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483" w:rsidRDefault="00AA5483" w:rsidP="00AA5483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6.2.3 </w:t>
      </w:r>
      <w:bookmarkStart w:id="0" w:name="OLE_LINK4"/>
      <w:bookmarkStart w:id="1" w:name="OLE_LINK3"/>
      <w:r>
        <w:rPr>
          <w:rFonts w:ascii="Times New Roman" w:hAnsi="Times New Roman" w:hint="eastAsia"/>
        </w:rPr>
        <w:t>建筑屋面、外墙、地下室外墙、外窗、凸窗的热工性能满足现行相关节能设计标准中热工性能限值的要求</w:t>
      </w:r>
      <w:bookmarkEnd w:id="0"/>
      <w:bookmarkEnd w:id="1"/>
      <w:r>
        <w:rPr>
          <w:rFonts w:ascii="Times New Roman" w:hAnsi="Times New Roman"/>
        </w:rPr>
        <w:t>。（总分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分）</w:t>
      </w:r>
    </w:p>
    <w:p w:rsidR="00AA5483" w:rsidRDefault="00AA5483" w:rsidP="00AA5483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</w:rPr>
        <w:t>___</w:t>
      </w:r>
      <w:r>
        <w:rPr>
          <w:b/>
          <w:bCs/>
          <w:lang w:val="zh-CN"/>
        </w:rPr>
        <w:t>；</w:t>
      </w:r>
    </w:p>
    <w:p w:rsidR="00AA5483" w:rsidRDefault="00AA5483" w:rsidP="00AA5483">
      <w:pPr>
        <w:jc w:val="left"/>
        <w:rPr>
          <w:b/>
        </w:rPr>
      </w:pPr>
    </w:p>
    <w:p w:rsidR="00AA5483" w:rsidRDefault="00AA5483" w:rsidP="00AA5483">
      <w:pPr>
        <w:pStyle w:val="1"/>
        <w:ind w:firstLineChars="0" w:firstLine="0"/>
        <w:jc w:val="left"/>
        <w:rPr>
          <w:b/>
        </w:rPr>
      </w:pPr>
      <w:r>
        <w:rPr>
          <w:b/>
        </w:rPr>
        <w:t>1</w:t>
      </w:r>
      <w:r>
        <w:rPr>
          <w:b/>
        </w:rPr>
        <w:t>）自评得分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9"/>
        <w:gridCol w:w="1762"/>
        <w:gridCol w:w="1571"/>
      </w:tblGrid>
      <w:tr w:rsidR="00AA5483" w:rsidTr="00A72A21">
        <w:trPr>
          <w:jc w:val="center"/>
        </w:trPr>
        <w:tc>
          <w:tcPr>
            <w:tcW w:w="5189" w:type="dxa"/>
            <w:vAlign w:val="center"/>
          </w:tcPr>
          <w:p w:rsidR="00AA5483" w:rsidRDefault="00AA5483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评价内容</w:t>
            </w:r>
          </w:p>
        </w:tc>
        <w:tc>
          <w:tcPr>
            <w:tcW w:w="1762" w:type="dxa"/>
            <w:vAlign w:val="center"/>
          </w:tcPr>
          <w:p w:rsidR="00AA5483" w:rsidRDefault="00AA5483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评价分值</w:t>
            </w:r>
          </w:p>
        </w:tc>
        <w:tc>
          <w:tcPr>
            <w:tcW w:w="1571" w:type="dxa"/>
            <w:vAlign w:val="center"/>
          </w:tcPr>
          <w:p w:rsidR="00AA5483" w:rsidRDefault="00AA5483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自评得分</w:t>
            </w:r>
          </w:p>
        </w:tc>
      </w:tr>
      <w:tr w:rsidR="00AA5483" w:rsidTr="00A72A21">
        <w:trPr>
          <w:trHeight w:val="634"/>
          <w:jc w:val="center"/>
        </w:trPr>
        <w:tc>
          <w:tcPr>
            <w:tcW w:w="5189" w:type="dxa"/>
            <w:vAlign w:val="center"/>
          </w:tcPr>
          <w:p w:rsidR="00AA5483" w:rsidRDefault="00AA5483" w:rsidP="00A72A21">
            <w:pPr>
              <w:pStyle w:val="1"/>
              <w:ind w:firstLineChars="0" w:firstLine="0"/>
              <w:jc w:val="left"/>
            </w:pPr>
            <w:r>
              <w:rPr>
                <w:rFonts w:hint="eastAsia"/>
              </w:rPr>
              <w:t>建筑屋面、外墙、地下室外墙、外窗、凸窗的热工性能满足现行相关节能设计标准中热工性能限值的要求</w:t>
            </w:r>
          </w:p>
        </w:tc>
        <w:tc>
          <w:tcPr>
            <w:tcW w:w="1762" w:type="dxa"/>
            <w:vAlign w:val="center"/>
          </w:tcPr>
          <w:p w:rsidR="00AA5483" w:rsidRDefault="00AA5483" w:rsidP="00A72A21">
            <w:pPr>
              <w:pStyle w:val="1"/>
              <w:ind w:firstLineChars="0" w:firstLine="0"/>
              <w:jc w:val="center"/>
            </w:pPr>
            <w:r>
              <w:t>2</w:t>
            </w:r>
          </w:p>
        </w:tc>
        <w:tc>
          <w:tcPr>
            <w:tcW w:w="1571" w:type="dxa"/>
            <w:vAlign w:val="center"/>
          </w:tcPr>
          <w:p w:rsidR="00AA5483" w:rsidRDefault="00AA5483" w:rsidP="00A72A21">
            <w:pPr>
              <w:pStyle w:val="1"/>
              <w:ind w:firstLineChars="0" w:firstLine="0"/>
              <w:jc w:val="center"/>
              <w:rPr>
                <w:b/>
              </w:rPr>
            </w:pPr>
          </w:p>
        </w:tc>
      </w:tr>
    </w:tbl>
    <w:p w:rsidR="00AA5483" w:rsidRDefault="00AA5483" w:rsidP="00AA5483">
      <w:pPr>
        <w:pStyle w:val="1"/>
        <w:ind w:firstLineChars="0" w:firstLine="0"/>
        <w:jc w:val="left"/>
        <w:rPr>
          <w:b/>
        </w:rPr>
      </w:pPr>
    </w:p>
    <w:p w:rsidR="00AA5483" w:rsidRDefault="00AA5483" w:rsidP="00AA5483">
      <w:pPr>
        <w:pStyle w:val="1"/>
        <w:ind w:firstLineChars="0" w:firstLine="0"/>
        <w:jc w:val="left"/>
        <w:rPr>
          <w:b/>
        </w:rPr>
      </w:pPr>
      <w:r>
        <w:rPr>
          <w:b/>
        </w:rPr>
        <w:t>2</w:t>
      </w:r>
      <w:r>
        <w:rPr>
          <w:b/>
        </w:rPr>
        <w:t>）评价要点</w:t>
      </w:r>
    </w:p>
    <w:p w:rsidR="00AA5483" w:rsidRDefault="00AA5483" w:rsidP="00AA5483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建筑所处城市的建筑热工气候分区：</w:t>
      </w:r>
    </w:p>
    <w:p w:rsidR="00AA5483" w:rsidRDefault="00AA5483" w:rsidP="00AA5483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执行的建筑节能标准：</w:t>
      </w:r>
    </w:p>
    <w:p w:rsidR="00AA5483" w:rsidRDefault="00DF5948" w:rsidP="00AA5483"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AA5483">
        <w:rPr>
          <w:szCs w:val="21"/>
        </w:rPr>
        <w:t>项目节能计算建筑数量超过一栋：项目包含建筑数量：</w:t>
      </w:r>
      <w:r w:rsidR="00AA5483">
        <w:rPr>
          <w:rFonts w:hint="eastAsia"/>
          <w:szCs w:val="21"/>
        </w:rPr>
        <w:t>栋</w:t>
      </w:r>
      <w:r w:rsidR="00AA5483">
        <w:rPr>
          <w:szCs w:val="21"/>
        </w:rPr>
        <w:t>；下表以</w:t>
      </w:r>
      <w:r w:rsidR="00AA5483">
        <w:rPr>
          <w:szCs w:val="21"/>
        </w:rPr>
        <w:t xml:space="preserve"> </w:t>
      </w:r>
      <w:r w:rsidR="00AA5483">
        <w:rPr>
          <w:rFonts w:hint="eastAsia"/>
          <w:szCs w:val="21"/>
        </w:rPr>
        <w:t>栋</w:t>
      </w:r>
      <w:r w:rsidR="00AA5483">
        <w:rPr>
          <w:szCs w:val="21"/>
        </w:rPr>
        <w:t>为例</w:t>
      </w:r>
    </w:p>
    <w:p w:rsidR="00AA5483" w:rsidRDefault="00AA5483" w:rsidP="00AA5483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围护结构热工性能指标：</w:t>
      </w:r>
    </w:p>
    <w:tbl>
      <w:tblPr>
        <w:tblW w:w="85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1336"/>
        <w:gridCol w:w="1276"/>
        <w:gridCol w:w="1160"/>
        <w:gridCol w:w="1170"/>
        <w:gridCol w:w="1170"/>
        <w:gridCol w:w="1097"/>
      </w:tblGrid>
      <w:tr w:rsidR="00AA5483" w:rsidTr="00A72A21">
        <w:trPr>
          <w:cantSplit/>
          <w:trHeight w:val="335"/>
          <w:jc w:val="center"/>
        </w:trPr>
        <w:tc>
          <w:tcPr>
            <w:tcW w:w="3947" w:type="dxa"/>
            <w:gridSpan w:val="3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热工参数</w:t>
            </w:r>
          </w:p>
        </w:tc>
        <w:tc>
          <w:tcPr>
            <w:tcW w:w="116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单位</w:t>
            </w: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参评建筑</w:t>
            </w: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参照建筑</w:t>
            </w:r>
          </w:p>
        </w:tc>
        <w:tc>
          <w:tcPr>
            <w:tcW w:w="1097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是否满足要求</w:t>
            </w:r>
          </w:p>
        </w:tc>
      </w:tr>
      <w:tr w:rsidR="00AA5483" w:rsidTr="00A72A21">
        <w:trPr>
          <w:cantSplit/>
          <w:trHeight w:val="335"/>
          <w:jc w:val="center"/>
        </w:trPr>
        <w:tc>
          <w:tcPr>
            <w:tcW w:w="3947" w:type="dxa"/>
            <w:gridSpan w:val="3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屋面传热系数</w:t>
            </w:r>
            <w:r>
              <w:rPr>
                <w:kern w:val="0"/>
                <w:szCs w:val="21"/>
              </w:rPr>
              <w:t>K</w:t>
            </w:r>
          </w:p>
        </w:tc>
        <w:tc>
          <w:tcPr>
            <w:tcW w:w="116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W/(m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·K)</w:t>
            </w: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AA5483" w:rsidTr="00A72A21">
        <w:trPr>
          <w:cantSplit/>
          <w:trHeight w:val="335"/>
          <w:jc w:val="center"/>
        </w:trPr>
        <w:tc>
          <w:tcPr>
            <w:tcW w:w="3947" w:type="dxa"/>
            <w:gridSpan w:val="3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外墙（包括非透明幕墙）传热系数</w:t>
            </w:r>
            <w:r>
              <w:rPr>
                <w:kern w:val="0"/>
                <w:szCs w:val="21"/>
              </w:rPr>
              <w:t>K</w:t>
            </w:r>
          </w:p>
        </w:tc>
        <w:tc>
          <w:tcPr>
            <w:tcW w:w="116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W/(m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·K)</w:t>
            </w: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AA5483" w:rsidTr="00A72A21">
        <w:trPr>
          <w:cantSplit/>
          <w:trHeight w:val="335"/>
          <w:jc w:val="center"/>
        </w:trPr>
        <w:tc>
          <w:tcPr>
            <w:tcW w:w="1335" w:type="dxa"/>
            <w:vMerge w:val="restart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外窗（包括透明幕墙）</w:t>
            </w:r>
          </w:p>
        </w:tc>
        <w:tc>
          <w:tcPr>
            <w:tcW w:w="1336" w:type="dxa"/>
            <w:vMerge w:val="restart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传热系数</w:t>
            </w:r>
            <w:r>
              <w:rPr>
                <w:kern w:val="0"/>
                <w:szCs w:val="21"/>
              </w:rPr>
              <w:t>K</w:t>
            </w:r>
          </w:p>
        </w:tc>
        <w:tc>
          <w:tcPr>
            <w:tcW w:w="1276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东向</w:t>
            </w:r>
          </w:p>
        </w:tc>
        <w:tc>
          <w:tcPr>
            <w:tcW w:w="116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W/(m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·K)</w:t>
            </w: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AA5483" w:rsidTr="00A72A21">
        <w:trPr>
          <w:cantSplit/>
          <w:trHeight w:val="335"/>
          <w:jc w:val="center"/>
        </w:trPr>
        <w:tc>
          <w:tcPr>
            <w:tcW w:w="1335" w:type="dxa"/>
            <w:vMerge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36" w:type="dxa"/>
            <w:vMerge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南向</w:t>
            </w:r>
          </w:p>
        </w:tc>
        <w:tc>
          <w:tcPr>
            <w:tcW w:w="116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W/(m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·K)</w:t>
            </w: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AA5483" w:rsidTr="00A72A21">
        <w:trPr>
          <w:cantSplit/>
          <w:trHeight w:val="335"/>
          <w:jc w:val="center"/>
        </w:trPr>
        <w:tc>
          <w:tcPr>
            <w:tcW w:w="1335" w:type="dxa"/>
            <w:vMerge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36" w:type="dxa"/>
            <w:vMerge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西向</w:t>
            </w:r>
          </w:p>
        </w:tc>
        <w:tc>
          <w:tcPr>
            <w:tcW w:w="116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W/(m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·K)</w:t>
            </w: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AA5483" w:rsidTr="00A72A21">
        <w:trPr>
          <w:cantSplit/>
          <w:trHeight w:val="335"/>
          <w:jc w:val="center"/>
        </w:trPr>
        <w:tc>
          <w:tcPr>
            <w:tcW w:w="1335" w:type="dxa"/>
            <w:vMerge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36" w:type="dxa"/>
            <w:vMerge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北向</w:t>
            </w:r>
          </w:p>
        </w:tc>
        <w:tc>
          <w:tcPr>
            <w:tcW w:w="116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W/(m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·K)</w:t>
            </w: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AA5483" w:rsidTr="00A72A21">
        <w:trPr>
          <w:cantSplit/>
          <w:trHeight w:val="335"/>
          <w:jc w:val="center"/>
        </w:trPr>
        <w:tc>
          <w:tcPr>
            <w:tcW w:w="1335" w:type="dxa"/>
            <w:vMerge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太阳得热系数</w:t>
            </w:r>
            <w:r>
              <w:rPr>
                <w:rFonts w:hint="eastAsia"/>
                <w:kern w:val="0"/>
                <w:sz w:val="18"/>
                <w:szCs w:val="18"/>
              </w:rPr>
              <w:t>S</w:t>
            </w:r>
            <w:r>
              <w:rPr>
                <w:kern w:val="0"/>
                <w:sz w:val="18"/>
                <w:szCs w:val="18"/>
              </w:rPr>
              <w:t>HGC</w:t>
            </w:r>
          </w:p>
        </w:tc>
        <w:tc>
          <w:tcPr>
            <w:tcW w:w="1276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东向</w:t>
            </w:r>
          </w:p>
        </w:tc>
        <w:tc>
          <w:tcPr>
            <w:tcW w:w="116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—</w:t>
            </w: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AA5483" w:rsidTr="00A72A21">
        <w:trPr>
          <w:cantSplit/>
          <w:trHeight w:val="335"/>
          <w:jc w:val="center"/>
        </w:trPr>
        <w:tc>
          <w:tcPr>
            <w:tcW w:w="1335" w:type="dxa"/>
            <w:vMerge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36" w:type="dxa"/>
            <w:vMerge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18"/>
                <w:szCs w:val="18"/>
              </w:rPr>
              <w:t>南向</w:t>
            </w:r>
          </w:p>
        </w:tc>
        <w:tc>
          <w:tcPr>
            <w:tcW w:w="116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—</w:t>
            </w: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AA5483" w:rsidTr="00A72A21">
        <w:trPr>
          <w:cantSplit/>
          <w:trHeight w:val="335"/>
          <w:jc w:val="center"/>
        </w:trPr>
        <w:tc>
          <w:tcPr>
            <w:tcW w:w="1335" w:type="dxa"/>
            <w:vMerge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36" w:type="dxa"/>
            <w:vMerge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18"/>
                <w:szCs w:val="18"/>
              </w:rPr>
              <w:t>西向</w:t>
            </w:r>
          </w:p>
        </w:tc>
        <w:tc>
          <w:tcPr>
            <w:tcW w:w="116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—</w:t>
            </w: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AA5483" w:rsidTr="00A72A21">
        <w:trPr>
          <w:cantSplit/>
          <w:trHeight w:val="335"/>
          <w:jc w:val="center"/>
        </w:trPr>
        <w:tc>
          <w:tcPr>
            <w:tcW w:w="1335" w:type="dxa"/>
            <w:vMerge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36" w:type="dxa"/>
            <w:vMerge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18"/>
                <w:szCs w:val="18"/>
              </w:rPr>
              <w:t>北向</w:t>
            </w:r>
          </w:p>
        </w:tc>
        <w:tc>
          <w:tcPr>
            <w:tcW w:w="116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—</w:t>
            </w: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AA5483" w:rsidTr="00A72A21">
        <w:trPr>
          <w:cantSplit/>
          <w:trHeight w:val="335"/>
          <w:jc w:val="center"/>
        </w:trPr>
        <w:tc>
          <w:tcPr>
            <w:tcW w:w="1335" w:type="dxa"/>
            <w:vMerge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12" w:type="dxa"/>
            <w:gridSpan w:val="2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太阳得热系数</w:t>
            </w:r>
            <w:r>
              <w:rPr>
                <w:rFonts w:hint="eastAsia"/>
                <w:kern w:val="0"/>
                <w:sz w:val="18"/>
                <w:szCs w:val="18"/>
              </w:rPr>
              <w:t>SHGC*</w:t>
            </w:r>
          </w:p>
        </w:tc>
        <w:tc>
          <w:tcPr>
            <w:tcW w:w="116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—</w:t>
            </w: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</w:tr>
      <w:tr w:rsidR="00AA5483" w:rsidTr="00A72A21">
        <w:trPr>
          <w:cantSplit/>
          <w:trHeight w:val="335"/>
          <w:jc w:val="center"/>
        </w:trPr>
        <w:tc>
          <w:tcPr>
            <w:tcW w:w="1335" w:type="dxa"/>
            <w:vMerge w:val="restart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屋顶透明部分</w:t>
            </w:r>
          </w:p>
        </w:tc>
        <w:tc>
          <w:tcPr>
            <w:tcW w:w="2612" w:type="dxa"/>
            <w:gridSpan w:val="2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传热系数</w:t>
            </w:r>
            <w:r>
              <w:rPr>
                <w:kern w:val="0"/>
                <w:szCs w:val="21"/>
              </w:rPr>
              <w:t>K</w:t>
            </w:r>
          </w:p>
        </w:tc>
        <w:tc>
          <w:tcPr>
            <w:tcW w:w="116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W/(m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·K)</w:t>
            </w: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</w:t>
            </w: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</w:t>
            </w:r>
          </w:p>
        </w:tc>
        <w:tc>
          <w:tcPr>
            <w:tcW w:w="1097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  <w:tr w:rsidR="00AA5483" w:rsidTr="00A72A21">
        <w:trPr>
          <w:cantSplit/>
          <w:trHeight w:val="335"/>
          <w:jc w:val="center"/>
        </w:trPr>
        <w:tc>
          <w:tcPr>
            <w:tcW w:w="1335" w:type="dxa"/>
            <w:vMerge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12" w:type="dxa"/>
            <w:gridSpan w:val="2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太阳得热系数</w:t>
            </w:r>
            <w:r>
              <w:rPr>
                <w:kern w:val="0"/>
                <w:szCs w:val="21"/>
              </w:rPr>
              <w:t>SHGC</w:t>
            </w:r>
          </w:p>
        </w:tc>
        <w:tc>
          <w:tcPr>
            <w:tcW w:w="116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—</w:t>
            </w: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</w:t>
            </w: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</w:t>
            </w:r>
          </w:p>
        </w:tc>
        <w:tc>
          <w:tcPr>
            <w:tcW w:w="1097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  <w:tr w:rsidR="00AA5483" w:rsidTr="00A72A21">
        <w:trPr>
          <w:cantSplit/>
          <w:trHeight w:val="335"/>
          <w:jc w:val="center"/>
        </w:trPr>
        <w:tc>
          <w:tcPr>
            <w:tcW w:w="1335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地下室</w:t>
            </w:r>
            <w:r>
              <w:rPr>
                <w:kern w:val="0"/>
                <w:szCs w:val="21"/>
              </w:rPr>
              <w:t>外墙</w:t>
            </w:r>
          </w:p>
        </w:tc>
        <w:tc>
          <w:tcPr>
            <w:tcW w:w="2612" w:type="dxa"/>
            <w:gridSpan w:val="2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保温材料层热阻</w:t>
            </w:r>
          </w:p>
        </w:tc>
        <w:tc>
          <w:tcPr>
            <w:tcW w:w="116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·K)/W</w:t>
            </w: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</w:t>
            </w:r>
          </w:p>
        </w:tc>
        <w:tc>
          <w:tcPr>
            <w:tcW w:w="1170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</w:t>
            </w:r>
          </w:p>
        </w:tc>
        <w:tc>
          <w:tcPr>
            <w:tcW w:w="1097" w:type="dxa"/>
            <w:vAlign w:val="center"/>
          </w:tcPr>
          <w:p w:rsidR="00AA5483" w:rsidRDefault="00AA5483" w:rsidP="00A72A21"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</w:tbl>
    <w:p w:rsidR="00AA5483" w:rsidRDefault="00AA5483" w:rsidP="00AA5483">
      <w:pPr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注：</w:t>
      </w:r>
      <w:r>
        <w:rPr>
          <w:kern w:val="0"/>
          <w:sz w:val="18"/>
          <w:szCs w:val="18"/>
        </w:rPr>
        <w:t>1</w:t>
      </w:r>
      <w:r>
        <w:rPr>
          <w:rFonts w:hint="eastAsia"/>
          <w:kern w:val="0"/>
          <w:sz w:val="18"/>
          <w:szCs w:val="18"/>
        </w:rPr>
        <w:t>、若项目参评建筑数量较多，可仅填写其中最不利楼栋，其余楼栋具体参考相应节能计算文件。</w:t>
      </w:r>
    </w:p>
    <w:p w:rsidR="00AA5483" w:rsidRDefault="00AA5483" w:rsidP="00AA5483">
      <w:pPr>
        <w:rPr>
          <w:szCs w:val="21"/>
        </w:rPr>
      </w:pPr>
      <w:r>
        <w:rPr>
          <w:kern w:val="0"/>
          <w:sz w:val="18"/>
          <w:szCs w:val="18"/>
        </w:rPr>
        <w:t xml:space="preserve">    2</w:t>
      </w:r>
      <w:r>
        <w:rPr>
          <w:rFonts w:hint="eastAsia"/>
          <w:kern w:val="0"/>
          <w:sz w:val="18"/>
          <w:szCs w:val="18"/>
        </w:rPr>
        <w:t>、对于公共建筑，采用太阳得热系数</w:t>
      </w:r>
      <w:r>
        <w:rPr>
          <w:rFonts w:hint="eastAsia"/>
          <w:kern w:val="0"/>
          <w:sz w:val="18"/>
          <w:szCs w:val="18"/>
        </w:rPr>
        <w:t>SHGC</w:t>
      </w:r>
      <w:r>
        <w:rPr>
          <w:rFonts w:hint="eastAsia"/>
          <w:kern w:val="0"/>
          <w:sz w:val="18"/>
          <w:szCs w:val="18"/>
        </w:rPr>
        <w:t>；</w:t>
      </w:r>
      <w:r>
        <w:rPr>
          <w:sz w:val="18"/>
          <w:szCs w:val="18"/>
        </w:rPr>
        <w:t>对于居住建筑，采用</w:t>
      </w:r>
      <w:r>
        <w:rPr>
          <w:rFonts w:hint="eastAsia"/>
          <w:kern w:val="0"/>
          <w:sz w:val="18"/>
          <w:szCs w:val="18"/>
        </w:rPr>
        <w:t>平均综合遮阳系数</w:t>
      </w:r>
      <w:r>
        <w:rPr>
          <w:rFonts w:hint="eastAsia"/>
          <w:kern w:val="0"/>
          <w:sz w:val="18"/>
          <w:szCs w:val="18"/>
        </w:rPr>
        <w:t>Sw</w:t>
      </w:r>
    </w:p>
    <w:p w:rsidR="00AA5483" w:rsidRDefault="00AA5483" w:rsidP="00AA5483">
      <w:pPr>
        <w:jc w:val="left"/>
      </w:pPr>
    </w:p>
    <w:p w:rsidR="00AA5483" w:rsidRDefault="00AA5483" w:rsidP="00AA5483">
      <w:pPr>
        <w:pStyle w:val="1"/>
        <w:ind w:firstLineChars="0" w:firstLine="0"/>
        <w:jc w:val="left"/>
        <w:rPr>
          <w:b/>
        </w:rPr>
      </w:pPr>
      <w:r>
        <w:rPr>
          <w:b/>
        </w:rPr>
        <w:t>3</w:t>
      </w:r>
      <w:r>
        <w:rPr>
          <w:b/>
        </w:rPr>
        <w:t>）证明材料</w:t>
      </w:r>
    </w:p>
    <w:p w:rsidR="00AA5483" w:rsidRDefault="00AA5483" w:rsidP="00AA5483">
      <w:pPr>
        <w:pStyle w:val="1"/>
        <w:spacing w:line="288" w:lineRule="auto"/>
        <w:ind w:firstLineChars="0" w:firstLine="0"/>
        <w:jc w:val="left"/>
        <w:rPr>
          <w:b/>
        </w:rPr>
      </w:pPr>
      <w:r>
        <w:rPr>
          <w:b/>
        </w:rPr>
        <w:t>提交材料及要求：</w:t>
      </w:r>
    </w:p>
    <w:p w:rsidR="00AA5483" w:rsidRDefault="00AA5483" w:rsidP="00AA5483">
      <w:pPr>
        <w:numPr>
          <w:ilvl w:val="0"/>
          <w:numId w:val="1"/>
        </w:numPr>
      </w:pPr>
      <w:r>
        <w:rPr>
          <w:rFonts w:hint="eastAsia"/>
        </w:rPr>
        <w:t>建筑施工图设计说明、节能专篇</w:t>
      </w:r>
      <w:r>
        <w:t>：</w:t>
      </w:r>
      <w:r>
        <w:rPr>
          <w:rFonts w:hint="eastAsia"/>
        </w:rPr>
        <w:t>应有完整的围护结构热工性能参数说明；</w:t>
      </w:r>
    </w:p>
    <w:p w:rsidR="00AA5483" w:rsidRDefault="00AA5483" w:rsidP="00AA5483">
      <w:pPr>
        <w:numPr>
          <w:ilvl w:val="0"/>
          <w:numId w:val="1"/>
        </w:numPr>
      </w:pPr>
      <w:r>
        <w:rPr>
          <w:rFonts w:hint="eastAsia"/>
        </w:rPr>
        <w:t>围护结构做法详图</w:t>
      </w:r>
      <w:r>
        <w:t>：应与设计说明中围护结构</w:t>
      </w:r>
      <w:r>
        <w:rPr>
          <w:rFonts w:hint="eastAsia"/>
        </w:rPr>
        <w:t>热工性能参数说明相吻合；</w:t>
      </w:r>
    </w:p>
    <w:p w:rsidR="00AA5483" w:rsidRDefault="00AA5483" w:rsidP="00AA5483">
      <w:pPr>
        <w:numPr>
          <w:ilvl w:val="0"/>
          <w:numId w:val="1"/>
        </w:numPr>
      </w:pPr>
      <w:r>
        <w:rPr>
          <w:rFonts w:hint="eastAsia"/>
        </w:rPr>
        <w:t>节能设计审查备案登记表、规定性指标计算报告、节能计算报告书：应有围护结构热工性能或能耗计算结果，采用软件计算的需要列出计算参数。以管理部门批复后的复印件或扫描件为准。</w:t>
      </w:r>
    </w:p>
    <w:p w:rsidR="00AA5483" w:rsidRDefault="00AA5483" w:rsidP="00AA5483">
      <w:pPr>
        <w:spacing w:line="288" w:lineRule="auto"/>
        <w:jc w:val="left"/>
      </w:pPr>
    </w:p>
    <w:p w:rsidR="00AA5483" w:rsidRDefault="00AA5483" w:rsidP="00AA5483">
      <w:pPr>
        <w:spacing w:line="288" w:lineRule="auto"/>
        <w:jc w:val="left"/>
        <w:rPr>
          <w:b/>
        </w:rPr>
      </w:pPr>
      <w:r>
        <w:rPr>
          <w:b/>
        </w:rPr>
        <w:lastRenderedPageBreak/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AA5483" w:rsidTr="00A72A21">
        <w:trPr>
          <w:trHeight w:val="1068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83" w:rsidRDefault="00AA5483" w:rsidP="00A72A21">
            <w:pPr>
              <w:spacing w:line="288" w:lineRule="auto"/>
            </w:pPr>
          </w:p>
        </w:tc>
      </w:tr>
    </w:tbl>
    <w:p w:rsidR="005A458E" w:rsidRDefault="005A458E"/>
    <w:sectPr w:rsidR="005A4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AEC" w:rsidRDefault="003C6AEC" w:rsidP="00AA5483">
      <w:r>
        <w:separator/>
      </w:r>
    </w:p>
  </w:endnote>
  <w:endnote w:type="continuationSeparator" w:id="0">
    <w:p w:rsidR="003C6AEC" w:rsidRDefault="003C6AEC" w:rsidP="00AA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AEC" w:rsidRDefault="003C6AEC" w:rsidP="00AA5483">
      <w:r>
        <w:separator/>
      </w:r>
    </w:p>
  </w:footnote>
  <w:footnote w:type="continuationSeparator" w:id="0">
    <w:p w:rsidR="003C6AEC" w:rsidRDefault="003C6AEC" w:rsidP="00AA5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A541B"/>
    <w:multiLevelType w:val="multilevel"/>
    <w:tmpl w:val="651A541B"/>
    <w:lvl w:ilvl="0">
      <w:start w:val="1"/>
      <w:numFmt w:val="decimal"/>
      <w:lvlText w:val="%1、"/>
      <w:lvlJc w:val="left"/>
      <w:pPr>
        <w:ind w:left="420" w:hanging="420"/>
      </w:pPr>
      <w:rPr>
        <w:rFonts w:eastAsia="仿宋_GB2312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57"/>
    <w:rsid w:val="00007BF6"/>
    <w:rsid w:val="00353857"/>
    <w:rsid w:val="003C6AEC"/>
    <w:rsid w:val="005A458E"/>
    <w:rsid w:val="00AA5483"/>
    <w:rsid w:val="00D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5C95A9-80BB-43FF-B27C-FDFD085F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4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AA5483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54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483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AA5483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AA5483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AA5483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AA5483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2019-10-21T01:55:00Z</dcterms:created>
  <dcterms:modified xsi:type="dcterms:W3CDTF">2019-11-07T05:52:00Z</dcterms:modified>
</cp:coreProperties>
</file>