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93" w:rsidRPr="00944596" w:rsidRDefault="00511293" w:rsidP="00511293">
      <w:pPr>
        <w:pStyle w:val="4"/>
        <w:rPr>
          <w:rFonts w:hint="eastAsia"/>
        </w:rPr>
      </w:pPr>
      <w:r w:rsidRPr="00944596">
        <w:t xml:space="preserve">7.2.11 </w:t>
      </w:r>
      <w:r w:rsidRPr="00944596">
        <w:rPr>
          <w:rFonts w:hint="eastAsia"/>
        </w:rPr>
        <w:t>合理</w:t>
      </w:r>
      <w:r w:rsidRPr="00944596">
        <w:t>采用高耐久性建筑结构材料。</w:t>
      </w:r>
    </w:p>
    <w:p w:rsidR="00511293" w:rsidRPr="00DA4560" w:rsidRDefault="00511293" w:rsidP="00511293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参评情况</w:t>
      </w:r>
    </w:p>
    <w:p w:rsidR="00511293" w:rsidRDefault="00511293" w:rsidP="00511293">
      <w:pPr>
        <w:spacing w:line="288" w:lineRule="auto"/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参评；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不参评</w:t>
      </w:r>
    </w:p>
    <w:p w:rsidR="00511293" w:rsidRDefault="00511293" w:rsidP="00511293">
      <w:pPr>
        <w:spacing w:line="288" w:lineRule="auto"/>
        <w:rPr>
          <w:rFonts w:cs="宋体"/>
          <w:lang w:val="zh-CN"/>
        </w:rPr>
      </w:pPr>
      <w:r>
        <w:rPr>
          <w:rFonts w:hint="eastAsia"/>
        </w:rPr>
        <w:t>不参评结构类型：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砌体结构</w:t>
      </w:r>
      <w:r w:rsidRPr="009E7499">
        <w:rPr>
          <w:rFonts w:cs="宋体" w:hint="eastAsia"/>
          <w:lang w:val="zh-CN"/>
        </w:rPr>
        <w:t>、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木结构</w:t>
      </w:r>
    </w:p>
    <w:p w:rsidR="00511293" w:rsidRPr="00DA4560" w:rsidRDefault="00511293" w:rsidP="00511293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得分自评</w:t>
      </w:r>
    </w:p>
    <w:p w:rsidR="00511293" w:rsidRPr="00944596" w:rsidRDefault="00511293" w:rsidP="00511293">
      <w:pPr>
        <w:spacing w:line="288" w:lineRule="auto"/>
        <w:rPr>
          <w:b/>
        </w:rPr>
      </w:pPr>
      <w:r w:rsidRPr="00944596">
        <w:rPr>
          <w:rFonts w:eastAsia="仿宋_GB2312" w:cs="仿宋_GB2312" w:hint="eastAsia"/>
          <w:b/>
        </w:rPr>
        <w:t>□</w:t>
      </w:r>
      <w:r w:rsidRPr="00944596">
        <w:rPr>
          <w:rFonts w:hint="eastAsia"/>
          <w:b/>
        </w:rPr>
        <w:t>混凝土</w:t>
      </w:r>
      <w:r w:rsidRPr="00944596">
        <w:rPr>
          <w:b/>
        </w:rPr>
        <w:t>结构</w:t>
      </w:r>
    </w:p>
    <w:tbl>
      <w:tblPr>
        <w:tblStyle w:val="a5"/>
        <w:tblW w:w="8109" w:type="dxa"/>
        <w:jc w:val="center"/>
        <w:tblLook w:val="04A0" w:firstRow="1" w:lastRow="0" w:firstColumn="1" w:lastColumn="0" w:noHBand="0" w:noVBand="1"/>
      </w:tblPr>
      <w:tblGrid>
        <w:gridCol w:w="676"/>
        <w:gridCol w:w="4329"/>
        <w:gridCol w:w="1516"/>
        <w:gridCol w:w="1588"/>
      </w:tblGrid>
      <w:tr w:rsidR="00511293" w:rsidRPr="00743AC1" w:rsidTr="001B1638">
        <w:trPr>
          <w:trHeight w:val="340"/>
          <w:jc w:val="center"/>
        </w:trPr>
        <w:tc>
          <w:tcPr>
            <w:tcW w:w="676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329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516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588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511293" w:rsidRPr="00743AC1" w:rsidTr="001B1638">
        <w:trPr>
          <w:trHeight w:val="340"/>
          <w:jc w:val="center"/>
        </w:trPr>
        <w:tc>
          <w:tcPr>
            <w:tcW w:w="676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329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高耐久性</w:t>
            </w:r>
            <w:r w:rsidRPr="00743AC1">
              <w:rPr>
                <w:bCs/>
                <w:sz w:val="18"/>
                <w:szCs w:val="18"/>
                <w:lang w:val="zh-CN"/>
              </w:rPr>
              <w:t>混凝土用量占混凝土总量的比例达到</w:t>
            </w: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50</w:t>
            </w:r>
            <w:r w:rsidRPr="00743AC1">
              <w:rPr>
                <w:bCs/>
                <w:sz w:val="18"/>
                <w:szCs w:val="18"/>
                <w:lang w:val="zh-CN"/>
              </w:rPr>
              <w:t>%</w:t>
            </w:r>
          </w:p>
        </w:tc>
        <w:tc>
          <w:tcPr>
            <w:tcW w:w="1516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88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511293" w:rsidRPr="00743AC1" w:rsidTr="001B1638">
        <w:trPr>
          <w:trHeight w:val="340"/>
          <w:jc w:val="center"/>
        </w:trPr>
        <w:tc>
          <w:tcPr>
            <w:tcW w:w="5005" w:type="dxa"/>
            <w:gridSpan w:val="2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516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88" w:type="dxa"/>
            <w:vAlign w:val="center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511293" w:rsidRDefault="00511293" w:rsidP="00511293">
      <w:pPr>
        <w:spacing w:line="288" w:lineRule="auto"/>
        <w:rPr>
          <w:b/>
        </w:rPr>
      </w:pPr>
    </w:p>
    <w:p w:rsidR="00511293" w:rsidRPr="00504FC0" w:rsidRDefault="00511293" w:rsidP="00511293">
      <w:pPr>
        <w:spacing w:line="288" w:lineRule="auto"/>
        <w:rPr>
          <w:b/>
        </w:rPr>
      </w:pPr>
      <w:r w:rsidRPr="00504FC0">
        <w:rPr>
          <w:rFonts w:eastAsia="仿宋_GB2312" w:cs="仿宋_GB2312" w:hint="eastAsia"/>
          <w:b/>
        </w:rPr>
        <w:t>□</w:t>
      </w:r>
      <w:r w:rsidRPr="00504FC0">
        <w:rPr>
          <w:rFonts w:eastAsia="仿宋_GB2312" w:cs="仿宋_GB2312" w:hint="eastAsia"/>
          <w:b/>
        </w:rPr>
        <w:t xml:space="preserve"> </w:t>
      </w:r>
      <w:r w:rsidRPr="00504FC0">
        <w:rPr>
          <w:rFonts w:hint="eastAsia"/>
          <w:b/>
        </w:rPr>
        <w:t>钢</w:t>
      </w:r>
      <w:r w:rsidRPr="00504FC0">
        <w:rPr>
          <w:b/>
        </w:rPr>
        <w:t>结构</w:t>
      </w:r>
    </w:p>
    <w:tbl>
      <w:tblPr>
        <w:tblStyle w:val="a5"/>
        <w:tblW w:w="8109" w:type="dxa"/>
        <w:jc w:val="center"/>
        <w:tblLook w:val="04A0" w:firstRow="1" w:lastRow="0" w:firstColumn="1" w:lastColumn="0" w:noHBand="0" w:noVBand="1"/>
      </w:tblPr>
      <w:tblGrid>
        <w:gridCol w:w="676"/>
        <w:gridCol w:w="4329"/>
        <w:gridCol w:w="1516"/>
        <w:gridCol w:w="1588"/>
      </w:tblGrid>
      <w:tr w:rsidR="00511293" w:rsidRPr="00743AC1" w:rsidTr="001B1638">
        <w:trPr>
          <w:trHeight w:val="340"/>
          <w:jc w:val="center"/>
        </w:trPr>
        <w:tc>
          <w:tcPr>
            <w:tcW w:w="676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329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516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743AC1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588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511293" w:rsidRPr="00743AC1" w:rsidTr="001B1638">
        <w:trPr>
          <w:trHeight w:val="340"/>
          <w:jc w:val="center"/>
        </w:trPr>
        <w:tc>
          <w:tcPr>
            <w:tcW w:w="676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329" w:type="dxa"/>
            <w:vAlign w:val="center"/>
          </w:tcPr>
          <w:p w:rsidR="00511293" w:rsidRPr="00743AC1" w:rsidRDefault="00511293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bCs/>
                <w:sz w:val="18"/>
                <w:szCs w:val="18"/>
                <w:lang w:val="zh-CN"/>
              </w:rPr>
              <w:t>采用耐候结构钢或耐候型防腐涂料</w:t>
            </w:r>
          </w:p>
        </w:tc>
        <w:tc>
          <w:tcPr>
            <w:tcW w:w="1516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88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511293" w:rsidRPr="00743AC1" w:rsidTr="001B1638">
        <w:trPr>
          <w:trHeight w:val="340"/>
          <w:jc w:val="center"/>
        </w:trPr>
        <w:tc>
          <w:tcPr>
            <w:tcW w:w="5005" w:type="dxa"/>
            <w:gridSpan w:val="2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516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43AC1">
              <w:rPr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88" w:type="dxa"/>
          </w:tcPr>
          <w:p w:rsidR="00511293" w:rsidRPr="00743AC1" w:rsidRDefault="005112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511293" w:rsidRDefault="00511293" w:rsidP="00511293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>
        <w:rPr>
          <w:b/>
        </w:rPr>
        <w:t>评价要点</w:t>
      </w:r>
    </w:p>
    <w:p w:rsidR="00511293" w:rsidRDefault="00511293" w:rsidP="00511293">
      <w:pPr>
        <w:spacing w:line="288" w:lineRule="auto"/>
      </w:pPr>
      <w:r w:rsidRPr="00504FC0">
        <w:rPr>
          <w:rFonts w:eastAsia="仿宋_GB2312" w:cs="仿宋_GB2312" w:hint="eastAsia"/>
          <w:b/>
        </w:rPr>
        <w:t>□</w:t>
      </w:r>
      <w:r>
        <w:rPr>
          <w:rFonts w:hint="eastAsia"/>
        </w:rPr>
        <w:t>混凝土结构：</w:t>
      </w:r>
    </w:p>
    <w:p w:rsidR="00511293" w:rsidRDefault="00511293" w:rsidP="00511293">
      <w:pPr>
        <w:spacing w:line="288" w:lineRule="auto"/>
        <w:rPr>
          <w:rFonts w:cs="宋体"/>
          <w:lang w:val="zh-CN"/>
        </w:rPr>
      </w:pPr>
      <w:r>
        <w:rPr>
          <w:rFonts w:hint="eastAsia"/>
        </w:rPr>
        <w:t>项目采用高耐久性混凝土：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是、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:rsidR="00511293" w:rsidRDefault="00511293" w:rsidP="00511293">
      <w:pPr>
        <w:spacing w:line="288" w:lineRule="auto"/>
      </w:pPr>
      <w:r>
        <w:rPr>
          <w:rFonts w:hint="eastAsia"/>
        </w:rPr>
        <w:t>高耐久性混凝土用量：</w:t>
      </w:r>
      <w:r>
        <w:rPr>
          <w:rFonts w:hint="eastAsia"/>
          <w:u w:val="single"/>
        </w:rPr>
        <w:t xml:space="preserve">          </w:t>
      </w:r>
      <w:r w:rsidRPr="002F7136">
        <w:rPr>
          <w:rFonts w:hint="eastAsia"/>
        </w:rPr>
        <w:t>（吨），</w:t>
      </w:r>
      <w:r>
        <w:rPr>
          <w:rFonts w:hint="eastAsia"/>
        </w:rPr>
        <w:t>混凝土总用量：</w:t>
      </w:r>
      <w:r>
        <w:rPr>
          <w:rFonts w:hint="eastAsia"/>
          <w:u w:val="single"/>
        </w:rPr>
        <w:t xml:space="preserve">           </w:t>
      </w:r>
      <w:r w:rsidRPr="00780DDC">
        <w:rPr>
          <w:rFonts w:hint="eastAsia"/>
        </w:rPr>
        <w:t>（吨）</w:t>
      </w:r>
    </w:p>
    <w:p w:rsidR="00511293" w:rsidRDefault="00511293" w:rsidP="00511293">
      <w:pPr>
        <w:spacing w:line="288" w:lineRule="auto"/>
        <w:rPr>
          <w:u w:val="single"/>
        </w:rPr>
      </w:pPr>
      <w:r>
        <w:rPr>
          <w:rFonts w:hint="eastAsia"/>
        </w:rPr>
        <w:t>高耐久性混凝土占混凝土总量的比例为：</w:t>
      </w:r>
      <w:r>
        <w:rPr>
          <w:rFonts w:hint="eastAsia"/>
          <w:u w:val="single"/>
        </w:rPr>
        <w:t xml:space="preserve">          </w:t>
      </w:r>
      <w:r w:rsidRPr="001F08CA">
        <w:rPr>
          <w:rFonts w:hint="eastAsia"/>
        </w:rPr>
        <w:t>（</w:t>
      </w:r>
      <w:r w:rsidRPr="001F08CA">
        <w:rPr>
          <w:rFonts w:hint="eastAsia"/>
        </w:rPr>
        <w:t>%</w:t>
      </w:r>
      <w:r w:rsidRPr="001F08CA">
        <w:rPr>
          <w:rFonts w:hint="eastAsia"/>
        </w:rPr>
        <w:t>）</w:t>
      </w:r>
    </w:p>
    <w:p w:rsidR="00511293" w:rsidRPr="002F7136" w:rsidRDefault="00511293" w:rsidP="00511293">
      <w:pPr>
        <w:spacing w:line="288" w:lineRule="auto"/>
        <w:rPr>
          <w:u w:val="single"/>
        </w:rPr>
      </w:pPr>
      <w:r>
        <w:rPr>
          <w:rFonts w:cs="宋体"/>
          <w:lang w:val="zh-CN"/>
        </w:rPr>
        <w:t>高耐久性</w:t>
      </w:r>
      <w:r>
        <w:rPr>
          <w:rFonts w:cs="宋体" w:hint="eastAsia"/>
          <w:lang w:val="zh-CN"/>
        </w:rPr>
        <w:t>混凝土的性能满足相关标准的要求：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是、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:rsidR="00511293" w:rsidRDefault="00511293" w:rsidP="00511293">
      <w:pPr>
        <w:spacing w:line="288" w:lineRule="auto"/>
      </w:pPr>
    </w:p>
    <w:p w:rsidR="00511293" w:rsidRDefault="00511293" w:rsidP="00511293">
      <w:pPr>
        <w:spacing w:line="288" w:lineRule="auto"/>
      </w:pPr>
      <w:r w:rsidRPr="00504FC0">
        <w:rPr>
          <w:rFonts w:eastAsia="仿宋_GB2312" w:cs="仿宋_GB2312" w:hint="eastAsia"/>
          <w:b/>
        </w:rPr>
        <w:t>□</w:t>
      </w:r>
      <w:r>
        <w:rPr>
          <w:rFonts w:hint="eastAsia"/>
        </w:rPr>
        <w:t>钢结构：</w:t>
      </w:r>
    </w:p>
    <w:p w:rsidR="00511293" w:rsidRDefault="00511293" w:rsidP="00511293">
      <w:pPr>
        <w:spacing w:line="288" w:lineRule="auto"/>
        <w:rPr>
          <w:rFonts w:cs="宋体"/>
          <w:lang w:val="zh-CN"/>
        </w:rPr>
      </w:pPr>
      <w:r>
        <w:rPr>
          <w:rFonts w:hint="eastAsia"/>
        </w:rPr>
        <w:t>项目采用耐候结构钢或耐候性防腐涂料：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是、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:rsidR="00511293" w:rsidRDefault="00511293" w:rsidP="00511293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耐候</w:t>
      </w:r>
      <w:r>
        <w:rPr>
          <w:rFonts w:cs="宋体"/>
          <w:lang w:val="zh-CN"/>
        </w:rPr>
        <w:t>结构钢</w:t>
      </w:r>
      <w:r>
        <w:rPr>
          <w:rFonts w:cs="宋体" w:hint="eastAsia"/>
          <w:lang w:val="zh-CN"/>
        </w:rPr>
        <w:t>符合现行国家标准</w:t>
      </w:r>
      <w:r>
        <w:rPr>
          <w:rFonts w:cs="宋体"/>
          <w:lang w:val="zh-CN"/>
        </w:rPr>
        <w:t>《</w:t>
      </w:r>
      <w:r>
        <w:rPr>
          <w:rFonts w:cs="宋体" w:hint="eastAsia"/>
          <w:lang w:val="zh-CN"/>
        </w:rPr>
        <w:t>耐候结构钢</w:t>
      </w:r>
      <w:r>
        <w:rPr>
          <w:rFonts w:cs="宋体"/>
          <w:lang w:val="zh-CN"/>
        </w:rPr>
        <w:t>》</w:t>
      </w:r>
      <w:r>
        <w:rPr>
          <w:rFonts w:cs="宋体" w:hint="eastAsia"/>
          <w:lang w:val="zh-CN"/>
        </w:rPr>
        <w:t>GB/T 4171</w:t>
      </w:r>
      <w:r>
        <w:rPr>
          <w:rFonts w:cs="宋体" w:hint="eastAsia"/>
          <w:lang w:val="zh-CN"/>
        </w:rPr>
        <w:t>的</w:t>
      </w:r>
      <w:r>
        <w:rPr>
          <w:rFonts w:cs="宋体"/>
          <w:lang w:val="zh-CN"/>
        </w:rPr>
        <w:t>要求</w:t>
      </w:r>
      <w:r>
        <w:rPr>
          <w:rFonts w:cs="宋体" w:hint="eastAsia"/>
          <w:lang w:val="zh-CN"/>
        </w:rPr>
        <w:t>：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是、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:rsidR="00511293" w:rsidRDefault="00511293" w:rsidP="00511293">
      <w:pPr>
        <w:spacing w:line="288" w:lineRule="auto"/>
      </w:pPr>
      <w:r>
        <w:rPr>
          <w:rFonts w:hint="eastAsia"/>
        </w:rPr>
        <w:t>耐候性防腐涂料</w:t>
      </w:r>
      <w:r>
        <w:rPr>
          <w:rFonts w:cs="宋体"/>
          <w:lang w:val="zh-CN"/>
        </w:rPr>
        <w:t>符合</w:t>
      </w:r>
      <w:r>
        <w:rPr>
          <w:rFonts w:cs="宋体" w:hint="eastAsia"/>
          <w:lang w:val="zh-CN"/>
        </w:rPr>
        <w:t>现行行业标准</w:t>
      </w:r>
      <w:r>
        <w:rPr>
          <w:rFonts w:cs="宋体"/>
          <w:lang w:val="zh-CN"/>
        </w:rPr>
        <w:t>《</w:t>
      </w:r>
      <w:r>
        <w:rPr>
          <w:rFonts w:cs="宋体" w:hint="eastAsia"/>
          <w:lang w:val="zh-CN"/>
        </w:rPr>
        <w:t>建筑</w:t>
      </w:r>
      <w:r>
        <w:rPr>
          <w:rFonts w:cs="宋体"/>
          <w:lang w:val="zh-CN"/>
        </w:rPr>
        <w:t>用钢结构防腐涂料》</w:t>
      </w:r>
      <w:r>
        <w:rPr>
          <w:rFonts w:cs="宋体" w:hint="eastAsia"/>
          <w:lang w:val="zh-CN"/>
        </w:rPr>
        <w:t>JG/T 224</w:t>
      </w:r>
      <w:r>
        <w:rPr>
          <w:rFonts w:cs="宋体" w:hint="eastAsia"/>
          <w:lang w:val="zh-CN"/>
        </w:rPr>
        <w:t>中</w:t>
      </w:r>
      <w:r>
        <w:rPr>
          <w:rFonts w:ascii="宋体" w:hAnsi="宋体" w:cs="宋体" w:hint="eastAsia"/>
          <w:lang w:val="zh-CN"/>
        </w:rPr>
        <w:t>Ⅱ</w:t>
      </w:r>
      <w:r>
        <w:rPr>
          <w:rFonts w:cs="宋体" w:hint="eastAsia"/>
          <w:lang w:val="zh-CN"/>
        </w:rPr>
        <w:t>型</w:t>
      </w:r>
      <w:r>
        <w:rPr>
          <w:rFonts w:cs="宋体"/>
          <w:lang w:val="zh-CN"/>
        </w:rPr>
        <w:t>面漆和长效型底漆的要求</w:t>
      </w:r>
      <w:r>
        <w:rPr>
          <w:rFonts w:cs="宋体" w:hint="eastAsia"/>
          <w:lang w:val="zh-CN"/>
        </w:rPr>
        <w:t>：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是、</w:t>
      </w:r>
      <w:r w:rsidRPr="003831DF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:rsidR="00511293" w:rsidRPr="00DA4560" w:rsidRDefault="00511293" w:rsidP="00511293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4</w:t>
      </w:r>
      <w:r w:rsidRPr="00DA4560">
        <w:rPr>
          <w:rFonts w:hint="eastAsia"/>
          <w:b/>
        </w:rPr>
        <w:t>）证明</w:t>
      </w:r>
      <w:r w:rsidRPr="00DA4560">
        <w:rPr>
          <w:b/>
        </w:rPr>
        <w:t>材料</w:t>
      </w:r>
    </w:p>
    <w:p w:rsidR="00511293" w:rsidRDefault="00511293" w:rsidP="00511293">
      <w:pPr>
        <w:spacing w:line="288" w:lineRule="auto"/>
        <w:rPr>
          <w:bCs/>
          <w:color w:val="000000" w:themeColor="text1"/>
        </w:rPr>
      </w:pPr>
      <w:r>
        <w:rPr>
          <w:rFonts w:cs="宋体" w:hint="eastAsia"/>
          <w:b/>
          <w:bCs/>
          <w:lang w:val="zh-CN"/>
        </w:rPr>
        <w:t>提交材料及</w:t>
      </w:r>
      <w:r>
        <w:rPr>
          <w:rFonts w:cs="宋体"/>
          <w:b/>
          <w:bCs/>
          <w:lang w:val="zh-CN"/>
        </w:rPr>
        <w:t>要求</w:t>
      </w:r>
      <w:r w:rsidRPr="004E6AFF">
        <w:rPr>
          <w:rFonts w:cs="宋体" w:hint="eastAsia"/>
          <w:b/>
          <w:bCs/>
          <w:lang w:val="zh-CN"/>
        </w:rPr>
        <w:t>：</w:t>
      </w:r>
    </w:p>
    <w:p w:rsidR="00511293" w:rsidRPr="00612161" w:rsidRDefault="00511293" w:rsidP="00511293">
      <w:pPr>
        <w:numPr>
          <w:ilvl w:val="0"/>
          <w:numId w:val="1"/>
        </w:numPr>
        <w:spacing w:line="288" w:lineRule="auto"/>
      </w:pPr>
      <w:r>
        <w:t>结构设计</w:t>
      </w:r>
      <w:r>
        <w:rPr>
          <w:rFonts w:hint="eastAsia"/>
        </w:rPr>
        <w:t>说明：</w:t>
      </w:r>
      <w:r>
        <w:t>应</w:t>
      </w:r>
      <w:r>
        <w:rPr>
          <w:rFonts w:hint="eastAsia"/>
        </w:rPr>
        <w:t>注明</w:t>
      </w:r>
      <w:r>
        <w:t>本项目采用的高</w:t>
      </w:r>
      <w:r>
        <w:rPr>
          <w:rFonts w:hint="eastAsia"/>
        </w:rPr>
        <w:t>耐久性</w:t>
      </w:r>
      <w:r>
        <w:t>材料的</w:t>
      </w:r>
      <w:r>
        <w:rPr>
          <w:rFonts w:hint="eastAsia"/>
        </w:rPr>
        <w:t>种类、性能参数、应用范围；</w:t>
      </w:r>
    </w:p>
    <w:p w:rsidR="00511293" w:rsidRPr="00612161" w:rsidRDefault="00511293" w:rsidP="00511293">
      <w:pPr>
        <w:numPr>
          <w:ilvl w:val="0"/>
          <w:numId w:val="1"/>
        </w:numPr>
        <w:spacing w:line="288" w:lineRule="auto"/>
      </w:pPr>
      <w:r w:rsidRPr="00612161">
        <w:t>高</w:t>
      </w:r>
      <w:r w:rsidRPr="00612161">
        <w:rPr>
          <w:rFonts w:hint="eastAsia"/>
        </w:rPr>
        <w:t>耐久性</w:t>
      </w:r>
      <w:r w:rsidRPr="00612161">
        <w:t>混凝土用量比例计算书</w:t>
      </w:r>
      <w:r w:rsidRPr="00612161">
        <w:rPr>
          <w:rFonts w:hint="eastAsia"/>
        </w:rPr>
        <w:t>：明确高耐久性的高性能混凝土的使用比例。</w:t>
      </w:r>
    </w:p>
    <w:p w:rsidR="00511293" w:rsidRPr="00C46792" w:rsidRDefault="00511293" w:rsidP="00511293">
      <w:pPr>
        <w:spacing w:line="288" w:lineRule="auto"/>
      </w:pPr>
    </w:p>
    <w:p w:rsidR="00511293" w:rsidRPr="00290737" w:rsidRDefault="00511293" w:rsidP="00511293">
      <w:pPr>
        <w:spacing w:line="288" w:lineRule="auto"/>
        <w:rPr>
          <w:b/>
        </w:rPr>
      </w:pPr>
      <w:r w:rsidRPr="00290737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511293" w:rsidRPr="00A64C99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93" w:rsidRPr="00D30A69" w:rsidRDefault="00511293" w:rsidP="001B1638">
            <w:pPr>
              <w:spacing w:line="288" w:lineRule="auto"/>
              <w:rPr>
                <w:b/>
              </w:rPr>
            </w:pPr>
          </w:p>
        </w:tc>
      </w:tr>
    </w:tbl>
    <w:p w:rsidR="00511293" w:rsidRDefault="00511293" w:rsidP="00511293">
      <w:pPr>
        <w:spacing w:line="288" w:lineRule="auto"/>
        <w:rPr>
          <w:b/>
        </w:rPr>
      </w:pPr>
    </w:p>
    <w:p w:rsidR="00511293" w:rsidRDefault="00511293" w:rsidP="00511293">
      <w:pPr>
        <w:pStyle w:val="3"/>
        <w:sectPr w:rsidR="0051129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834F17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17" w:rsidRDefault="00834F17" w:rsidP="00511293">
      <w:r>
        <w:separator/>
      </w:r>
    </w:p>
  </w:endnote>
  <w:endnote w:type="continuationSeparator" w:id="0">
    <w:p w:rsidR="00834F17" w:rsidRDefault="00834F17" w:rsidP="0051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17" w:rsidRDefault="00834F17" w:rsidP="00511293">
      <w:r>
        <w:separator/>
      </w:r>
    </w:p>
  </w:footnote>
  <w:footnote w:type="continuationSeparator" w:id="0">
    <w:p w:rsidR="00834F17" w:rsidRDefault="00834F17" w:rsidP="0051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36D2"/>
    <w:multiLevelType w:val="hybridMultilevel"/>
    <w:tmpl w:val="A4E43EB6"/>
    <w:lvl w:ilvl="0" w:tplc="C532A13E">
      <w:start w:val="1"/>
      <w:numFmt w:val="decimal"/>
      <w:lvlText w:val="%1、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6F"/>
    <w:rsid w:val="0036396F"/>
    <w:rsid w:val="00400A6F"/>
    <w:rsid w:val="00511293"/>
    <w:rsid w:val="00834F17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022D47-54AC-4A8E-8222-CB6D032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9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unhideWhenUsed/>
    <w:qFormat/>
    <w:rsid w:val="00511293"/>
    <w:pPr>
      <w:keepNext/>
      <w:keepLines/>
      <w:spacing w:before="240" w:after="240"/>
      <w:jc w:val="center"/>
      <w:outlineLvl w:val="2"/>
    </w:pPr>
    <w:rPr>
      <w:rFonts w:eastAsia="黑体"/>
      <w:b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rsid w:val="00511293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2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293"/>
    <w:rPr>
      <w:sz w:val="18"/>
      <w:szCs w:val="18"/>
    </w:rPr>
  </w:style>
  <w:style w:type="character" w:customStyle="1" w:styleId="3Char">
    <w:name w:val="标题 3 Char"/>
    <w:basedOn w:val="a0"/>
    <w:link w:val="3"/>
    <w:rsid w:val="00511293"/>
    <w:rPr>
      <w:rFonts w:ascii="Times New Roman" w:eastAsia="黑体" w:hAnsi="Times New Roman" w:cs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rsid w:val="00511293"/>
    <w:rPr>
      <w:rFonts w:ascii="tim" w:eastAsia="黑体" w:hAnsi="tim" w:cstheme="majorBidi"/>
      <w:b/>
      <w:bCs/>
      <w:sz w:val="24"/>
      <w:szCs w:val="28"/>
    </w:rPr>
  </w:style>
  <w:style w:type="table" w:styleId="a5">
    <w:name w:val="Table Grid"/>
    <w:basedOn w:val="a1"/>
    <w:rsid w:val="0051129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2017-11-13T07:47:00Z</dcterms:created>
  <dcterms:modified xsi:type="dcterms:W3CDTF">2017-11-13T07:48:00Z</dcterms:modified>
</cp:coreProperties>
</file>