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46" w:rsidRDefault="00F26846" w:rsidP="00F26846">
      <w:pPr>
        <w:pStyle w:val="4"/>
        <w:rPr>
          <w:rFonts w:hint="eastAsia"/>
        </w:rPr>
      </w:pPr>
      <w:r>
        <w:t xml:space="preserve">8.2.6 </w:t>
      </w:r>
      <w:r>
        <w:rPr>
          <w:rFonts w:hint="eastAsia"/>
        </w:rPr>
        <w:t>主要功能房间的采光系数满足现行国家标准《建筑采光设计标准》</w:t>
      </w:r>
      <w:r>
        <w:t xml:space="preserve">GB50033 </w:t>
      </w:r>
      <w:r>
        <w:rPr>
          <w:rFonts w:hint="eastAsia"/>
        </w:rPr>
        <w:t>的要求。</w:t>
      </w:r>
    </w:p>
    <w:p w:rsidR="00F26846" w:rsidRDefault="00F26846" w:rsidP="00F26846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）得分自评</w:t>
      </w:r>
    </w:p>
    <w:p w:rsidR="00F26846" w:rsidRDefault="00F26846" w:rsidP="00F26846">
      <w:pPr>
        <w:spacing w:line="288" w:lineRule="auto"/>
        <w:rPr>
          <w:b/>
          <w:kern w:val="0"/>
        </w:rPr>
      </w:pPr>
      <w:r>
        <w:rPr>
          <w:rFonts w:ascii="宋体" w:hAnsi="宋体" w:hint="eastAsia"/>
          <w:b/>
        </w:rPr>
        <w:t xml:space="preserve">□ </w:t>
      </w:r>
      <w:r>
        <w:rPr>
          <w:rFonts w:hint="eastAsia"/>
          <w:b/>
          <w:kern w:val="0"/>
        </w:rPr>
        <w:t>居住建筑</w:t>
      </w:r>
    </w:p>
    <w:tbl>
      <w:tblPr>
        <w:tblStyle w:val="a6"/>
        <w:tblW w:w="4785" w:type="pct"/>
        <w:jc w:val="center"/>
        <w:tblLook w:val="04A0" w:firstRow="1" w:lastRow="0" w:firstColumn="1" w:lastColumn="0" w:noHBand="0" w:noVBand="1"/>
      </w:tblPr>
      <w:tblGrid>
        <w:gridCol w:w="935"/>
        <w:gridCol w:w="2301"/>
        <w:gridCol w:w="1896"/>
        <w:gridCol w:w="1405"/>
        <w:gridCol w:w="1402"/>
      </w:tblGrid>
      <w:tr w:rsidR="00F26846" w:rsidTr="00B87D82">
        <w:trPr>
          <w:trHeight w:val="340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评价分值（分）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自评得分（分）</w:t>
            </w:r>
          </w:p>
        </w:tc>
      </w:tr>
      <w:tr w:rsidR="00F26846" w:rsidTr="00B87D82">
        <w:trPr>
          <w:trHeight w:val="340"/>
          <w:jc w:val="center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卧室、起居室的窗地面积比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达到</w:t>
            </w:r>
            <w:r>
              <w:rPr>
                <w:sz w:val="18"/>
                <w:szCs w:val="18"/>
              </w:rPr>
              <w:t>1/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达到</w:t>
            </w:r>
            <w:r>
              <w:rPr>
                <w:sz w:val="18"/>
                <w:szCs w:val="18"/>
              </w:rPr>
              <w:t>1/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3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26846" w:rsidRDefault="00F26846" w:rsidP="00F26846">
      <w:pPr>
        <w:spacing w:line="288" w:lineRule="auto"/>
        <w:rPr>
          <w:b/>
          <w:bCs/>
          <w:lang w:val="zh-CN"/>
        </w:rPr>
      </w:pPr>
    </w:p>
    <w:p w:rsidR="00F26846" w:rsidRDefault="00F26846" w:rsidP="00F26846">
      <w:pPr>
        <w:spacing w:line="288" w:lineRule="auto"/>
        <w:rPr>
          <w:b/>
          <w:bCs/>
          <w:lang w:val="zh-CN"/>
        </w:rPr>
      </w:pPr>
      <w:r>
        <w:rPr>
          <w:rFonts w:ascii="宋体" w:hAnsi="宋体" w:hint="eastAsia"/>
          <w:b/>
        </w:rPr>
        <w:t xml:space="preserve">□ </w:t>
      </w:r>
      <w:r>
        <w:rPr>
          <w:rFonts w:hint="eastAsia"/>
          <w:b/>
          <w:bCs/>
          <w:lang w:val="zh-CN"/>
        </w:rPr>
        <w:t>公共建筑</w:t>
      </w:r>
    </w:p>
    <w:tbl>
      <w:tblPr>
        <w:tblStyle w:val="a6"/>
        <w:tblW w:w="4814" w:type="pct"/>
        <w:jc w:val="center"/>
        <w:tblLook w:val="04A0" w:firstRow="1" w:lastRow="0" w:firstColumn="1" w:lastColumn="0" w:noHBand="0" w:noVBand="1"/>
      </w:tblPr>
      <w:tblGrid>
        <w:gridCol w:w="932"/>
        <w:gridCol w:w="2399"/>
        <w:gridCol w:w="1850"/>
        <w:gridCol w:w="1403"/>
        <w:gridCol w:w="1403"/>
      </w:tblGrid>
      <w:tr w:rsidR="00F26846" w:rsidTr="00B87D82">
        <w:trPr>
          <w:trHeight w:val="340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6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评价内容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评价分值（分）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spacing w:line="288" w:lineRule="auto"/>
              <w:jc w:val="center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自评得分（分）</w:t>
            </w:r>
          </w:p>
        </w:tc>
      </w:tr>
      <w:tr w:rsidR="00F26846" w:rsidTr="00B87D82">
        <w:trPr>
          <w:trHeight w:val="340"/>
          <w:jc w:val="center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主要功能房间（不含商场建筑营业部分）采光系数满足现行国家标准《建筑采光设计标准》</w:t>
            </w:r>
            <w:r>
              <w:rPr>
                <w:rFonts w:cs="宋体"/>
                <w:bCs/>
                <w:sz w:val="18"/>
                <w:szCs w:val="18"/>
              </w:rPr>
              <w:t>GB50033</w:t>
            </w:r>
            <w:r>
              <w:rPr>
                <w:rFonts w:cs="宋体" w:hint="eastAsia"/>
                <w:bCs/>
                <w:sz w:val="18"/>
                <w:szCs w:val="18"/>
              </w:rPr>
              <w:t>要求的面积比例</w:t>
            </w:r>
            <w:r>
              <w:rPr>
                <w:rFonts w:cs="宋体"/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i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60%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rFonts w:cs="宋体"/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i/>
                <w:sz w:val="18"/>
                <w:szCs w:val="18"/>
                <w:vertAlign w:val="subscript"/>
              </w:rPr>
              <w:t>A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/>
                <w:bCs/>
                <w:sz w:val="18"/>
                <w:szCs w:val="18"/>
              </w:rPr>
              <w:t>65%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65%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rFonts w:cs="宋体"/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i/>
                <w:sz w:val="18"/>
                <w:szCs w:val="18"/>
                <w:vertAlign w:val="subscript"/>
              </w:rPr>
              <w:t>A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/>
                <w:bCs/>
                <w:sz w:val="18"/>
                <w:szCs w:val="18"/>
              </w:rPr>
              <w:t>70%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70%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rFonts w:cs="宋体"/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i/>
                <w:sz w:val="18"/>
                <w:szCs w:val="18"/>
                <w:vertAlign w:val="subscript"/>
              </w:rPr>
              <w:t>A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/>
                <w:bCs/>
                <w:sz w:val="18"/>
                <w:szCs w:val="18"/>
              </w:rPr>
              <w:t>75%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75%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>
              <w:rPr>
                <w:rFonts w:cs="宋体"/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i/>
                <w:sz w:val="18"/>
                <w:szCs w:val="18"/>
                <w:vertAlign w:val="subscript"/>
              </w:rPr>
              <w:t>A</w:t>
            </w:r>
            <w:r>
              <w:rPr>
                <w:rFonts w:hint="eastAsia"/>
                <w:bCs/>
                <w:sz w:val="18"/>
                <w:szCs w:val="18"/>
              </w:rPr>
              <w:t>＜</w:t>
            </w:r>
            <w:r>
              <w:rPr>
                <w:rFonts w:eastAsiaTheme="minorEastAsia"/>
                <w:bCs/>
                <w:sz w:val="18"/>
                <w:szCs w:val="18"/>
              </w:rPr>
              <w:t>80%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rFonts w:cs="宋体"/>
                <w:bCs/>
                <w:i/>
                <w:sz w:val="18"/>
                <w:szCs w:val="18"/>
              </w:rPr>
              <w:t>R</w:t>
            </w:r>
            <w:r>
              <w:rPr>
                <w:rFonts w:cs="宋体"/>
                <w:bCs/>
                <w:i/>
                <w:sz w:val="18"/>
                <w:szCs w:val="18"/>
                <w:vertAlign w:val="subscript"/>
              </w:rPr>
              <w:t>A</w:t>
            </w:r>
            <w:r>
              <w:rPr>
                <w:rFonts w:hint="eastAsia"/>
                <w:bCs/>
                <w:sz w:val="18"/>
                <w:szCs w:val="18"/>
              </w:rPr>
              <w:t>≥</w:t>
            </w:r>
            <w:r>
              <w:rPr>
                <w:rFonts w:eastAsiaTheme="minorEastAsia"/>
                <w:bCs/>
                <w:sz w:val="18"/>
                <w:szCs w:val="18"/>
              </w:rPr>
              <w:t>80%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5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6846" w:rsidRPr="00761D62" w:rsidRDefault="00F26846" w:rsidP="00B87D82">
            <w:pPr>
              <w:pStyle w:val="a5"/>
              <w:tabs>
                <w:tab w:val="left" w:pos="660"/>
              </w:tabs>
              <w:spacing w:line="240" w:lineRule="auto"/>
              <w:rPr>
                <w:bCs/>
                <w:sz w:val="18"/>
                <w:szCs w:val="18"/>
              </w:rPr>
            </w:pPr>
            <w:r w:rsidRPr="00236C71">
              <w:rPr>
                <w:rFonts w:cs="宋体" w:hint="eastAsia"/>
                <w:bCs/>
                <w:sz w:val="18"/>
                <w:szCs w:val="18"/>
              </w:rPr>
              <w:t>商场建筑营业部分区域采取自然采光措施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Pr="00761D62" w:rsidRDefault="00F26846" w:rsidP="00B87D82">
            <w:pPr>
              <w:pStyle w:val="a5"/>
              <w:spacing w:line="240" w:lineRule="auto"/>
              <w:jc w:val="center"/>
              <w:rPr>
                <w:rFonts w:cs="宋体"/>
                <w:bCs/>
                <w:sz w:val="18"/>
                <w:szCs w:val="18"/>
              </w:rPr>
            </w:pPr>
            <w:r w:rsidRPr="00761D62">
              <w:rPr>
                <w:rFonts w:cs="宋体" w:hint="eastAsia"/>
                <w:bCs/>
                <w:sz w:val="18"/>
                <w:szCs w:val="18"/>
              </w:rPr>
              <w:t>营业区域内</w:t>
            </w:r>
            <w:r w:rsidRPr="00761D62">
              <w:rPr>
                <w:rFonts w:cs="宋体" w:hint="eastAsia"/>
                <w:bCs/>
                <w:sz w:val="18"/>
                <w:szCs w:val="18"/>
              </w:rPr>
              <w:t>20%</w:t>
            </w:r>
            <w:r w:rsidRPr="00761D62">
              <w:rPr>
                <w:rFonts w:cs="宋体" w:hint="eastAsia"/>
                <w:bCs/>
                <w:sz w:val="18"/>
                <w:szCs w:val="18"/>
              </w:rPr>
              <w:t>以上面积的采光系数不小于</w:t>
            </w:r>
            <w:r w:rsidRPr="00761D62">
              <w:rPr>
                <w:rFonts w:cs="宋体" w:hint="eastAsia"/>
                <w:bCs/>
                <w:sz w:val="18"/>
                <w:szCs w:val="18"/>
              </w:rPr>
              <w:t>3%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46" w:rsidRPr="00236C71" w:rsidRDefault="00F26846" w:rsidP="00B87D82">
            <w:pPr>
              <w:pStyle w:val="a5"/>
              <w:tabs>
                <w:tab w:val="left" w:pos="660"/>
              </w:tabs>
              <w:spacing w:line="240" w:lineRule="auto"/>
              <w:rPr>
                <w:rFonts w:cs="宋体"/>
                <w:bCs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Pr="00761D62" w:rsidRDefault="00F26846" w:rsidP="00B87D82">
            <w:pPr>
              <w:pStyle w:val="a5"/>
              <w:spacing w:line="240" w:lineRule="auto"/>
              <w:jc w:val="center"/>
              <w:rPr>
                <w:rFonts w:cs="宋体"/>
                <w:bCs/>
                <w:sz w:val="18"/>
                <w:szCs w:val="18"/>
              </w:rPr>
            </w:pPr>
            <w:r w:rsidRPr="00761D62">
              <w:rPr>
                <w:rFonts w:cs="宋体" w:hint="eastAsia"/>
                <w:bCs/>
                <w:sz w:val="18"/>
                <w:szCs w:val="18"/>
              </w:rPr>
              <w:t>30%</w:t>
            </w:r>
            <w:r w:rsidRPr="00761D62">
              <w:rPr>
                <w:rFonts w:cs="宋体" w:hint="eastAsia"/>
                <w:bCs/>
                <w:sz w:val="18"/>
                <w:szCs w:val="18"/>
              </w:rPr>
              <w:t>以上面积的采光系数不小于</w:t>
            </w:r>
            <w:r w:rsidRPr="00761D62">
              <w:rPr>
                <w:rFonts w:cs="宋体" w:hint="eastAsia"/>
                <w:bCs/>
                <w:sz w:val="18"/>
                <w:szCs w:val="18"/>
              </w:rPr>
              <w:t>3%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3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总分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pStyle w:val="a5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26846" w:rsidRPr="00BE54E4" w:rsidRDefault="00F26846" w:rsidP="00F26846">
      <w:pPr>
        <w:jc w:val="left"/>
      </w:pPr>
      <w:r w:rsidRPr="00BE54E4">
        <w:rPr>
          <w:rFonts w:hint="eastAsia"/>
        </w:rPr>
        <w:t>当同一项目中同时包括居住和公共建筑时，应分别进行评分并取其低值。</w:t>
      </w:r>
    </w:p>
    <w:p w:rsidR="00F26846" w:rsidRDefault="00F26846" w:rsidP="00F26846">
      <w:pPr>
        <w:spacing w:beforeLines="100" w:before="312" w:afterLines="25" w:after="78"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F26846" w:rsidRDefault="00F26846" w:rsidP="00F26846">
      <w:pPr>
        <w:pStyle w:val="a5"/>
        <w:spacing w:line="288" w:lineRule="auto"/>
        <w:ind w:left="-54" w:hanging="55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□居住建筑</w:t>
      </w:r>
    </w:p>
    <w:p w:rsidR="00F26846" w:rsidRDefault="00F26846" w:rsidP="00F26846">
      <w:pPr>
        <w:pStyle w:val="a5"/>
        <w:spacing w:line="288" w:lineRule="auto"/>
        <w:ind w:left="-54" w:hanging="55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主要功能房间窗地面积比统计表</w:t>
      </w:r>
    </w:p>
    <w:tbl>
      <w:tblPr>
        <w:tblW w:w="84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928"/>
        <w:gridCol w:w="1928"/>
        <w:gridCol w:w="1928"/>
        <w:gridCol w:w="1257"/>
      </w:tblGrid>
      <w:tr w:rsidR="00F26846" w:rsidTr="00B87D82">
        <w:trPr>
          <w:cantSplit/>
          <w:trHeight w:val="340"/>
          <w:jc w:val="center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房间类型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采光等级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外窗类型（侧窗、矩形天窗、锯齿形天窗、平天窗）</w:t>
            </w:r>
          </w:p>
        </w:tc>
        <w:tc>
          <w:tcPr>
            <w:tcW w:w="31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窗地面积比</w:t>
            </w:r>
          </w:p>
        </w:tc>
      </w:tr>
      <w:tr w:rsidR="00F26846" w:rsidTr="00B87D82">
        <w:trPr>
          <w:cantSplit/>
          <w:trHeight w:val="340"/>
          <w:jc w:val="center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实际值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标准要求</w:t>
            </w:r>
          </w:p>
        </w:tc>
      </w:tr>
      <w:tr w:rsidR="00F26846" w:rsidTr="00B87D82">
        <w:trPr>
          <w:cantSplit/>
          <w:trHeight w:val="340"/>
          <w:jc w:val="center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 w:cs="Arial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cantSplit/>
          <w:trHeight w:val="340"/>
          <w:jc w:val="center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 w:cs="Arial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cantSplit/>
          <w:trHeight w:val="340"/>
          <w:jc w:val="center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 w:cs="Arial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cantSplit/>
          <w:trHeight w:val="340"/>
          <w:jc w:val="center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 w:cs="Arial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cantSplit/>
          <w:trHeight w:val="340"/>
          <w:jc w:val="center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 w:cs="Arial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:rsidR="00F26846" w:rsidRDefault="00F26846" w:rsidP="00F26846">
      <w:pPr>
        <w:pStyle w:val="a5"/>
        <w:spacing w:line="288" w:lineRule="auto"/>
        <w:ind w:leftChars="-202" w:left="-54" w:hangingChars="176" w:hanging="370"/>
        <w:outlineLvl w:val="9"/>
        <w:rPr>
          <w:rFonts w:ascii="宋体" w:hAnsi="宋体"/>
          <w:sz w:val="21"/>
          <w:szCs w:val="21"/>
        </w:rPr>
      </w:pPr>
    </w:p>
    <w:p w:rsidR="00F26846" w:rsidRDefault="00F26846" w:rsidP="00F26846">
      <w:pPr>
        <w:pStyle w:val="a5"/>
        <w:spacing w:line="288" w:lineRule="auto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□公共建筑</w:t>
      </w:r>
    </w:p>
    <w:p w:rsidR="00F26846" w:rsidRDefault="00F26846" w:rsidP="00F26846">
      <w:pPr>
        <w:pStyle w:val="a5"/>
        <w:spacing w:line="288" w:lineRule="auto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主要功能房间采光系数统计表</w:t>
      </w:r>
    </w:p>
    <w:tbl>
      <w:tblPr>
        <w:tblW w:w="82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2401"/>
        <w:gridCol w:w="2403"/>
        <w:gridCol w:w="2070"/>
      </w:tblGrid>
      <w:tr w:rsidR="00F26846" w:rsidTr="00B87D82">
        <w:trPr>
          <w:trHeight w:val="234"/>
          <w:tblHeader/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分析区域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主要功能空间面积（</w:t>
            </w:r>
            <w:r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天然采光达标面积（</w:t>
            </w:r>
            <w:r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6846" w:rsidRDefault="00F26846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天然采光达标比例（</w:t>
            </w:r>
            <w:r>
              <w:rPr>
                <w:bCs/>
                <w:sz w:val="18"/>
                <w:szCs w:val="18"/>
              </w:rPr>
              <w:t>%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F26846" w:rsidTr="00B87D82">
        <w:trPr>
          <w:trHeight w:val="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26846" w:rsidTr="00B87D82">
        <w:trPr>
          <w:trHeight w:val="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总计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846" w:rsidRDefault="00F26846" w:rsidP="00B87D8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</w:tbl>
    <w:p w:rsidR="00F26846" w:rsidRDefault="00F26846" w:rsidP="00F26846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F26846" w:rsidRDefault="00F26846" w:rsidP="00F26846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提交材料及要求：</w:t>
      </w:r>
    </w:p>
    <w:p w:rsidR="00F26846" w:rsidRDefault="00F26846" w:rsidP="00F26846">
      <w:pPr>
        <w:spacing w:line="288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居住建筑：</w:t>
      </w:r>
    </w:p>
    <w:p w:rsidR="00F26846" w:rsidRDefault="00F26846" w:rsidP="00F2684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建筑平面图：应体现不同户型的房间布局、窗户的相对位置；</w:t>
      </w:r>
    </w:p>
    <w:p w:rsidR="00F26846" w:rsidRDefault="00F26846" w:rsidP="00F2684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建筑立面图和门窗表：应体现窗户的位置及尺寸；</w:t>
      </w:r>
    </w:p>
    <w:p w:rsidR="00F26846" w:rsidRDefault="00F26846" w:rsidP="00F2684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窗地面积比计算书：应有各典型户型内各空间的窗地面积比例计算过程，并与图纸一致。</w:t>
      </w:r>
    </w:p>
    <w:p w:rsidR="00F26846" w:rsidRDefault="00F26846" w:rsidP="00F26846">
      <w:pPr>
        <w:spacing w:line="288" w:lineRule="auto"/>
        <w:rPr>
          <w:rFonts w:ascii="宋体" w:hAnsi="宋体"/>
          <w:lang w:val="zh-CN"/>
        </w:rPr>
      </w:pPr>
    </w:p>
    <w:p w:rsidR="00F26846" w:rsidRDefault="00F26846" w:rsidP="00F26846">
      <w:pPr>
        <w:pStyle w:val="a5"/>
        <w:spacing w:line="288" w:lineRule="auto"/>
        <w:outlineLvl w:val="9"/>
        <w:rPr>
          <w:rFonts w:ascii="宋体" w:hAnsi="宋体" w:cs="宋体"/>
          <w:b/>
          <w:sz w:val="21"/>
          <w:szCs w:val="21"/>
        </w:rPr>
      </w:pPr>
      <w:r>
        <w:rPr>
          <w:rFonts w:ascii="宋体" w:hAnsi="宋体" w:cs="宋体" w:hint="eastAsia"/>
          <w:b/>
          <w:sz w:val="21"/>
          <w:szCs w:val="21"/>
        </w:rPr>
        <w:t>公共建筑：</w:t>
      </w:r>
    </w:p>
    <w:p w:rsidR="00F26846" w:rsidRDefault="00F26846" w:rsidP="00F26846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建筑平面图：应体现不同的房间布局、窗户的相对位置；</w:t>
      </w:r>
    </w:p>
    <w:p w:rsidR="00F26846" w:rsidRDefault="00F26846" w:rsidP="00F26846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建筑立面图和门窗表：应体现窗户的位置及尺寸；</w:t>
      </w:r>
    </w:p>
    <w:p w:rsidR="00F26846" w:rsidRDefault="00F26846" w:rsidP="00F26846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室内</w:t>
      </w:r>
      <w:r>
        <w:rPr>
          <w:rFonts w:ascii="宋体" w:hAnsi="宋体" w:hint="eastAsia"/>
          <w:szCs w:val="21"/>
          <w:lang w:val="zh-CN"/>
        </w:rPr>
        <w:t>天然</w:t>
      </w:r>
      <w:r w:rsidRPr="007324C9">
        <w:rPr>
          <w:rFonts w:ascii="宋体" w:hAnsi="宋体" w:hint="eastAsia"/>
          <w:szCs w:val="21"/>
          <w:lang w:val="zh-CN"/>
        </w:rPr>
        <w:t>采光模拟</w:t>
      </w:r>
      <w:r>
        <w:rPr>
          <w:rFonts w:ascii="宋体" w:hAnsi="宋体" w:hint="eastAsia"/>
          <w:szCs w:val="21"/>
          <w:lang w:val="zh-CN"/>
        </w:rPr>
        <w:t>分析</w:t>
      </w:r>
      <w:r w:rsidRPr="007324C9">
        <w:rPr>
          <w:rFonts w:ascii="宋体" w:hAnsi="宋体" w:hint="eastAsia"/>
          <w:szCs w:val="21"/>
          <w:lang w:val="zh-CN"/>
        </w:rPr>
        <w:t>报告：应</w:t>
      </w:r>
      <w:r>
        <w:rPr>
          <w:rFonts w:ascii="宋体" w:hAnsi="宋体" w:hint="eastAsia"/>
          <w:szCs w:val="21"/>
          <w:lang w:val="zh-CN"/>
        </w:rPr>
        <w:t>说明模拟软件名称及版本、模拟边界条件设定，网格设计，工作面、材料的光学参数、模拟结果、室外建筑物或构筑物情况、室外地面反射率等，应对各层主要功能房间天然采光达标的面积进行统计。</w:t>
      </w:r>
    </w:p>
    <w:p w:rsidR="00F26846" w:rsidRDefault="00F26846" w:rsidP="00F26846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F26846" w:rsidRDefault="00F26846" w:rsidP="00F26846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实际提交材料：</w:t>
      </w: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2"/>
      </w:tblGrid>
      <w:tr w:rsidR="00F26846" w:rsidTr="00B87D82">
        <w:trPr>
          <w:cantSplit/>
          <w:trHeight w:val="1474"/>
          <w:jc w:val="center"/>
        </w:trPr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46" w:rsidRDefault="00F26846" w:rsidP="00B87D82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F26846" w:rsidRDefault="00F26846" w:rsidP="00F26846">
      <w:pPr>
        <w:widowControl/>
        <w:jc w:val="left"/>
        <w:rPr>
          <w:rFonts w:ascii="宋体" w:hAnsi="宋体"/>
          <w:szCs w:val="24"/>
        </w:rPr>
      </w:pPr>
    </w:p>
    <w:p w:rsidR="005F4B4A" w:rsidRDefault="00F26846" w:rsidP="00F26846">
      <w:r>
        <w:rPr>
          <w:rFonts w:ascii="宋体" w:hAnsi="宋体" w:hint="eastAsia"/>
          <w:kern w:val="0"/>
        </w:rPr>
        <w:br w:type="page"/>
      </w:r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73" w:rsidRDefault="00475173" w:rsidP="00F26846">
      <w:r>
        <w:separator/>
      </w:r>
    </w:p>
  </w:endnote>
  <w:endnote w:type="continuationSeparator" w:id="0">
    <w:p w:rsidR="00475173" w:rsidRDefault="00475173" w:rsidP="00F2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73" w:rsidRDefault="00475173" w:rsidP="00F26846">
      <w:r>
        <w:separator/>
      </w:r>
    </w:p>
  </w:footnote>
  <w:footnote w:type="continuationSeparator" w:id="0">
    <w:p w:rsidR="00475173" w:rsidRDefault="00475173" w:rsidP="00F26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F41F7"/>
    <w:multiLevelType w:val="multilevel"/>
    <w:tmpl w:val="17A2139C"/>
    <w:lvl w:ilvl="0">
      <w:start w:val="1"/>
      <w:numFmt w:val="decimal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8C6982"/>
    <w:multiLevelType w:val="multilevel"/>
    <w:tmpl w:val="AF26C916"/>
    <w:lvl w:ilvl="0">
      <w:start w:val="1"/>
      <w:numFmt w:val="decimal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2B"/>
    <w:rsid w:val="0036396F"/>
    <w:rsid w:val="00475173"/>
    <w:rsid w:val="00EB51CF"/>
    <w:rsid w:val="00F26846"/>
    <w:rsid w:val="00F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6118EA-3B45-4320-ACA2-CCCE4D0F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84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2684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846"/>
    <w:rPr>
      <w:sz w:val="18"/>
      <w:szCs w:val="18"/>
    </w:rPr>
  </w:style>
  <w:style w:type="character" w:customStyle="1" w:styleId="4Char">
    <w:name w:val="标题 4 Char"/>
    <w:basedOn w:val="a0"/>
    <w:link w:val="4"/>
    <w:rsid w:val="00F26846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F26846"/>
    <w:pPr>
      <w:spacing w:line="300" w:lineRule="auto"/>
      <w:outlineLvl w:val="2"/>
    </w:pPr>
    <w:rPr>
      <w:sz w:val="24"/>
      <w:szCs w:val="24"/>
    </w:rPr>
  </w:style>
  <w:style w:type="table" w:styleId="a6">
    <w:name w:val="Table Grid"/>
    <w:basedOn w:val="a1"/>
    <w:rsid w:val="00F2684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F2684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2017-11-13T07:57:00Z</dcterms:created>
  <dcterms:modified xsi:type="dcterms:W3CDTF">2017-11-13T07:57:00Z</dcterms:modified>
</cp:coreProperties>
</file>