
<file path=[Content_Types].xml><?xml version="1.0" encoding="utf-8"?>
<Types xmlns="http://schemas.openxmlformats.org/package/2006/content-types"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6E" w:rsidRPr="00CE6C6E" w:rsidRDefault="00CE6C6E" w:rsidP="00CE6C6E">
      <w:pPr>
        <w:pStyle w:val="4"/>
      </w:pPr>
      <w:r>
        <w:t>4.1.</w:t>
      </w:r>
      <w:r>
        <w:rPr>
          <w:rFonts w:hint="eastAsia"/>
        </w:rPr>
        <w:t>2</w:t>
      </w:r>
      <w:r>
        <w:rPr>
          <w:rFonts w:ascii="Times New Roman" w:hAnsi="Times New Roman"/>
          <w:spacing w:val="1"/>
          <w:kern w:val="0"/>
          <w:szCs w:val="24"/>
        </w:rPr>
        <w:t>场地应无洪涝、滑坡、泥石流等自然灾害的威胁，无危险化学品、易燃</w:t>
      </w:r>
    </w:p>
    <w:p w:rsidR="00CE6C6E" w:rsidRDefault="00CE6C6E" w:rsidP="00CE6C6E">
      <w:pPr>
        <w:autoSpaceDE w:val="0"/>
        <w:autoSpaceDN w:val="0"/>
        <w:adjustRightInd w:val="0"/>
        <w:spacing w:line="400" w:lineRule="exact"/>
        <w:jc w:val="left"/>
        <w:rPr>
          <w:spacing w:val="1"/>
          <w:kern w:val="0"/>
          <w:sz w:val="24"/>
          <w:szCs w:val="24"/>
        </w:rPr>
      </w:pPr>
      <w:r>
        <w:rPr>
          <w:spacing w:val="1"/>
          <w:kern w:val="0"/>
          <w:sz w:val="24"/>
          <w:szCs w:val="24"/>
        </w:rPr>
        <w:t>易爆危险源的威胁，无电磁辐射、含氡土壤等危害。</w:t>
      </w:r>
    </w:p>
    <w:p w:rsidR="00CE6C6E" w:rsidRDefault="00CE6C6E" w:rsidP="00CE6C6E">
      <w:pPr>
        <w:tabs>
          <w:tab w:val="left" w:pos="404"/>
        </w:tabs>
        <w:autoSpaceDE w:val="0"/>
        <w:autoSpaceDN w:val="0"/>
        <w:adjustRightInd w:val="0"/>
        <w:spacing w:beforeLines="50" w:afterLines="50" w:line="400" w:lineRule="exact"/>
        <w:jc w:val="left"/>
        <w:rPr>
          <w:kern w:val="0"/>
        </w:rPr>
      </w:pPr>
      <w:r>
        <w:rPr>
          <w:b/>
          <w:bCs/>
          <w:spacing w:val="1"/>
          <w:kern w:val="0"/>
        </w:rPr>
        <w:t>1</w:t>
      </w:r>
      <w:r>
        <w:rPr>
          <w:b/>
          <w:bCs/>
          <w:kern w:val="0"/>
        </w:rPr>
        <w:t>）</w:t>
      </w:r>
      <w:r>
        <w:rPr>
          <w:spacing w:val="1"/>
          <w:kern w:val="0"/>
        </w:rPr>
        <w:t>达标自评</w:t>
      </w:r>
    </w:p>
    <w:p w:rsidR="00CE6C6E" w:rsidRDefault="00CE6C6E" w:rsidP="00CE6C6E">
      <w:pPr>
        <w:autoSpaceDE w:val="0"/>
        <w:autoSpaceDN w:val="0"/>
        <w:adjustRightInd w:val="0"/>
        <w:spacing w:beforeLines="50" w:afterLines="50" w:line="400" w:lineRule="exact"/>
        <w:ind w:firstLineChars="100" w:firstLine="210"/>
        <w:jc w:val="left"/>
        <w:rPr>
          <w:kern w:val="0"/>
        </w:rPr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9.75pt;height:9.75pt" o:ole="">
            <v:imagedata r:id="rId5" o:title=""/>
          </v:shape>
          <w:control r:id="rId6" w:name="CheckBox26110" w:shapeid="_x0000_i1050"/>
        </w:object>
      </w:r>
      <w:r>
        <w:rPr>
          <w:kern w:val="0"/>
        </w:rPr>
        <w:t>达标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color w:val="000000"/>
        </w:rPr>
        <w:object w:dxaOrig="225" w:dyaOrig="225">
          <v:shape id="_x0000_i1048" type="#_x0000_t75" style="width:9.75pt;height:9.75pt" o:ole="">
            <v:imagedata r:id="rId5" o:title=""/>
          </v:shape>
          <w:control r:id="rId7" w:name="CheckBox2619" w:shapeid="_x0000_i1048"/>
        </w:object>
      </w:r>
      <w:r>
        <w:rPr>
          <w:kern w:val="0"/>
        </w:rPr>
        <w:t>不达标</w:t>
      </w:r>
    </w:p>
    <w:p w:rsidR="00CE6C6E" w:rsidRDefault="00CE6C6E" w:rsidP="00CE6C6E">
      <w:pPr>
        <w:autoSpaceDE w:val="0"/>
        <w:autoSpaceDN w:val="0"/>
        <w:adjustRightInd w:val="0"/>
        <w:spacing w:beforeLines="50" w:afterLines="50" w:line="400" w:lineRule="exact"/>
        <w:jc w:val="left"/>
        <w:rPr>
          <w:spacing w:val="1"/>
          <w:kern w:val="0"/>
        </w:rPr>
      </w:pPr>
      <w:r>
        <w:rPr>
          <w:b/>
          <w:spacing w:val="1"/>
          <w:kern w:val="0"/>
        </w:rPr>
        <w:t>2</w:t>
      </w:r>
      <w:r>
        <w:rPr>
          <w:b/>
          <w:spacing w:val="1"/>
          <w:kern w:val="0"/>
        </w:rPr>
        <w:t>）</w:t>
      </w:r>
      <w:r>
        <w:rPr>
          <w:spacing w:val="1"/>
          <w:kern w:val="0"/>
        </w:rPr>
        <w:t>评价要点</w:t>
      </w:r>
    </w:p>
    <w:p w:rsidR="00CE6C6E" w:rsidRDefault="00CE6C6E" w:rsidP="00CE6C6E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场地选址附近是否有以下威胁或者危险源：</w:t>
      </w:r>
    </w:p>
    <w:p w:rsidR="00CE6C6E" w:rsidRDefault="00CE6C6E" w:rsidP="00CE6C6E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color w:val="000000"/>
        </w:rPr>
        <w:object w:dxaOrig="225" w:dyaOrig="225">
          <v:shape id="_x0000_i1038" type="#_x0000_t75" style="width:9.75pt;height:9.75pt" o:ole="">
            <v:imagedata r:id="rId5" o:title=""/>
          </v:shape>
          <w:control r:id="rId8" w:name="CheckBox2614" w:shapeid="_x0000_i1038"/>
        </w:object>
      </w:r>
      <w:r>
        <w:rPr>
          <w:kern w:val="0"/>
        </w:rPr>
        <w:t>洪灾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6" type="#_x0000_t75" style="width:9.75pt;height:9.75pt" o:ole="">
            <v:imagedata r:id="rId5" o:title=""/>
          </v:shape>
          <w:control r:id="rId9" w:name="CheckBox2613" w:shapeid="_x0000_i1036"/>
        </w:object>
      </w:r>
      <w:r>
        <w:rPr>
          <w:kern w:val="0"/>
        </w:rPr>
        <w:t>泥石流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4" type="#_x0000_t75" style="width:9.75pt;height:9.75pt" o:ole="">
            <v:imagedata r:id="rId5" o:title=""/>
          </v:shape>
          <w:control r:id="rId10" w:name="CheckBox2612" w:shapeid="_x0000_i1034"/>
        </w:object>
      </w:r>
      <w:r>
        <w:rPr>
          <w:kern w:val="0"/>
        </w:rPr>
        <w:t>含氡土壤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2" type="#_x0000_t75" style="width:9.75pt;height:9.75pt" o:ole="">
            <v:imagedata r:id="rId5" o:title=""/>
          </v:shape>
          <w:control r:id="rId11" w:name="CheckBox2611" w:shapeid="_x0000_i1032"/>
        </w:object>
      </w:r>
      <w:r>
        <w:rPr>
          <w:kern w:val="0"/>
        </w:rPr>
        <w:t>风切变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0" type="#_x0000_t75" style="width:9.75pt;height:9.75pt" o:ole="">
            <v:imagedata r:id="rId5" o:title=""/>
          </v:shape>
          <w:control r:id="rId12" w:name="CheckBox2615" w:shapeid="_x0000_i1040"/>
        </w:object>
      </w:r>
      <w:r>
        <w:rPr>
          <w:kern w:val="0"/>
        </w:rPr>
        <w:t>抗震不利地段</w:t>
      </w:r>
      <w:r>
        <w:rPr>
          <w:kern w:val="0"/>
        </w:rPr>
        <w:t>(</w:t>
      </w:r>
      <w:r>
        <w:rPr>
          <w:kern w:val="0"/>
        </w:rPr>
        <w:t>如地震断裂带、易液化土、</w:t>
      </w:r>
    </w:p>
    <w:p w:rsidR="00CE6C6E" w:rsidRDefault="00CE6C6E" w:rsidP="00CE6C6E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人工填土等）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2" type="#_x0000_t75" style="width:9.75pt;height:9.75pt" o:ole="">
            <v:imagedata r:id="rId5" o:title=""/>
          </v:shape>
          <w:control r:id="rId13" w:name="CheckBox2616" w:shapeid="_x0000_i1042"/>
        </w:object>
      </w:r>
      <w:r>
        <w:rPr>
          <w:kern w:val="0"/>
        </w:rPr>
        <w:t>电磁辐射（如电视广播发射塔、雷达站、通信发射台、变电站、高压电线</w:t>
      </w:r>
    </w:p>
    <w:p w:rsidR="00CE6C6E" w:rsidRDefault="00CE6C6E" w:rsidP="00CE6C6E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等）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4" type="#_x0000_t75" style="width:9.75pt;height:9.75pt" o:ole="">
            <v:imagedata r:id="rId5" o:title=""/>
          </v:shape>
          <w:control r:id="rId14" w:name="CheckBox2617" w:shapeid="_x0000_i1044"/>
        </w:object>
      </w:r>
      <w:r>
        <w:rPr>
          <w:kern w:val="0"/>
        </w:rPr>
        <w:t>火、爆、有毒物质等（如油库、煤气站、有毒物质车间等）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6" type="#_x0000_t75" style="width:9.75pt;height:9.75pt" o:ole="">
            <v:imagedata r:id="rId5" o:title=""/>
          </v:shape>
          <w:control r:id="rId15" w:name="CheckBox2618" w:shapeid="_x0000_i1046"/>
        </w:object>
      </w:r>
      <w:r>
        <w:rPr>
          <w:kern w:val="0"/>
        </w:rPr>
        <w:t>以上皆无</w:t>
      </w:r>
    </w:p>
    <w:p w:rsidR="00CE6C6E" w:rsidRDefault="00CE6C6E" w:rsidP="00CE6C6E">
      <w:pPr>
        <w:autoSpaceDE w:val="0"/>
        <w:autoSpaceDN w:val="0"/>
        <w:adjustRightInd w:val="0"/>
        <w:spacing w:line="400" w:lineRule="exact"/>
        <w:jc w:val="left"/>
        <w:rPr>
          <w:kern w:val="0"/>
          <w:sz w:val="20"/>
          <w:szCs w:val="20"/>
        </w:rPr>
      </w:pPr>
      <w:r>
        <w:rPr>
          <w:kern w:val="0"/>
        </w:rPr>
        <w:t>简要说明避免以上威胁或危险源的措施。（</w:t>
      </w:r>
      <w:r>
        <w:rPr>
          <w:kern w:val="0"/>
        </w:rPr>
        <w:t xml:space="preserve">300 </w:t>
      </w:r>
      <w:r>
        <w:rPr>
          <w:kern w:val="0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CE6C6E" w:rsidTr="00512DBB">
        <w:trPr>
          <w:trHeight w:val="1716"/>
        </w:trPr>
        <w:tc>
          <w:tcPr>
            <w:tcW w:w="8536" w:type="dxa"/>
          </w:tcPr>
          <w:p w:rsidR="00CE6C6E" w:rsidRDefault="00CE6C6E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</w:rPr>
            </w:pPr>
          </w:p>
          <w:p w:rsidR="00CE6C6E" w:rsidRDefault="00CE6C6E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</w:rPr>
            </w:pPr>
          </w:p>
          <w:p w:rsidR="00CE6C6E" w:rsidRDefault="00CE6C6E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</w:rPr>
            </w:pPr>
          </w:p>
          <w:p w:rsidR="00CE6C6E" w:rsidRDefault="00CE6C6E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</w:rPr>
            </w:pPr>
          </w:p>
          <w:p w:rsidR="00CE6C6E" w:rsidRDefault="00CE6C6E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</w:rPr>
            </w:pPr>
          </w:p>
          <w:p w:rsidR="00CE6C6E" w:rsidRDefault="00CE6C6E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:rsidR="00CE6C6E" w:rsidRDefault="00CE6C6E" w:rsidP="00CE6C6E">
      <w:pPr>
        <w:tabs>
          <w:tab w:val="left" w:pos="509"/>
        </w:tabs>
        <w:autoSpaceDE w:val="0"/>
        <w:autoSpaceDN w:val="0"/>
        <w:adjustRightInd w:val="0"/>
        <w:spacing w:beforeLines="50" w:afterLines="50" w:line="400" w:lineRule="exact"/>
        <w:jc w:val="left"/>
        <w:rPr>
          <w:kern w:val="0"/>
        </w:rPr>
      </w:pPr>
      <w:r>
        <w:rPr>
          <w:b/>
          <w:bCs/>
          <w:spacing w:val="1"/>
          <w:kern w:val="0"/>
          <w:position w:val="-1"/>
        </w:rPr>
        <w:t>3</w:t>
      </w:r>
      <w:r>
        <w:rPr>
          <w:b/>
          <w:bCs/>
          <w:kern w:val="0"/>
          <w:position w:val="-1"/>
        </w:rPr>
        <w:t>）</w:t>
      </w:r>
      <w:r>
        <w:rPr>
          <w:spacing w:val="1"/>
          <w:kern w:val="0"/>
          <w:position w:val="-1"/>
        </w:rPr>
        <w:t>证明材料</w:t>
      </w:r>
    </w:p>
    <w:p w:rsidR="00CE6C6E" w:rsidRDefault="00CE6C6E" w:rsidP="00CE6C6E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提交材料及要求：</w:t>
      </w:r>
    </w:p>
    <w:p w:rsidR="00CE6C6E" w:rsidRDefault="00CE6C6E" w:rsidP="00CE6C6E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1</w:t>
      </w:r>
      <w:r>
        <w:rPr>
          <w:kern w:val="0"/>
        </w:rPr>
        <w:t>、</w:t>
      </w:r>
      <w:r>
        <w:rPr>
          <w:rFonts w:hint="eastAsia"/>
          <w:kern w:val="0"/>
        </w:rPr>
        <w:t>场地</w:t>
      </w:r>
      <w:r>
        <w:rPr>
          <w:kern w:val="0"/>
        </w:rPr>
        <w:t>地形图：应包括红线范围、竖向标高、原有地物等。</w:t>
      </w:r>
    </w:p>
    <w:p w:rsidR="00CE6C6E" w:rsidRDefault="00CE6C6E" w:rsidP="00CE6C6E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2</w:t>
      </w:r>
      <w:r>
        <w:rPr>
          <w:kern w:val="0"/>
        </w:rPr>
        <w:t>、环评报告书（表）：应体现场地是否有洪涝、滑坡、泥石流等自然灾害的威胁以及是否有</w:t>
      </w:r>
    </w:p>
    <w:p w:rsidR="00CE6C6E" w:rsidRDefault="00CE6C6E" w:rsidP="00CE6C6E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危险化学品、易燃易爆危险源、电磁辐射等危害；</w:t>
      </w:r>
    </w:p>
    <w:p w:rsidR="00CE6C6E" w:rsidRDefault="00CE6C6E" w:rsidP="00CE6C6E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3</w:t>
      </w:r>
      <w:r>
        <w:rPr>
          <w:kern w:val="0"/>
        </w:rPr>
        <w:t>、地勘报告；</w:t>
      </w:r>
    </w:p>
    <w:p w:rsidR="00CE6C6E" w:rsidRDefault="00CE6C6E" w:rsidP="00CE6C6E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4</w:t>
      </w:r>
      <w:r>
        <w:rPr>
          <w:kern w:val="0"/>
        </w:rPr>
        <w:t>、场地内有毒有害物质的专项检测报告：如土壤氡浓度检测报告。</w:t>
      </w:r>
    </w:p>
    <w:p w:rsidR="00CE6C6E" w:rsidRDefault="00CE6C6E" w:rsidP="00CE6C6E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CE6C6E" w:rsidTr="00512DBB">
        <w:trPr>
          <w:trHeight w:val="983"/>
        </w:trPr>
        <w:tc>
          <w:tcPr>
            <w:tcW w:w="8536" w:type="dxa"/>
          </w:tcPr>
          <w:p w:rsidR="00CE6C6E" w:rsidRDefault="00CE6C6E" w:rsidP="00512DBB">
            <w:pPr>
              <w:tabs>
                <w:tab w:val="left" w:pos="56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CE6C6E" w:rsidRDefault="00CE6C6E" w:rsidP="00512DBB">
            <w:pPr>
              <w:tabs>
                <w:tab w:val="left" w:pos="56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CE6C6E" w:rsidRDefault="00CE6C6E" w:rsidP="00512DBB">
            <w:pPr>
              <w:tabs>
                <w:tab w:val="left" w:pos="56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CE6C6E" w:rsidRDefault="00CE6C6E" w:rsidP="00512DBB">
            <w:pPr>
              <w:tabs>
                <w:tab w:val="left" w:pos="56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 w:hint="eastAsia"/>
                <w:b/>
                <w:bCs/>
              </w:rPr>
            </w:pPr>
          </w:p>
          <w:p w:rsidR="00CE6C6E" w:rsidRDefault="00CE6C6E" w:rsidP="00512DBB">
            <w:pPr>
              <w:tabs>
                <w:tab w:val="left" w:pos="56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</w:rPr>
            </w:pPr>
          </w:p>
        </w:tc>
      </w:tr>
    </w:tbl>
    <w:p w:rsidR="00000000" w:rsidRDefault="00CE6C6E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6C6E"/>
    <w:rsid w:val="00CE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6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CE6C6E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CE6C6E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2017-12-11T09:03:00Z</dcterms:created>
  <dcterms:modified xsi:type="dcterms:W3CDTF">2017-12-11T09:12:00Z</dcterms:modified>
</cp:coreProperties>
</file>