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7C" w:rsidRPr="00F7057C" w:rsidRDefault="00F7057C" w:rsidP="00F7057C">
      <w:pPr>
        <w:pStyle w:val="4"/>
      </w:pPr>
      <w:r>
        <w:rPr>
          <w:rFonts w:hint="eastAsia"/>
        </w:rPr>
        <w:t>5.2.3</w:t>
      </w:r>
      <w:r>
        <w:rPr>
          <w:rFonts w:ascii="Times New Roman" w:hAnsi="Times New Roman"/>
          <w:bCs w:val="0"/>
          <w:kern w:val="0"/>
          <w:position w:val="-1"/>
          <w:szCs w:val="24"/>
        </w:rPr>
        <w:t>围护结构热工性能指标优于国家现行有关建筑节能设计标准的规定。（总分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10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F7057C" w:rsidRDefault="00F7057C" w:rsidP="00F7057C">
      <w:pPr>
        <w:spacing w:beforeLines="50" w:afterLines="50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1</w:t>
      </w:r>
      <w:r>
        <w:rPr>
          <w:bCs/>
          <w:position w:val="-1"/>
          <w:sz w:val="24"/>
          <w:szCs w:val="24"/>
        </w:rPr>
        <w:t>）</w:t>
      </w:r>
      <w:r>
        <w:rPr>
          <w:bCs/>
          <w:position w:val="-1"/>
          <w:sz w:val="24"/>
          <w:szCs w:val="24"/>
        </w:rPr>
        <w:t xml:space="preserve"> </w:t>
      </w:r>
      <w:r>
        <w:rPr>
          <w:bCs/>
          <w:position w:val="-1"/>
          <w:sz w:val="24"/>
          <w:szCs w:val="24"/>
        </w:rPr>
        <w:t>得分自评：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843"/>
        <w:gridCol w:w="2551"/>
        <w:gridCol w:w="2268"/>
      </w:tblGrid>
      <w:tr w:rsidR="00F7057C" w:rsidTr="00512DBB">
        <w:trPr>
          <w:trHeight w:hRule="exact" w:val="322"/>
          <w:jc w:val="center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评价内容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评价分值（分）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自评得分（分）</w:t>
            </w:r>
          </w:p>
        </w:tc>
      </w:tr>
      <w:tr w:rsidR="00F7057C" w:rsidTr="00512DBB">
        <w:trPr>
          <w:trHeight w:hRule="exact" w:val="634"/>
          <w:jc w:val="center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</w:pPr>
            <w:r>
              <w:rPr>
                <w:position w:val="-1"/>
              </w:rPr>
              <w:t>围护</w:t>
            </w:r>
            <w:r>
              <w:rPr>
                <w:spacing w:val="-2"/>
                <w:position w:val="-1"/>
              </w:rPr>
              <w:t>结</w:t>
            </w:r>
            <w:r>
              <w:rPr>
                <w:position w:val="-1"/>
              </w:rPr>
              <w:t>构</w:t>
            </w:r>
            <w:r>
              <w:rPr>
                <w:spacing w:val="-2"/>
                <w:position w:val="-1"/>
              </w:rPr>
              <w:t>热</w:t>
            </w:r>
            <w:r>
              <w:rPr>
                <w:position w:val="-1"/>
              </w:rPr>
              <w:t>工</w:t>
            </w:r>
            <w:r>
              <w:rPr>
                <w:spacing w:val="-2"/>
                <w:position w:val="-1"/>
              </w:rPr>
              <w:t>性</w:t>
            </w:r>
            <w:r>
              <w:rPr>
                <w:position w:val="-1"/>
              </w:rPr>
              <w:t>能</w:t>
            </w:r>
            <w:r>
              <w:rPr>
                <w:spacing w:val="-2"/>
                <w:position w:val="-1"/>
              </w:rPr>
              <w:t>指</w:t>
            </w:r>
            <w:r>
              <w:rPr>
                <w:position w:val="-1"/>
              </w:rPr>
              <w:t>标</w:t>
            </w:r>
            <w:r>
              <w:rPr>
                <w:spacing w:val="-2"/>
                <w:position w:val="-1"/>
              </w:rPr>
              <w:t>比</w:t>
            </w:r>
            <w:r>
              <w:rPr>
                <w:position w:val="-1"/>
              </w:rPr>
              <w:t>国家</w:t>
            </w:r>
            <w:r>
              <w:rPr>
                <w:spacing w:val="-2"/>
                <w:position w:val="-1"/>
              </w:rPr>
              <w:t>或</w:t>
            </w:r>
            <w:r>
              <w:rPr>
                <w:position w:val="-1"/>
              </w:rPr>
              <w:t>行</w:t>
            </w:r>
            <w:r>
              <w:rPr>
                <w:spacing w:val="-2"/>
                <w:position w:val="-1"/>
              </w:rPr>
              <w:t>业</w:t>
            </w:r>
            <w:r>
              <w:rPr>
                <w:position w:val="-1"/>
              </w:rPr>
              <w:t>建</w:t>
            </w:r>
            <w:r>
              <w:rPr>
                <w:spacing w:val="-2"/>
                <w:position w:val="-1"/>
              </w:rPr>
              <w:t>筑</w:t>
            </w:r>
            <w:r>
              <w:rPr>
                <w:position w:val="-1"/>
              </w:rPr>
              <w:t>节</w:t>
            </w:r>
            <w:r>
              <w:rPr>
                <w:spacing w:val="-2"/>
                <w:position w:val="-1"/>
              </w:rPr>
              <w:t>能</w:t>
            </w:r>
            <w:r>
              <w:rPr>
                <w:position w:val="-1"/>
              </w:rPr>
              <w:t>设计</w:t>
            </w:r>
          </w:p>
          <w:p w:rsidR="00F7057C" w:rsidRDefault="00F7057C" w:rsidP="00512DBB">
            <w:pPr>
              <w:ind w:leftChars="50" w:left="105" w:rightChars="50" w:right="105"/>
              <w:rPr>
                <w:rFonts w:eastAsia="Times New Roman"/>
              </w:rPr>
            </w:pPr>
            <w:r>
              <w:t>标准</w:t>
            </w:r>
            <w:r>
              <w:rPr>
                <w:spacing w:val="-2"/>
              </w:rPr>
              <w:t>的</w:t>
            </w:r>
            <w:r>
              <w:t>规</w:t>
            </w:r>
            <w:r>
              <w:rPr>
                <w:spacing w:val="-2"/>
              </w:rPr>
              <w:t>定</w:t>
            </w:r>
            <w:r>
              <w:t>高</w:t>
            </w:r>
            <w:r>
              <w:rPr>
                <w:spacing w:val="-52"/>
              </w:rPr>
              <w:t xml:space="preserve"> </w:t>
            </w:r>
            <w:r>
              <w:rPr>
                <w:rFonts w:eastAsia="Times New Roman"/>
              </w:rPr>
              <w:t>5%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636"/>
          <w:jc w:val="center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</w:pPr>
            <w:r>
              <w:rPr>
                <w:position w:val="-1"/>
              </w:rPr>
              <w:t>围护</w:t>
            </w:r>
            <w:r>
              <w:rPr>
                <w:spacing w:val="-2"/>
                <w:position w:val="-1"/>
              </w:rPr>
              <w:t>结</w:t>
            </w:r>
            <w:r>
              <w:rPr>
                <w:position w:val="-1"/>
              </w:rPr>
              <w:t>构</w:t>
            </w:r>
            <w:r>
              <w:rPr>
                <w:spacing w:val="-2"/>
                <w:position w:val="-1"/>
              </w:rPr>
              <w:t>热</w:t>
            </w:r>
            <w:r>
              <w:rPr>
                <w:position w:val="-1"/>
              </w:rPr>
              <w:t>工</w:t>
            </w:r>
            <w:r>
              <w:rPr>
                <w:spacing w:val="-2"/>
                <w:position w:val="-1"/>
              </w:rPr>
              <w:t>性</w:t>
            </w:r>
            <w:r>
              <w:rPr>
                <w:position w:val="-1"/>
              </w:rPr>
              <w:t>能</w:t>
            </w:r>
            <w:r>
              <w:rPr>
                <w:spacing w:val="-2"/>
                <w:position w:val="-1"/>
              </w:rPr>
              <w:t>指</w:t>
            </w:r>
            <w:r>
              <w:rPr>
                <w:position w:val="-1"/>
              </w:rPr>
              <w:t>标</w:t>
            </w:r>
            <w:r>
              <w:rPr>
                <w:spacing w:val="-2"/>
                <w:position w:val="-1"/>
              </w:rPr>
              <w:t>比</w:t>
            </w:r>
            <w:r>
              <w:rPr>
                <w:position w:val="-1"/>
              </w:rPr>
              <w:t>国家</w:t>
            </w:r>
            <w:r>
              <w:rPr>
                <w:spacing w:val="-2"/>
                <w:position w:val="-1"/>
              </w:rPr>
              <w:t>或</w:t>
            </w:r>
            <w:r>
              <w:rPr>
                <w:position w:val="-1"/>
              </w:rPr>
              <w:t>行</w:t>
            </w:r>
            <w:r>
              <w:rPr>
                <w:spacing w:val="-2"/>
                <w:position w:val="-1"/>
              </w:rPr>
              <w:t>业</w:t>
            </w:r>
            <w:r>
              <w:rPr>
                <w:position w:val="-1"/>
              </w:rPr>
              <w:t>建</w:t>
            </w:r>
            <w:r>
              <w:rPr>
                <w:spacing w:val="-2"/>
                <w:position w:val="-1"/>
              </w:rPr>
              <w:t>筑</w:t>
            </w:r>
            <w:r>
              <w:rPr>
                <w:position w:val="-1"/>
              </w:rPr>
              <w:t>节</w:t>
            </w:r>
            <w:r>
              <w:rPr>
                <w:spacing w:val="-2"/>
                <w:position w:val="-1"/>
              </w:rPr>
              <w:t>能</w:t>
            </w:r>
            <w:r>
              <w:rPr>
                <w:position w:val="-1"/>
              </w:rPr>
              <w:t>设计</w:t>
            </w:r>
          </w:p>
          <w:p w:rsidR="00F7057C" w:rsidRDefault="00F7057C" w:rsidP="00512DBB">
            <w:pPr>
              <w:ind w:leftChars="50" w:left="105" w:rightChars="50" w:right="105"/>
              <w:rPr>
                <w:rFonts w:eastAsia="Times New Roman"/>
              </w:rPr>
            </w:pPr>
            <w:r>
              <w:t>标准</w:t>
            </w:r>
            <w:r>
              <w:rPr>
                <w:spacing w:val="-2"/>
              </w:rPr>
              <w:t>的</w:t>
            </w:r>
            <w:r>
              <w:t>规</w:t>
            </w:r>
            <w:r>
              <w:rPr>
                <w:spacing w:val="-2"/>
              </w:rPr>
              <w:t>定</w:t>
            </w:r>
            <w:r>
              <w:t>高</w:t>
            </w:r>
            <w:r>
              <w:rPr>
                <w:spacing w:val="-52"/>
              </w:rPr>
              <w:t xml:space="preserve"> </w:t>
            </w:r>
            <w:r>
              <w:rPr>
                <w:rFonts w:eastAsia="Times New Roman"/>
                <w:spacing w:val="-2"/>
              </w:rPr>
              <w:t>1</w:t>
            </w:r>
            <w:r>
              <w:rPr>
                <w:rFonts w:eastAsia="Times New Roman"/>
              </w:rPr>
              <w:t>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</w:tbl>
    <w:p w:rsidR="00F7057C" w:rsidRDefault="00F7057C" w:rsidP="00F7057C">
      <w:pPr>
        <w:spacing w:line="400" w:lineRule="exact"/>
      </w:pPr>
      <w:r>
        <w:rPr>
          <w:position w:val="-1"/>
        </w:rPr>
        <w:t>或者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86"/>
        <w:gridCol w:w="2554"/>
        <w:gridCol w:w="2268"/>
      </w:tblGrid>
      <w:tr w:rsidR="00F7057C" w:rsidTr="00512DBB"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t>供暖</w:t>
            </w:r>
            <w:r>
              <w:rPr>
                <w:spacing w:val="-2"/>
              </w:rPr>
              <w:t>空</w:t>
            </w:r>
            <w:r>
              <w:t>调</w:t>
            </w:r>
            <w:r>
              <w:rPr>
                <w:spacing w:val="-2"/>
              </w:rPr>
              <w:t>全</w:t>
            </w:r>
            <w:r>
              <w:t>年</w:t>
            </w:r>
            <w:r>
              <w:rPr>
                <w:spacing w:val="-2"/>
              </w:rPr>
              <w:t>计</w:t>
            </w:r>
            <w:r>
              <w:t>算</w:t>
            </w:r>
            <w:r>
              <w:rPr>
                <w:spacing w:val="-2"/>
              </w:rPr>
              <w:t>负</w:t>
            </w:r>
            <w:r>
              <w:t>荷</w:t>
            </w:r>
            <w:r>
              <w:rPr>
                <w:spacing w:val="-2"/>
              </w:rPr>
              <w:t>降</w:t>
            </w:r>
            <w:r>
              <w:t>低幅</w:t>
            </w:r>
            <w:r>
              <w:rPr>
                <w:spacing w:val="-2"/>
              </w:rPr>
              <w:t>度达</w:t>
            </w:r>
            <w:r>
              <w:t>到</w:t>
            </w:r>
            <w:r>
              <w:rPr>
                <w:spacing w:val="-53"/>
              </w:rPr>
              <w:t xml:space="preserve"> </w:t>
            </w:r>
            <w:r>
              <w:rPr>
                <w:rFonts w:eastAsia="Times New Roman"/>
              </w:rPr>
              <w:t>5%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t>供暖</w:t>
            </w:r>
            <w:r>
              <w:rPr>
                <w:spacing w:val="-2"/>
              </w:rPr>
              <w:t>空</w:t>
            </w:r>
            <w:r>
              <w:t>调</w:t>
            </w:r>
            <w:r>
              <w:rPr>
                <w:spacing w:val="-2"/>
              </w:rPr>
              <w:t>全</w:t>
            </w:r>
            <w:r>
              <w:t>年</w:t>
            </w:r>
            <w:r>
              <w:rPr>
                <w:spacing w:val="-2"/>
              </w:rPr>
              <w:t>计</w:t>
            </w:r>
            <w:r>
              <w:t>算</w:t>
            </w:r>
            <w:r>
              <w:rPr>
                <w:spacing w:val="-2"/>
              </w:rPr>
              <w:t>负</w:t>
            </w:r>
            <w:r>
              <w:t>荷</w:t>
            </w:r>
            <w:r>
              <w:rPr>
                <w:spacing w:val="-2"/>
              </w:rPr>
              <w:t>降</w:t>
            </w:r>
            <w:r>
              <w:t>低幅</w:t>
            </w:r>
            <w:r>
              <w:rPr>
                <w:spacing w:val="-2"/>
              </w:rPr>
              <w:t>度达</w:t>
            </w:r>
            <w:r>
              <w:t>到</w:t>
            </w:r>
            <w:r>
              <w:rPr>
                <w:spacing w:val="-53"/>
              </w:rPr>
              <w:t xml:space="preserve"> </w:t>
            </w:r>
            <w:r>
              <w:rPr>
                <w:rFonts w:eastAsia="Times New Roman"/>
              </w:rPr>
              <w:t>10%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合计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</w:tbl>
    <w:p w:rsidR="00F7057C" w:rsidRDefault="00F7057C" w:rsidP="00F7057C">
      <w:pPr>
        <w:spacing w:beforeLines="50" w:afterLines="50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2</w:t>
      </w:r>
      <w:r>
        <w:rPr>
          <w:bCs/>
          <w:position w:val="-1"/>
          <w:sz w:val="24"/>
          <w:szCs w:val="24"/>
        </w:rPr>
        <w:t>）</w:t>
      </w:r>
      <w:r>
        <w:rPr>
          <w:bCs/>
          <w:position w:val="-1"/>
          <w:sz w:val="24"/>
          <w:szCs w:val="24"/>
        </w:rPr>
        <w:t xml:space="preserve"> </w:t>
      </w:r>
      <w:r>
        <w:rPr>
          <w:bCs/>
          <w:position w:val="-1"/>
          <w:sz w:val="24"/>
          <w:szCs w:val="24"/>
        </w:rPr>
        <w:t>评价要点：</w:t>
      </w:r>
    </w:p>
    <w:p w:rsidR="00F7057C" w:rsidRDefault="00F7057C" w:rsidP="00F7057C">
      <w:pPr>
        <w:pStyle w:val="a3"/>
        <w:spacing w:line="288" w:lineRule="auto"/>
        <w:outlineLvl w:val="9"/>
        <w:rPr>
          <w:sz w:val="21"/>
          <w:szCs w:val="21"/>
          <w:u w:val="single"/>
        </w:rPr>
      </w:pPr>
      <w:r>
        <w:rPr>
          <w:rFonts w:cs="宋体" w:hint="eastAsia"/>
          <w:sz w:val="21"/>
          <w:szCs w:val="21"/>
          <w:u w:val="single"/>
        </w:rPr>
        <w:t xml:space="preserve">                                                                               </w:t>
      </w:r>
      <w:r>
        <w:rPr>
          <w:rFonts w:hint="eastAsia"/>
          <w:sz w:val="21"/>
          <w:szCs w:val="21"/>
          <w:u w:val="single"/>
        </w:rPr>
        <w:t xml:space="preserve">     </w:t>
      </w:r>
    </w:p>
    <w:p w:rsidR="00F7057C" w:rsidRDefault="00F7057C" w:rsidP="00F7057C">
      <w:pPr>
        <w:spacing w:line="400" w:lineRule="exact"/>
      </w:pPr>
      <w:r>
        <w:t>围护</w:t>
      </w:r>
      <w:r>
        <w:rPr>
          <w:spacing w:val="-2"/>
        </w:rPr>
        <w:t>结</w:t>
      </w:r>
      <w:r>
        <w:t>构</w:t>
      </w:r>
      <w:r>
        <w:rPr>
          <w:spacing w:val="-2"/>
        </w:rPr>
        <w:t>热</w:t>
      </w:r>
      <w:r>
        <w:t>工</w:t>
      </w:r>
      <w:r>
        <w:rPr>
          <w:spacing w:val="-2"/>
        </w:rPr>
        <w:t>性</w:t>
      </w:r>
      <w:r>
        <w:t>能</w:t>
      </w:r>
      <w:r>
        <w:rPr>
          <w:spacing w:val="-2"/>
        </w:rPr>
        <w:t>指</w:t>
      </w:r>
      <w:r>
        <w:t>标</w:t>
      </w:r>
      <w:r>
        <w:rPr>
          <w:spacing w:val="-2"/>
        </w:rPr>
        <w:t>比</w:t>
      </w:r>
      <w:r>
        <w:t>较：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61"/>
        <w:gridCol w:w="660"/>
        <w:gridCol w:w="1186"/>
        <w:gridCol w:w="1231"/>
        <w:gridCol w:w="709"/>
        <w:gridCol w:w="821"/>
        <w:gridCol w:w="917"/>
        <w:gridCol w:w="1111"/>
        <w:gridCol w:w="744"/>
      </w:tblGrid>
      <w:tr w:rsidR="00F7057C" w:rsidTr="00512DBB">
        <w:trPr>
          <w:trHeight w:hRule="exact" w:val="334"/>
          <w:jc w:val="center"/>
        </w:trPr>
        <w:tc>
          <w:tcPr>
            <w:tcW w:w="41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热工参数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</w:t>
            </w:r>
          </w:p>
        </w:tc>
        <w:tc>
          <w:tcPr>
            <w:tcW w:w="24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参评建筑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参照建筑</w:t>
            </w: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提高</w:t>
            </w:r>
            <w:r>
              <w:rPr>
                <w:sz w:val="18"/>
                <w:szCs w:val="18"/>
              </w:rPr>
              <w:t>比例（</w:t>
            </w:r>
            <w:r>
              <w:rPr>
                <w:rFonts w:eastAsia="Times New Roman"/>
                <w:spacing w:val="-1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）</w:t>
            </w:r>
          </w:p>
        </w:tc>
      </w:tr>
      <w:tr w:rsidR="00F7057C" w:rsidTr="00512DBB">
        <w:trPr>
          <w:trHeight w:hRule="exact" w:val="394"/>
          <w:jc w:val="center"/>
        </w:trPr>
        <w:tc>
          <w:tcPr>
            <w:tcW w:w="410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类型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I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类型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II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类型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III</w:t>
            </w:r>
          </w:p>
        </w:tc>
        <w:tc>
          <w:tcPr>
            <w:tcW w:w="1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4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体形系数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29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窗墙比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东向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4"/>
          <w:jc w:val="center"/>
        </w:trPr>
        <w:tc>
          <w:tcPr>
            <w:tcW w:w="292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南向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292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西向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292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北向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4"/>
          <w:jc w:val="center"/>
        </w:trPr>
        <w:tc>
          <w:tcPr>
            <w:tcW w:w="4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屋顶透明部分面积比例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4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屋面传热系数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K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pacing w:val="-2"/>
                <w:sz w:val="18"/>
                <w:szCs w:val="18"/>
              </w:rPr>
              <w:t>W</w:t>
            </w:r>
            <w:r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pacing w:val="3"/>
                <w:sz w:val="18"/>
                <w:szCs w:val="18"/>
              </w:rPr>
              <w:t>(</w:t>
            </w:r>
            <w:r>
              <w:rPr>
                <w:rFonts w:eastAsia="Times New Roman"/>
                <w:spacing w:val="-3"/>
                <w:sz w:val="18"/>
                <w:szCs w:val="18"/>
              </w:rPr>
              <w:t>m</w:t>
            </w:r>
            <w:r>
              <w:rPr>
                <w:rFonts w:eastAsia="Times New Roman"/>
                <w:position w:val="7"/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·</w:t>
            </w:r>
            <w:r>
              <w:rPr>
                <w:rFonts w:eastAsia="Times New Roman"/>
                <w:sz w:val="18"/>
                <w:szCs w:val="18"/>
              </w:rPr>
              <w:t>K)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4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外墙（包括非透明幕墙）传热系数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K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pacing w:val="-2"/>
                <w:sz w:val="18"/>
                <w:szCs w:val="18"/>
              </w:rPr>
              <w:t>W</w:t>
            </w:r>
            <w:r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pacing w:val="3"/>
                <w:sz w:val="18"/>
                <w:szCs w:val="18"/>
              </w:rPr>
              <w:t>(</w:t>
            </w:r>
            <w:r>
              <w:rPr>
                <w:rFonts w:eastAsia="Times New Roman"/>
                <w:spacing w:val="-3"/>
                <w:sz w:val="18"/>
                <w:szCs w:val="18"/>
              </w:rPr>
              <w:t>m</w:t>
            </w:r>
            <w:r>
              <w:rPr>
                <w:rFonts w:eastAsia="Times New Roman"/>
                <w:position w:val="7"/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·</w:t>
            </w:r>
            <w:r>
              <w:rPr>
                <w:rFonts w:eastAsia="Times New Roman"/>
                <w:sz w:val="18"/>
                <w:szCs w:val="18"/>
              </w:rPr>
              <w:t>K)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4"/>
          <w:jc w:val="center"/>
        </w:trPr>
        <w:tc>
          <w:tcPr>
            <w:tcW w:w="4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底面接触室外空气的架空或外挑楼板传热系数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K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pacing w:val="-2"/>
                <w:sz w:val="18"/>
                <w:szCs w:val="18"/>
              </w:rPr>
              <w:t>W</w:t>
            </w:r>
            <w:r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pacing w:val="3"/>
                <w:sz w:val="18"/>
                <w:szCs w:val="18"/>
              </w:rPr>
              <w:t>(</w:t>
            </w:r>
            <w:r>
              <w:rPr>
                <w:rFonts w:eastAsia="Times New Roman"/>
                <w:spacing w:val="-3"/>
                <w:sz w:val="18"/>
                <w:szCs w:val="18"/>
              </w:rPr>
              <w:t>m</w:t>
            </w:r>
            <w:r>
              <w:rPr>
                <w:rFonts w:eastAsia="Times New Roman"/>
                <w:position w:val="7"/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·</w:t>
            </w:r>
            <w:r>
              <w:rPr>
                <w:rFonts w:eastAsia="Times New Roman"/>
                <w:sz w:val="18"/>
                <w:szCs w:val="18"/>
              </w:rPr>
              <w:t>K)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2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外窗（包括透明幕墙）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5"/>
                <w:szCs w:val="15"/>
              </w:rPr>
            </w:pPr>
          </w:p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系数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K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东向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pacing w:val="-2"/>
                <w:sz w:val="18"/>
                <w:szCs w:val="18"/>
              </w:rPr>
              <w:t>W</w:t>
            </w:r>
            <w:r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pacing w:val="3"/>
                <w:sz w:val="18"/>
                <w:szCs w:val="18"/>
              </w:rPr>
              <w:t>(</w:t>
            </w:r>
            <w:r>
              <w:rPr>
                <w:rFonts w:eastAsia="Times New Roman"/>
                <w:spacing w:val="-3"/>
                <w:sz w:val="18"/>
                <w:szCs w:val="18"/>
              </w:rPr>
              <w:t>m</w:t>
            </w:r>
            <w:r>
              <w:rPr>
                <w:rFonts w:eastAsia="Times New Roman"/>
                <w:position w:val="7"/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·</w:t>
            </w:r>
            <w:r>
              <w:rPr>
                <w:rFonts w:eastAsia="Times New Roman"/>
                <w:sz w:val="18"/>
                <w:szCs w:val="18"/>
              </w:rPr>
              <w:t>K)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22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6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南向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pacing w:val="-2"/>
                <w:sz w:val="18"/>
                <w:szCs w:val="18"/>
              </w:rPr>
              <w:t>W</w:t>
            </w:r>
            <w:r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pacing w:val="3"/>
                <w:sz w:val="18"/>
                <w:szCs w:val="18"/>
              </w:rPr>
              <w:t>(</w:t>
            </w:r>
            <w:r>
              <w:rPr>
                <w:rFonts w:eastAsia="Times New Roman"/>
                <w:spacing w:val="-3"/>
                <w:sz w:val="18"/>
                <w:szCs w:val="18"/>
              </w:rPr>
              <w:t>m</w:t>
            </w:r>
            <w:r>
              <w:rPr>
                <w:rFonts w:eastAsia="Times New Roman"/>
                <w:position w:val="7"/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·</w:t>
            </w:r>
            <w:r>
              <w:rPr>
                <w:rFonts w:eastAsia="Times New Roman"/>
                <w:sz w:val="18"/>
                <w:szCs w:val="18"/>
              </w:rPr>
              <w:t>K)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4"/>
          <w:jc w:val="center"/>
        </w:trPr>
        <w:tc>
          <w:tcPr>
            <w:tcW w:w="22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6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西向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pacing w:val="-2"/>
                <w:sz w:val="18"/>
                <w:szCs w:val="18"/>
              </w:rPr>
              <w:t>W</w:t>
            </w:r>
            <w:r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pacing w:val="3"/>
                <w:sz w:val="18"/>
                <w:szCs w:val="18"/>
              </w:rPr>
              <w:t>(</w:t>
            </w:r>
            <w:r>
              <w:rPr>
                <w:rFonts w:eastAsia="Times New Roman"/>
                <w:spacing w:val="-3"/>
                <w:sz w:val="18"/>
                <w:szCs w:val="18"/>
              </w:rPr>
              <w:t>m</w:t>
            </w:r>
            <w:r>
              <w:rPr>
                <w:rFonts w:eastAsia="Times New Roman"/>
                <w:position w:val="7"/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·</w:t>
            </w:r>
            <w:r>
              <w:rPr>
                <w:rFonts w:eastAsia="Times New Roman"/>
                <w:sz w:val="18"/>
                <w:szCs w:val="18"/>
              </w:rPr>
              <w:t>K)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22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6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北向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pacing w:val="-2"/>
                <w:sz w:val="18"/>
                <w:szCs w:val="18"/>
              </w:rPr>
              <w:t>W</w:t>
            </w:r>
            <w:r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pacing w:val="3"/>
                <w:sz w:val="18"/>
                <w:szCs w:val="18"/>
              </w:rPr>
              <w:t>(</w:t>
            </w:r>
            <w:r>
              <w:rPr>
                <w:rFonts w:eastAsia="Times New Roman"/>
                <w:spacing w:val="-3"/>
                <w:sz w:val="18"/>
                <w:szCs w:val="18"/>
              </w:rPr>
              <w:t>m</w:t>
            </w:r>
            <w:r>
              <w:rPr>
                <w:rFonts w:eastAsia="Times New Roman"/>
                <w:position w:val="7"/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·</w:t>
            </w:r>
            <w:r>
              <w:rPr>
                <w:rFonts w:eastAsia="Times New Roman"/>
                <w:sz w:val="18"/>
                <w:szCs w:val="18"/>
              </w:rPr>
              <w:t>K)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22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5"/>
                <w:szCs w:val="15"/>
              </w:rPr>
            </w:pPr>
          </w:p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遮阳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系数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pacing w:val="1"/>
                <w:sz w:val="18"/>
                <w:szCs w:val="18"/>
              </w:rPr>
              <w:t>SC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东向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4"/>
          <w:jc w:val="center"/>
        </w:trPr>
        <w:tc>
          <w:tcPr>
            <w:tcW w:w="22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6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南向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22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6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西向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22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6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北向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4"/>
          <w:jc w:val="center"/>
        </w:trPr>
        <w:tc>
          <w:tcPr>
            <w:tcW w:w="2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屋顶透明部分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传热系数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K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pacing w:val="-2"/>
                <w:sz w:val="18"/>
                <w:szCs w:val="18"/>
              </w:rPr>
              <w:t>W</w:t>
            </w:r>
            <w:r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pacing w:val="3"/>
                <w:sz w:val="18"/>
                <w:szCs w:val="18"/>
              </w:rPr>
              <w:t>(</w:t>
            </w:r>
            <w:r>
              <w:rPr>
                <w:rFonts w:eastAsia="Times New Roman"/>
                <w:spacing w:val="-3"/>
                <w:sz w:val="18"/>
                <w:szCs w:val="18"/>
              </w:rPr>
              <w:t>m</w:t>
            </w:r>
            <w:r>
              <w:rPr>
                <w:rFonts w:eastAsia="Times New Roman"/>
                <w:position w:val="7"/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·</w:t>
            </w:r>
            <w:r>
              <w:rPr>
                <w:rFonts w:eastAsia="Times New Roman"/>
                <w:sz w:val="18"/>
                <w:szCs w:val="18"/>
              </w:rPr>
              <w:t>K)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22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遮阳系数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pacing w:val="1"/>
                <w:sz w:val="18"/>
                <w:szCs w:val="18"/>
              </w:rPr>
              <w:t>SC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1"/>
          <w:jc w:val="center"/>
        </w:trPr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地面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热阻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R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r>
              <w:rPr>
                <w:rFonts w:eastAsia="Times New Roman"/>
                <w:spacing w:val="-3"/>
                <w:sz w:val="18"/>
                <w:szCs w:val="18"/>
              </w:rPr>
              <w:t>m</w:t>
            </w:r>
            <w:r>
              <w:rPr>
                <w:rFonts w:eastAsia="Times New Roman"/>
                <w:position w:val="7"/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·</w:t>
            </w:r>
            <w:r>
              <w:rPr>
                <w:rFonts w:eastAsia="Times New Roman"/>
                <w:sz w:val="18"/>
                <w:szCs w:val="18"/>
              </w:rPr>
              <w:t>K)</w:t>
            </w:r>
            <w:r>
              <w:rPr>
                <w:rFonts w:eastAsia="Times New Roman"/>
                <w:spacing w:val="3"/>
                <w:sz w:val="18"/>
                <w:szCs w:val="18"/>
              </w:rPr>
              <w:t>/</w:t>
            </w:r>
            <w:r>
              <w:rPr>
                <w:rFonts w:eastAsia="Times New Roman"/>
                <w:sz w:val="18"/>
                <w:szCs w:val="18"/>
              </w:rPr>
              <w:t>W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  <w:tr w:rsidR="00F7057C" w:rsidTr="00512DBB">
        <w:trPr>
          <w:trHeight w:hRule="exact" w:val="334"/>
          <w:jc w:val="center"/>
        </w:trPr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地下室外墙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热阻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R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r>
              <w:rPr>
                <w:rFonts w:eastAsia="Times New Roman"/>
                <w:spacing w:val="-3"/>
                <w:sz w:val="18"/>
                <w:szCs w:val="18"/>
              </w:rPr>
              <w:t>m</w:t>
            </w:r>
            <w:r>
              <w:rPr>
                <w:rFonts w:eastAsia="Times New Roman"/>
                <w:position w:val="7"/>
                <w:sz w:val="12"/>
                <w:szCs w:val="12"/>
              </w:rPr>
              <w:t>2</w:t>
            </w:r>
            <w:r>
              <w:rPr>
                <w:sz w:val="18"/>
                <w:szCs w:val="18"/>
              </w:rPr>
              <w:t>·</w:t>
            </w:r>
            <w:r>
              <w:rPr>
                <w:rFonts w:eastAsia="Times New Roman"/>
                <w:sz w:val="18"/>
                <w:szCs w:val="18"/>
              </w:rPr>
              <w:t>K)</w:t>
            </w:r>
            <w:r>
              <w:rPr>
                <w:rFonts w:eastAsia="Times New Roman"/>
                <w:spacing w:val="3"/>
                <w:sz w:val="18"/>
                <w:szCs w:val="18"/>
              </w:rPr>
              <w:t>/</w:t>
            </w:r>
            <w:r>
              <w:rPr>
                <w:rFonts w:eastAsia="Times New Roman"/>
                <w:sz w:val="18"/>
                <w:szCs w:val="18"/>
              </w:rPr>
              <w:t>W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</w:tr>
    </w:tbl>
    <w:p w:rsidR="00F7057C" w:rsidRDefault="00F7057C" w:rsidP="00F7057C">
      <w:pPr>
        <w:spacing w:line="400" w:lineRule="exact"/>
      </w:pPr>
      <w:r>
        <w:lastRenderedPageBreak/>
        <w:t>注：</w:t>
      </w:r>
      <w:r>
        <w:rPr>
          <w:spacing w:val="-2"/>
        </w:rPr>
        <w:t>参</w:t>
      </w:r>
      <w:r>
        <w:t>评</w:t>
      </w:r>
      <w:r>
        <w:rPr>
          <w:spacing w:val="-2"/>
        </w:rPr>
        <w:t>建</w:t>
      </w:r>
      <w:r>
        <w:t>筑</w:t>
      </w:r>
      <w:r>
        <w:rPr>
          <w:spacing w:val="-2"/>
        </w:rPr>
        <w:t>下</w:t>
      </w:r>
      <w:r>
        <w:t>的</w:t>
      </w:r>
      <w:r>
        <w:rPr>
          <w:spacing w:val="-2"/>
        </w:rPr>
        <w:t>列</w:t>
      </w:r>
      <w:r>
        <w:t>分</w:t>
      </w:r>
      <w:r>
        <w:rPr>
          <w:spacing w:val="-2"/>
        </w:rPr>
        <w:t>类</w:t>
      </w:r>
      <w:r>
        <w:t>“</w:t>
      </w:r>
      <w:r>
        <w:rPr>
          <w:spacing w:val="-2"/>
        </w:rPr>
        <w:t>类</w:t>
      </w:r>
      <w:r>
        <w:t>型</w:t>
      </w:r>
      <w:r>
        <w:rPr>
          <w:spacing w:val="-36"/>
        </w:rPr>
        <w:t xml:space="preserve"> </w:t>
      </w:r>
      <w:r>
        <w:rPr>
          <w:rFonts w:eastAsia="Times New Roman"/>
          <w:spacing w:val="-3"/>
        </w:rPr>
        <w:t>I</w:t>
      </w:r>
      <w:r>
        <w:t>、类型</w:t>
      </w:r>
      <w:r>
        <w:rPr>
          <w:spacing w:val="-35"/>
        </w:rPr>
        <w:t xml:space="preserve"> </w:t>
      </w:r>
      <w:r>
        <w:rPr>
          <w:rFonts w:eastAsia="Times New Roman"/>
          <w:spacing w:val="-3"/>
        </w:rPr>
        <w:t>II</w:t>
      </w:r>
      <w:r>
        <w:t>、类型</w:t>
      </w:r>
      <w:r>
        <w:rPr>
          <w:spacing w:val="-3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  <w:spacing w:val="-1"/>
        </w:rPr>
        <w:t>I</w:t>
      </w:r>
      <w:r>
        <w:rPr>
          <w:rFonts w:eastAsia="Times New Roman"/>
          <w:spacing w:val="-3"/>
        </w:rPr>
        <w:t>I</w:t>
      </w:r>
      <w:r>
        <w:t>”</w:t>
      </w:r>
      <w:r>
        <w:t>指一栋</w:t>
      </w:r>
      <w:r>
        <w:rPr>
          <w:spacing w:val="-2"/>
        </w:rPr>
        <w:t>建</w:t>
      </w:r>
      <w:r>
        <w:t>筑</w:t>
      </w:r>
      <w:r>
        <w:rPr>
          <w:spacing w:val="-2"/>
        </w:rPr>
        <w:t>中</w:t>
      </w:r>
      <w:r>
        <w:t>存</w:t>
      </w:r>
      <w:r>
        <w:rPr>
          <w:spacing w:val="-2"/>
        </w:rPr>
        <w:t>在</w:t>
      </w:r>
      <w:r>
        <w:t>多</w:t>
      </w:r>
      <w:r>
        <w:rPr>
          <w:spacing w:val="-2"/>
        </w:rPr>
        <w:t>种</w:t>
      </w:r>
      <w:r>
        <w:t>围护</w:t>
      </w:r>
      <w:r>
        <w:rPr>
          <w:spacing w:val="-2"/>
        </w:rPr>
        <w:t>结</w:t>
      </w:r>
      <w:r>
        <w:t>构</w:t>
      </w:r>
      <w:r>
        <w:rPr>
          <w:spacing w:val="-2"/>
        </w:rPr>
        <w:t>或</w:t>
      </w:r>
      <w:r>
        <w:t>一</w:t>
      </w:r>
      <w:r>
        <w:rPr>
          <w:spacing w:val="-2"/>
        </w:rPr>
        <w:t>个</w:t>
      </w:r>
      <w:r>
        <w:t>项</w:t>
      </w:r>
      <w:r>
        <w:rPr>
          <w:spacing w:val="-2"/>
        </w:rPr>
        <w:t>目</w:t>
      </w:r>
      <w:r>
        <w:t>存在多个</w:t>
      </w:r>
      <w:r>
        <w:rPr>
          <w:spacing w:val="-2"/>
        </w:rPr>
        <w:t>参</w:t>
      </w:r>
      <w:r>
        <w:t>评</w:t>
      </w:r>
      <w:r>
        <w:rPr>
          <w:spacing w:val="-2"/>
        </w:rPr>
        <w:t>建</w:t>
      </w:r>
      <w:r>
        <w:t>筑</w:t>
      </w:r>
      <w:r>
        <w:rPr>
          <w:spacing w:val="-2"/>
        </w:rPr>
        <w:t>时</w:t>
      </w:r>
      <w:r>
        <w:t>的</w:t>
      </w:r>
      <w:r>
        <w:rPr>
          <w:spacing w:val="-2"/>
        </w:rPr>
        <w:t>区</w:t>
      </w:r>
      <w:r>
        <w:t>别</w:t>
      </w:r>
      <w:r>
        <w:rPr>
          <w:spacing w:val="-2"/>
        </w:rPr>
        <w:t>表</w:t>
      </w:r>
      <w:r>
        <w:t>示方</w:t>
      </w:r>
      <w:r>
        <w:rPr>
          <w:spacing w:val="-2"/>
        </w:rPr>
        <w:t>式</w:t>
      </w:r>
      <w:r>
        <w:t>。</w:t>
      </w:r>
      <w:r>
        <w:t xml:space="preserve"> </w:t>
      </w:r>
    </w:p>
    <w:p w:rsidR="00F7057C" w:rsidRDefault="00F7057C" w:rsidP="00F7057C">
      <w:pPr>
        <w:spacing w:line="400" w:lineRule="exact"/>
      </w:pPr>
      <w:r>
        <w:t>或者</w:t>
      </w:r>
    </w:p>
    <w:p w:rsidR="00F7057C" w:rsidRDefault="00F7057C" w:rsidP="00F7057C">
      <w:pPr>
        <w:spacing w:beforeLines="50" w:afterLines="50" w:line="400" w:lineRule="exact"/>
      </w:pPr>
      <w:r>
        <w:rPr>
          <w:position w:val="-2"/>
        </w:rPr>
        <w:t>供暖</w:t>
      </w:r>
      <w:r>
        <w:rPr>
          <w:spacing w:val="-2"/>
          <w:position w:val="-2"/>
        </w:rPr>
        <w:t>空</w:t>
      </w:r>
      <w:r>
        <w:rPr>
          <w:position w:val="-2"/>
        </w:rPr>
        <w:t>调</w:t>
      </w:r>
      <w:r>
        <w:rPr>
          <w:spacing w:val="-2"/>
          <w:position w:val="-2"/>
        </w:rPr>
        <w:t>全</w:t>
      </w:r>
      <w:r>
        <w:rPr>
          <w:position w:val="-2"/>
        </w:rPr>
        <w:t>年</w:t>
      </w:r>
      <w:r>
        <w:rPr>
          <w:spacing w:val="-2"/>
          <w:position w:val="-2"/>
        </w:rPr>
        <w:t>计</w:t>
      </w:r>
      <w:r>
        <w:rPr>
          <w:position w:val="-2"/>
        </w:rPr>
        <w:t>算</w:t>
      </w:r>
      <w:r>
        <w:rPr>
          <w:spacing w:val="-2"/>
          <w:position w:val="-2"/>
        </w:rPr>
        <w:t>负</w:t>
      </w:r>
      <w:r>
        <w:rPr>
          <w:position w:val="-2"/>
        </w:rPr>
        <w:t>荷</w:t>
      </w:r>
      <w:r>
        <w:rPr>
          <w:spacing w:val="-2"/>
          <w:position w:val="-2"/>
        </w:rPr>
        <w:t>比</w:t>
      </w:r>
      <w:r>
        <w:rPr>
          <w:position w:val="-2"/>
        </w:rPr>
        <w:t>较：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71"/>
        <w:gridCol w:w="1567"/>
        <w:gridCol w:w="2359"/>
        <w:gridCol w:w="2355"/>
      </w:tblGrid>
      <w:tr w:rsidR="00F7057C" w:rsidTr="00512DBB">
        <w:trPr>
          <w:trHeight w:hRule="exact" w:val="336"/>
          <w:jc w:val="center"/>
        </w:trPr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单位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参照建筑（限值）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实际建筑</w:t>
            </w:r>
          </w:p>
        </w:tc>
      </w:tr>
      <w:tr w:rsidR="00F7057C" w:rsidTr="00512DBB">
        <w:trPr>
          <w:trHeight w:hRule="exact" w:val="322"/>
          <w:jc w:val="center"/>
        </w:trPr>
        <w:tc>
          <w:tcPr>
            <w:tcW w:w="3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全年采暖负荷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pacing w:val="-1"/>
                <w:sz w:val="18"/>
                <w:szCs w:val="18"/>
              </w:rPr>
              <w:t>kW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7C" w:rsidRDefault="00F7057C" w:rsidP="00512DBB">
            <w:pPr>
              <w:jc w:val="center"/>
              <w:rPr>
                <w:color w:val="FF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057C" w:rsidRDefault="00F7057C" w:rsidP="00512DBB">
            <w:pPr>
              <w:jc w:val="center"/>
              <w:rPr>
                <w:color w:val="FF0000"/>
              </w:rPr>
            </w:pPr>
          </w:p>
        </w:tc>
      </w:tr>
      <w:tr w:rsidR="00F7057C" w:rsidTr="00512DBB">
        <w:trPr>
          <w:trHeight w:hRule="exact" w:val="322"/>
          <w:jc w:val="center"/>
        </w:trPr>
        <w:tc>
          <w:tcPr>
            <w:tcW w:w="3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全年空调负荷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pacing w:val="-1"/>
                <w:sz w:val="18"/>
                <w:szCs w:val="18"/>
              </w:rPr>
              <w:t>kW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jc w:val="center"/>
              <w:rPr>
                <w:color w:val="FF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jc w:val="center"/>
              <w:rPr>
                <w:color w:val="FF0000"/>
              </w:rPr>
            </w:pPr>
          </w:p>
        </w:tc>
      </w:tr>
      <w:tr w:rsidR="00F7057C" w:rsidTr="00512DBB">
        <w:trPr>
          <w:trHeight w:hRule="exact" w:val="322"/>
          <w:jc w:val="center"/>
        </w:trPr>
        <w:tc>
          <w:tcPr>
            <w:tcW w:w="3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全年总负荷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pacing w:val="-1"/>
                <w:sz w:val="18"/>
                <w:szCs w:val="18"/>
              </w:rPr>
              <w:t>kW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7C" w:rsidRDefault="00F7057C" w:rsidP="00512DBB">
            <w:pPr>
              <w:jc w:val="center"/>
              <w:rPr>
                <w:color w:val="FF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057C" w:rsidRDefault="00F7057C" w:rsidP="00512DBB">
            <w:pPr>
              <w:jc w:val="center"/>
              <w:rPr>
                <w:color w:val="FF0000"/>
              </w:rPr>
            </w:pPr>
          </w:p>
        </w:tc>
      </w:tr>
      <w:tr w:rsidR="00F7057C" w:rsidTr="00512DBB">
        <w:trPr>
          <w:trHeight w:hRule="exact" w:val="391"/>
          <w:jc w:val="center"/>
        </w:trPr>
        <w:tc>
          <w:tcPr>
            <w:tcW w:w="32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负荷降低幅度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％</w:t>
            </w:r>
          </w:p>
        </w:tc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057C" w:rsidRDefault="00F7057C" w:rsidP="00512DBB">
            <w:pPr>
              <w:ind w:leftChars="50" w:left="105" w:rightChars="50" w:right="105"/>
              <w:jc w:val="center"/>
              <w:rPr>
                <w:color w:val="FF0000"/>
              </w:rPr>
            </w:pPr>
          </w:p>
        </w:tc>
      </w:tr>
    </w:tbl>
    <w:p w:rsidR="00F7057C" w:rsidRDefault="00F7057C" w:rsidP="00F7057C">
      <w:pPr>
        <w:spacing w:beforeLines="50" w:afterLines="50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3</w:t>
      </w:r>
      <w:r>
        <w:rPr>
          <w:bCs/>
          <w:position w:val="-1"/>
          <w:sz w:val="24"/>
          <w:szCs w:val="24"/>
        </w:rPr>
        <w:t>）证明材料：</w:t>
      </w:r>
    </w:p>
    <w:p w:rsidR="00F7057C" w:rsidRDefault="00F7057C" w:rsidP="00F7057C">
      <w:pPr>
        <w:spacing w:line="400" w:lineRule="exact"/>
      </w:pPr>
      <w:r>
        <w:t>提交材料及要求：</w:t>
      </w:r>
    </w:p>
    <w:p w:rsidR="00F7057C" w:rsidRDefault="00F7057C" w:rsidP="00F7057C">
      <w:pPr>
        <w:spacing w:line="400" w:lineRule="exact"/>
      </w:pPr>
      <w:r>
        <w:rPr>
          <w:rFonts w:eastAsia="Times New Roman"/>
        </w:rPr>
        <w:t>1</w:t>
      </w:r>
      <w:r>
        <w:t>、建筑</w:t>
      </w:r>
      <w:r>
        <w:rPr>
          <w:spacing w:val="-2"/>
        </w:rPr>
        <w:t>施</w:t>
      </w:r>
      <w:r>
        <w:t>工</w:t>
      </w:r>
      <w:r>
        <w:rPr>
          <w:spacing w:val="-2"/>
        </w:rPr>
        <w:t>图</w:t>
      </w:r>
      <w:r>
        <w:t>设</w:t>
      </w:r>
      <w:r>
        <w:rPr>
          <w:spacing w:val="-2"/>
        </w:rPr>
        <w:t>计</w:t>
      </w:r>
      <w:r>
        <w:t>说</w:t>
      </w:r>
      <w:r>
        <w:rPr>
          <w:spacing w:val="-3"/>
        </w:rPr>
        <w:t>明</w:t>
      </w:r>
      <w:r>
        <w:t>：</w:t>
      </w:r>
      <w:r>
        <w:rPr>
          <w:spacing w:val="-2"/>
        </w:rPr>
        <w:t>应</w:t>
      </w:r>
      <w:r>
        <w:t>有完</w:t>
      </w:r>
      <w:r>
        <w:rPr>
          <w:spacing w:val="-2"/>
        </w:rPr>
        <w:t>整</w:t>
      </w:r>
      <w:r>
        <w:t>的</w:t>
      </w:r>
      <w:r>
        <w:rPr>
          <w:spacing w:val="-2"/>
        </w:rPr>
        <w:t>围</w:t>
      </w:r>
      <w:r>
        <w:t>护</w:t>
      </w:r>
      <w:r>
        <w:rPr>
          <w:spacing w:val="-2"/>
        </w:rPr>
        <w:t>结</w:t>
      </w:r>
      <w:r>
        <w:t>构</w:t>
      </w:r>
      <w:r>
        <w:rPr>
          <w:spacing w:val="-2"/>
        </w:rPr>
        <w:t>热</w:t>
      </w:r>
      <w:r>
        <w:t>工</w:t>
      </w:r>
      <w:r>
        <w:rPr>
          <w:spacing w:val="-2"/>
        </w:rPr>
        <w:t>性</w:t>
      </w:r>
      <w:r>
        <w:t>能参</w:t>
      </w:r>
      <w:r>
        <w:rPr>
          <w:spacing w:val="-2"/>
        </w:rPr>
        <w:t>数</w:t>
      </w:r>
      <w:r>
        <w:t>说</w:t>
      </w:r>
      <w:r>
        <w:rPr>
          <w:spacing w:val="-2"/>
        </w:rPr>
        <w:t>明</w:t>
      </w:r>
      <w:r>
        <w:t>；</w:t>
      </w:r>
    </w:p>
    <w:p w:rsidR="00F7057C" w:rsidRDefault="00F7057C" w:rsidP="00F7057C">
      <w:pPr>
        <w:spacing w:line="400" w:lineRule="exact"/>
      </w:pPr>
      <w:r>
        <w:rPr>
          <w:rFonts w:eastAsia="Times New Roman"/>
          <w:position w:val="-1"/>
        </w:rPr>
        <w:t>2</w:t>
      </w:r>
      <w:r>
        <w:rPr>
          <w:position w:val="-1"/>
        </w:rPr>
        <w:t>、围护</w:t>
      </w:r>
      <w:r>
        <w:rPr>
          <w:spacing w:val="-2"/>
          <w:position w:val="-1"/>
        </w:rPr>
        <w:t>结</w:t>
      </w:r>
      <w:r>
        <w:rPr>
          <w:position w:val="-1"/>
        </w:rPr>
        <w:t>构</w:t>
      </w:r>
      <w:r>
        <w:rPr>
          <w:spacing w:val="-2"/>
          <w:position w:val="-1"/>
        </w:rPr>
        <w:t>做</w:t>
      </w:r>
      <w:r>
        <w:rPr>
          <w:position w:val="-1"/>
        </w:rPr>
        <w:t>法</w:t>
      </w:r>
      <w:r>
        <w:rPr>
          <w:spacing w:val="-2"/>
          <w:position w:val="-1"/>
        </w:rPr>
        <w:t>详</w:t>
      </w:r>
      <w:r>
        <w:rPr>
          <w:position w:val="-1"/>
        </w:rPr>
        <w:t>图</w:t>
      </w:r>
      <w:r>
        <w:rPr>
          <w:spacing w:val="-2"/>
          <w:position w:val="-1"/>
        </w:rPr>
        <w:t>：</w:t>
      </w:r>
      <w:r>
        <w:rPr>
          <w:position w:val="-1"/>
        </w:rPr>
        <w:t>应</w:t>
      </w:r>
      <w:r>
        <w:rPr>
          <w:spacing w:val="-2"/>
          <w:position w:val="-1"/>
        </w:rPr>
        <w:t>与</w:t>
      </w:r>
      <w:r>
        <w:rPr>
          <w:position w:val="-1"/>
        </w:rPr>
        <w:t>设计</w:t>
      </w:r>
      <w:r>
        <w:rPr>
          <w:spacing w:val="-2"/>
          <w:position w:val="-1"/>
        </w:rPr>
        <w:t>说</w:t>
      </w:r>
      <w:r>
        <w:rPr>
          <w:position w:val="-1"/>
        </w:rPr>
        <w:t>明</w:t>
      </w:r>
      <w:r>
        <w:rPr>
          <w:spacing w:val="-2"/>
          <w:position w:val="-1"/>
        </w:rPr>
        <w:t>中</w:t>
      </w:r>
      <w:r>
        <w:rPr>
          <w:position w:val="-1"/>
        </w:rPr>
        <w:t>围</w:t>
      </w:r>
      <w:r>
        <w:rPr>
          <w:spacing w:val="-2"/>
          <w:position w:val="-1"/>
        </w:rPr>
        <w:t>护</w:t>
      </w:r>
      <w:r>
        <w:rPr>
          <w:position w:val="-1"/>
        </w:rPr>
        <w:t>结</w:t>
      </w:r>
      <w:r>
        <w:rPr>
          <w:spacing w:val="-3"/>
          <w:position w:val="-1"/>
        </w:rPr>
        <w:t>构</w:t>
      </w:r>
      <w:r>
        <w:rPr>
          <w:position w:val="-1"/>
        </w:rPr>
        <w:t>热</w:t>
      </w:r>
      <w:r>
        <w:rPr>
          <w:spacing w:val="-2"/>
          <w:position w:val="-1"/>
        </w:rPr>
        <w:t>工</w:t>
      </w:r>
      <w:r>
        <w:rPr>
          <w:position w:val="-1"/>
        </w:rPr>
        <w:t>性能</w:t>
      </w:r>
      <w:r>
        <w:rPr>
          <w:spacing w:val="-2"/>
          <w:position w:val="-1"/>
        </w:rPr>
        <w:t>参</w:t>
      </w:r>
      <w:r>
        <w:rPr>
          <w:position w:val="-1"/>
        </w:rPr>
        <w:t>数</w:t>
      </w:r>
      <w:r>
        <w:rPr>
          <w:spacing w:val="-2"/>
          <w:position w:val="-1"/>
        </w:rPr>
        <w:t>说</w:t>
      </w:r>
      <w:r>
        <w:rPr>
          <w:position w:val="-1"/>
        </w:rPr>
        <w:t>明</w:t>
      </w:r>
      <w:r>
        <w:rPr>
          <w:spacing w:val="-2"/>
          <w:position w:val="-1"/>
        </w:rPr>
        <w:t>相</w:t>
      </w:r>
      <w:r>
        <w:rPr>
          <w:position w:val="-1"/>
        </w:rPr>
        <w:t>吻</w:t>
      </w:r>
      <w:r>
        <w:rPr>
          <w:spacing w:val="-2"/>
          <w:position w:val="-1"/>
        </w:rPr>
        <w:t>合</w:t>
      </w:r>
      <w:r>
        <w:rPr>
          <w:position w:val="-1"/>
        </w:rPr>
        <w:t>；</w:t>
      </w:r>
    </w:p>
    <w:p w:rsidR="00F7057C" w:rsidRDefault="00F7057C" w:rsidP="00F7057C">
      <w:pPr>
        <w:spacing w:line="400" w:lineRule="exact"/>
      </w:pPr>
      <w:r>
        <w:rPr>
          <w:rFonts w:eastAsia="Times New Roman"/>
          <w:position w:val="-1"/>
        </w:rPr>
        <w:t>3</w:t>
      </w:r>
      <w:r>
        <w:rPr>
          <w:position w:val="-1"/>
        </w:rPr>
        <w:t>、节能</w:t>
      </w:r>
      <w:r>
        <w:rPr>
          <w:spacing w:val="-2"/>
          <w:position w:val="-1"/>
        </w:rPr>
        <w:t>计</w:t>
      </w:r>
      <w:r>
        <w:rPr>
          <w:position w:val="-1"/>
        </w:rPr>
        <w:t>算</w:t>
      </w:r>
      <w:r>
        <w:rPr>
          <w:spacing w:val="-2"/>
          <w:position w:val="-1"/>
        </w:rPr>
        <w:t>报</w:t>
      </w:r>
      <w:r>
        <w:rPr>
          <w:position w:val="-1"/>
        </w:rPr>
        <w:t>告</w:t>
      </w:r>
      <w:r>
        <w:rPr>
          <w:spacing w:val="-2"/>
          <w:position w:val="-1"/>
        </w:rPr>
        <w:t>书</w:t>
      </w:r>
      <w:r>
        <w:rPr>
          <w:position w:val="-1"/>
        </w:rPr>
        <w:t>：</w:t>
      </w:r>
      <w:r>
        <w:rPr>
          <w:rFonts w:hint="eastAsia"/>
          <w:spacing w:val="-2"/>
          <w:position w:val="-1"/>
        </w:rPr>
        <w:t>以设计院盖章以后的文件为准。</w:t>
      </w:r>
    </w:p>
    <w:p w:rsidR="00F7057C" w:rsidRDefault="00F7057C" w:rsidP="00F7057C">
      <w:pPr>
        <w:spacing w:line="400" w:lineRule="exact"/>
      </w:pPr>
      <w:r>
        <w:t>实际</w:t>
      </w:r>
      <w:r>
        <w:rPr>
          <w:spacing w:val="-2"/>
        </w:rPr>
        <w:t>提</w:t>
      </w:r>
      <w:r>
        <w:t>交</w:t>
      </w:r>
      <w:r>
        <w:rPr>
          <w:spacing w:val="-2"/>
        </w:rPr>
        <w:t>材</w:t>
      </w:r>
      <w:r>
        <w:t>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F7057C" w:rsidTr="00512DBB">
        <w:trPr>
          <w:trHeight w:val="1453"/>
        </w:trPr>
        <w:tc>
          <w:tcPr>
            <w:tcW w:w="8536" w:type="dxa"/>
          </w:tcPr>
          <w:p w:rsidR="00F7057C" w:rsidRDefault="00F7057C" w:rsidP="00512DBB">
            <w:pPr>
              <w:spacing w:line="400" w:lineRule="exact"/>
            </w:pPr>
          </w:p>
        </w:tc>
      </w:tr>
    </w:tbl>
    <w:p w:rsidR="00F7057C" w:rsidRDefault="00F7057C" w:rsidP="00F7057C">
      <w:pPr>
        <w:spacing w:line="400" w:lineRule="exact"/>
      </w:pPr>
    </w:p>
    <w:p w:rsidR="00000000" w:rsidRDefault="00F7057C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057C"/>
    <w:rsid w:val="00F7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7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7057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F7057C"/>
    <w:rPr>
      <w:rFonts w:ascii="tim" w:eastAsia="黑体" w:hAnsi="tim" w:cstheme="majorBidi"/>
      <w:b/>
      <w:bCs/>
      <w:sz w:val="24"/>
      <w:szCs w:val="28"/>
    </w:rPr>
  </w:style>
  <w:style w:type="paragraph" w:customStyle="1" w:styleId="a3">
    <w:name w:val="条文"/>
    <w:basedOn w:val="a"/>
    <w:link w:val="Char"/>
    <w:rsid w:val="00F7057C"/>
    <w:pPr>
      <w:spacing w:line="300" w:lineRule="auto"/>
      <w:outlineLvl w:val="2"/>
    </w:pPr>
    <w:rPr>
      <w:sz w:val="24"/>
      <w:szCs w:val="24"/>
      <w:lang/>
    </w:rPr>
  </w:style>
  <w:style w:type="character" w:customStyle="1" w:styleId="Char">
    <w:name w:val="条文 Char"/>
    <w:link w:val="a3"/>
    <w:rsid w:val="00F7057C"/>
    <w:rPr>
      <w:rFonts w:ascii="Times New Roman" w:eastAsia="宋体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2</cp:revision>
  <dcterms:created xsi:type="dcterms:W3CDTF">2017-12-11T08:05:00Z</dcterms:created>
  <dcterms:modified xsi:type="dcterms:W3CDTF">2017-12-11T08:39:00Z</dcterms:modified>
</cp:coreProperties>
</file>