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F3" w:rsidRPr="00B01DF3" w:rsidRDefault="00B01DF3" w:rsidP="00B01DF3">
      <w:pPr>
        <w:pStyle w:val="4"/>
        <w:rPr>
          <w:rFonts w:hint="eastAsia"/>
        </w:rPr>
      </w:pPr>
      <w:r>
        <w:rPr>
          <w:rFonts w:hint="eastAsia"/>
        </w:rPr>
        <w:t>5.2.8</w:t>
      </w:r>
      <w:r>
        <w:rPr>
          <w:rFonts w:ascii="Times New Roman" w:hAnsi="Times New Roman"/>
          <w:bCs w:val="0"/>
          <w:kern w:val="0"/>
          <w:position w:val="-1"/>
          <w:szCs w:val="24"/>
        </w:rPr>
        <w:t>采取措施降低部分负荷、部分空间使用下的供暖、通风与空调系统能耗。（总分</w:t>
      </w:r>
      <w:r>
        <w:rPr>
          <w:rFonts w:ascii="Times New Roman" w:hAnsi="Times New Roman"/>
          <w:bCs w:val="0"/>
          <w:kern w:val="0"/>
          <w:position w:val="-1"/>
          <w:szCs w:val="24"/>
        </w:rPr>
        <w:t>9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B01DF3" w:rsidRPr="003E4852" w:rsidRDefault="00B01DF3" w:rsidP="003E4852">
      <w:pPr>
        <w:tabs>
          <w:tab w:val="left" w:pos="420"/>
        </w:tabs>
        <w:spacing w:line="288" w:lineRule="auto"/>
        <w:ind w:left="420" w:hanging="420"/>
        <w:rPr>
          <w:b/>
          <w:lang w:val="zh-CN"/>
        </w:rPr>
      </w:pPr>
      <w:r w:rsidRPr="003E4852">
        <w:rPr>
          <w:b/>
          <w:lang w:val="zh-CN"/>
        </w:rPr>
        <w:t>1)</w:t>
      </w:r>
      <w:r w:rsidRPr="003E4852">
        <w:rPr>
          <w:b/>
          <w:lang w:val="zh-CN"/>
        </w:rPr>
        <w:tab/>
      </w:r>
      <w:r w:rsidRPr="003E4852">
        <w:rPr>
          <w:b/>
          <w:lang w:val="zh-CN"/>
        </w:rPr>
        <w:t>得分自评：</w:t>
      </w:r>
    </w:p>
    <w:tbl>
      <w:tblPr>
        <w:tblW w:w="82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9"/>
        <w:gridCol w:w="2172"/>
        <w:gridCol w:w="1029"/>
      </w:tblGrid>
      <w:tr w:rsidR="00B01DF3" w:rsidTr="00B01DF3">
        <w:trPr>
          <w:trHeight w:hRule="exact" w:val="670"/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DF3" w:rsidRDefault="00B01DF3" w:rsidP="00512DBB">
            <w:pPr>
              <w:ind w:leftChars="50" w:left="105" w:rightChars="50" w:right="105"/>
              <w:jc w:val="center"/>
            </w:pPr>
            <w:r>
              <w:t>评价内容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DF3" w:rsidRDefault="00B01DF3" w:rsidP="00512DBB">
            <w:pPr>
              <w:ind w:leftChars="50" w:left="105" w:rightChars="50" w:right="105"/>
              <w:jc w:val="center"/>
            </w:pPr>
            <w:r>
              <w:t>评价分值（分）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DF3" w:rsidRDefault="00B01DF3" w:rsidP="00512DBB">
            <w:pPr>
              <w:ind w:leftChars="50" w:left="105" w:rightChars="50" w:right="105"/>
              <w:jc w:val="center"/>
            </w:pPr>
            <w:r>
              <w:t>自评得分（分）</w:t>
            </w:r>
          </w:p>
        </w:tc>
      </w:tr>
      <w:tr w:rsidR="00B01DF3" w:rsidTr="00B01DF3">
        <w:trPr>
          <w:trHeight w:hRule="exact" w:val="655"/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DF3" w:rsidRDefault="00B01DF3" w:rsidP="00512DBB">
            <w:pPr>
              <w:ind w:leftChars="50" w:left="105" w:rightChars="50" w:right="105"/>
            </w:pPr>
            <w:r>
              <w:rPr>
                <w:position w:val="-2"/>
              </w:rPr>
              <w:t>区分</w:t>
            </w:r>
            <w:r>
              <w:rPr>
                <w:spacing w:val="-2"/>
                <w:position w:val="-2"/>
              </w:rPr>
              <w:t>房</w:t>
            </w:r>
            <w:r>
              <w:rPr>
                <w:position w:val="-2"/>
              </w:rPr>
              <w:t>间</w:t>
            </w:r>
            <w:r>
              <w:rPr>
                <w:spacing w:val="-2"/>
                <w:position w:val="-2"/>
              </w:rPr>
              <w:t>的</w:t>
            </w:r>
            <w:r>
              <w:rPr>
                <w:position w:val="-2"/>
              </w:rPr>
              <w:t>朝</w:t>
            </w:r>
            <w:r>
              <w:rPr>
                <w:spacing w:val="-2"/>
                <w:position w:val="-2"/>
              </w:rPr>
              <w:t>向</w:t>
            </w:r>
            <w:r>
              <w:rPr>
                <w:position w:val="-2"/>
              </w:rPr>
              <w:t>，</w:t>
            </w:r>
            <w:r>
              <w:rPr>
                <w:spacing w:val="-2"/>
                <w:position w:val="-2"/>
              </w:rPr>
              <w:t>细</w:t>
            </w:r>
            <w:r>
              <w:rPr>
                <w:position w:val="-2"/>
              </w:rPr>
              <w:t>分</w:t>
            </w:r>
            <w:r>
              <w:rPr>
                <w:spacing w:val="-2"/>
                <w:position w:val="-2"/>
              </w:rPr>
              <w:t>供</w:t>
            </w:r>
            <w:r>
              <w:rPr>
                <w:position w:val="-2"/>
              </w:rPr>
              <w:t>暖、</w:t>
            </w:r>
            <w:r>
              <w:rPr>
                <w:spacing w:val="-2"/>
                <w:position w:val="-2"/>
              </w:rPr>
              <w:t>空</w:t>
            </w:r>
            <w:r>
              <w:rPr>
                <w:position w:val="-2"/>
              </w:rPr>
              <w:t>调</w:t>
            </w:r>
            <w:r>
              <w:rPr>
                <w:spacing w:val="-2"/>
                <w:position w:val="-2"/>
              </w:rPr>
              <w:t>区</w:t>
            </w:r>
            <w:r>
              <w:rPr>
                <w:position w:val="-2"/>
              </w:rPr>
              <w:t>域</w:t>
            </w:r>
            <w:r>
              <w:rPr>
                <w:spacing w:val="-2"/>
                <w:position w:val="-2"/>
              </w:rPr>
              <w:t>，</w:t>
            </w:r>
            <w:r>
              <w:rPr>
                <w:position w:val="-2"/>
              </w:rPr>
              <w:t>对</w:t>
            </w:r>
            <w:r>
              <w:rPr>
                <w:spacing w:val="-2"/>
                <w:position w:val="-2"/>
              </w:rPr>
              <w:t>系</w:t>
            </w:r>
            <w:r>
              <w:rPr>
                <w:position w:val="-2"/>
              </w:rPr>
              <w:t>统</w:t>
            </w:r>
            <w:r>
              <w:rPr>
                <w:spacing w:val="-2"/>
                <w:position w:val="-2"/>
              </w:rPr>
              <w:t>进</w:t>
            </w:r>
            <w:r>
              <w:rPr>
                <w:position w:val="-2"/>
              </w:rPr>
              <w:t>行分</w:t>
            </w:r>
          </w:p>
          <w:p w:rsidR="00B01DF3" w:rsidRDefault="00B01DF3" w:rsidP="00512DBB">
            <w:pPr>
              <w:ind w:leftChars="50" w:left="105" w:rightChars="50" w:right="105"/>
            </w:pPr>
            <w:r>
              <w:t>区控制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DF3" w:rsidRDefault="00B01DF3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DF3" w:rsidRDefault="00B01DF3" w:rsidP="00512DBB">
            <w:pPr>
              <w:pStyle w:val="1"/>
              <w:ind w:firstLineChars="0" w:firstLine="0"/>
              <w:jc w:val="center"/>
            </w:pPr>
          </w:p>
        </w:tc>
      </w:tr>
      <w:tr w:rsidR="00B01DF3" w:rsidTr="00B01DF3">
        <w:trPr>
          <w:trHeight w:hRule="exact" w:val="1258"/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DF3" w:rsidRDefault="00B01DF3" w:rsidP="00512DBB">
            <w:pPr>
              <w:ind w:leftChars="50" w:left="105" w:rightChars="50" w:right="105"/>
            </w:pPr>
            <w:r>
              <w:rPr>
                <w:position w:val="-1"/>
              </w:rPr>
              <w:t>合理</w:t>
            </w:r>
            <w:r>
              <w:rPr>
                <w:spacing w:val="-2"/>
                <w:position w:val="-1"/>
              </w:rPr>
              <w:t>选</w:t>
            </w:r>
            <w:r>
              <w:rPr>
                <w:position w:val="-1"/>
              </w:rPr>
              <w:t>配</w:t>
            </w:r>
            <w:r>
              <w:rPr>
                <w:spacing w:val="-2"/>
                <w:position w:val="-1"/>
              </w:rPr>
              <w:t>空</w:t>
            </w:r>
            <w:r>
              <w:rPr>
                <w:position w:val="-1"/>
              </w:rPr>
              <w:t>调</w:t>
            </w:r>
            <w:r>
              <w:rPr>
                <w:spacing w:val="-2"/>
                <w:position w:val="-1"/>
              </w:rPr>
              <w:t>冷</w:t>
            </w:r>
            <w:r>
              <w:rPr>
                <w:position w:val="-1"/>
              </w:rPr>
              <w:t>、</w:t>
            </w:r>
            <w:r>
              <w:rPr>
                <w:spacing w:val="-2"/>
                <w:position w:val="-1"/>
              </w:rPr>
              <w:t>热</w:t>
            </w:r>
            <w:r>
              <w:rPr>
                <w:position w:val="-1"/>
              </w:rPr>
              <w:t>源</w:t>
            </w:r>
            <w:r>
              <w:rPr>
                <w:spacing w:val="-2"/>
                <w:position w:val="-1"/>
              </w:rPr>
              <w:t>机</w:t>
            </w:r>
            <w:r>
              <w:rPr>
                <w:position w:val="-1"/>
              </w:rPr>
              <w:t>组台</w:t>
            </w:r>
            <w:r>
              <w:rPr>
                <w:spacing w:val="-2"/>
                <w:position w:val="-1"/>
              </w:rPr>
              <w:t>数</w:t>
            </w:r>
            <w:r>
              <w:rPr>
                <w:position w:val="-1"/>
              </w:rPr>
              <w:t>与</w:t>
            </w:r>
            <w:r>
              <w:rPr>
                <w:spacing w:val="-2"/>
                <w:position w:val="-1"/>
              </w:rPr>
              <w:t>容</w:t>
            </w:r>
            <w:r>
              <w:rPr>
                <w:position w:val="-1"/>
              </w:rPr>
              <w:t>量</w:t>
            </w:r>
            <w:r>
              <w:rPr>
                <w:spacing w:val="-2"/>
                <w:position w:val="-1"/>
              </w:rPr>
              <w:t>，</w:t>
            </w:r>
            <w:r>
              <w:rPr>
                <w:position w:val="-1"/>
              </w:rPr>
              <w:t>制</w:t>
            </w:r>
            <w:r>
              <w:rPr>
                <w:spacing w:val="-2"/>
                <w:position w:val="-1"/>
              </w:rPr>
              <w:t>定</w:t>
            </w:r>
            <w:r>
              <w:rPr>
                <w:position w:val="-1"/>
              </w:rPr>
              <w:t>实</w:t>
            </w:r>
            <w:r>
              <w:rPr>
                <w:spacing w:val="-2"/>
                <w:position w:val="-1"/>
              </w:rPr>
              <w:t>施</w:t>
            </w:r>
            <w:r>
              <w:rPr>
                <w:position w:val="-1"/>
              </w:rPr>
              <w:t>根据</w:t>
            </w:r>
          </w:p>
          <w:p w:rsidR="00B01DF3" w:rsidRDefault="00B01DF3" w:rsidP="00512DBB">
            <w:pPr>
              <w:ind w:leftChars="50" w:left="105" w:rightChars="50" w:right="105"/>
            </w:pPr>
            <w:r>
              <w:t>负荷</w:t>
            </w:r>
            <w:r>
              <w:rPr>
                <w:spacing w:val="-2"/>
              </w:rPr>
              <w:t>变</w:t>
            </w:r>
            <w:r>
              <w:t>化</w:t>
            </w:r>
            <w:r>
              <w:rPr>
                <w:spacing w:val="-2"/>
              </w:rPr>
              <w:t>调</w:t>
            </w:r>
            <w:r>
              <w:t>节</w:t>
            </w:r>
            <w:r>
              <w:rPr>
                <w:spacing w:val="-2"/>
              </w:rPr>
              <w:t>制</w:t>
            </w:r>
            <w:r>
              <w:t>冷</w:t>
            </w:r>
            <w:r>
              <w:rPr>
                <w:rFonts w:eastAsia="Times New Roman"/>
                <w:spacing w:val="-1"/>
              </w:rPr>
              <w:t>(</w:t>
            </w:r>
            <w:r>
              <w:t>热</w:t>
            </w:r>
            <w:r>
              <w:rPr>
                <w:rFonts w:eastAsia="Times New Roman"/>
                <w:spacing w:val="-3"/>
              </w:rPr>
              <w:t>)</w:t>
            </w:r>
            <w:r>
              <w:t>量</w:t>
            </w:r>
            <w:r>
              <w:rPr>
                <w:spacing w:val="-2"/>
              </w:rPr>
              <w:t>的</w:t>
            </w:r>
            <w:r>
              <w:t>控制</w:t>
            </w:r>
            <w:r>
              <w:rPr>
                <w:spacing w:val="-2"/>
              </w:rPr>
              <w:t>策略</w:t>
            </w:r>
            <w:r>
              <w:rPr>
                <w:spacing w:val="-77"/>
              </w:rPr>
              <w:t>，</w:t>
            </w:r>
            <w:r>
              <w:rPr>
                <w:spacing w:val="-2"/>
              </w:rPr>
              <w:t>且</w:t>
            </w:r>
            <w:r>
              <w:t>空</w:t>
            </w:r>
            <w:r>
              <w:rPr>
                <w:spacing w:val="-2"/>
              </w:rPr>
              <w:t>调</w:t>
            </w:r>
            <w:r>
              <w:t>冷</w:t>
            </w:r>
            <w:r>
              <w:rPr>
                <w:spacing w:val="-2"/>
              </w:rPr>
              <w:t>源</w:t>
            </w:r>
            <w:r>
              <w:t>的</w:t>
            </w:r>
            <w:r>
              <w:rPr>
                <w:spacing w:val="-2"/>
              </w:rPr>
              <w:t>部分</w:t>
            </w:r>
            <w:r>
              <w:rPr>
                <w:spacing w:val="-2"/>
              </w:rPr>
              <w:t xml:space="preserve"> </w:t>
            </w:r>
            <w:r>
              <w:t>负荷</w:t>
            </w:r>
            <w:r>
              <w:rPr>
                <w:spacing w:val="-2"/>
              </w:rPr>
              <w:t>性</w:t>
            </w:r>
            <w:r>
              <w:t>能</w:t>
            </w:r>
            <w:r>
              <w:rPr>
                <w:spacing w:val="-2"/>
              </w:rPr>
              <w:t>符</w:t>
            </w:r>
            <w:r>
              <w:t>合</w:t>
            </w:r>
            <w:r>
              <w:rPr>
                <w:spacing w:val="-2"/>
              </w:rPr>
              <w:t>现</w:t>
            </w:r>
            <w:r>
              <w:t>行</w:t>
            </w:r>
            <w:r>
              <w:rPr>
                <w:spacing w:val="-2"/>
              </w:rPr>
              <w:t>国</w:t>
            </w:r>
            <w:r>
              <w:t>家</w:t>
            </w:r>
            <w:r>
              <w:rPr>
                <w:spacing w:val="-2"/>
              </w:rPr>
              <w:t>标</w:t>
            </w:r>
            <w:r>
              <w:t>准《</w:t>
            </w:r>
            <w:r>
              <w:rPr>
                <w:spacing w:val="-2"/>
              </w:rPr>
              <w:t>公</w:t>
            </w:r>
            <w:r>
              <w:t>共</w:t>
            </w:r>
            <w:r>
              <w:rPr>
                <w:spacing w:val="-2"/>
              </w:rPr>
              <w:t>建</w:t>
            </w:r>
            <w:r>
              <w:t>筑</w:t>
            </w:r>
            <w:r>
              <w:rPr>
                <w:spacing w:val="-2"/>
              </w:rPr>
              <w:t>节</w:t>
            </w:r>
            <w:r>
              <w:t>能</w:t>
            </w:r>
            <w:r>
              <w:rPr>
                <w:spacing w:val="-2"/>
              </w:rPr>
              <w:t>设</w:t>
            </w:r>
            <w:r>
              <w:t>计</w:t>
            </w:r>
            <w:r>
              <w:rPr>
                <w:spacing w:val="-2"/>
              </w:rPr>
              <w:t>标</w:t>
            </w:r>
            <w:r>
              <w:t>准》</w:t>
            </w:r>
            <w:r>
              <w:t xml:space="preserve"> </w:t>
            </w:r>
            <w:r>
              <w:rPr>
                <w:rFonts w:eastAsia="Times New Roman"/>
                <w:spacing w:val="1"/>
              </w:rPr>
              <w:t>G</w:t>
            </w:r>
            <w:r>
              <w:rPr>
                <w:rFonts w:eastAsia="Times New Roman"/>
              </w:rPr>
              <w:t>B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50</w:t>
            </w:r>
            <w:r>
              <w:rPr>
                <w:rFonts w:eastAsia="Times New Roman"/>
                <w:spacing w:val="-2"/>
              </w:rPr>
              <w:t>1</w:t>
            </w:r>
            <w:r>
              <w:rPr>
                <w:rFonts w:eastAsia="Times New Roman"/>
              </w:rPr>
              <w:t xml:space="preserve">89 </w:t>
            </w:r>
            <w:r>
              <w:rPr>
                <w:spacing w:val="-2"/>
              </w:rPr>
              <w:t>的</w:t>
            </w:r>
            <w:r>
              <w:t>规定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DF3" w:rsidRDefault="00B01DF3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B01DF3" w:rsidRDefault="00B01DF3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DF3" w:rsidRDefault="00B01DF3" w:rsidP="00512DBB">
            <w:pPr>
              <w:pStyle w:val="1"/>
              <w:ind w:firstLineChars="0" w:firstLine="0"/>
              <w:jc w:val="center"/>
            </w:pPr>
          </w:p>
        </w:tc>
      </w:tr>
      <w:tr w:rsidR="00B01DF3" w:rsidTr="00B01DF3">
        <w:trPr>
          <w:trHeight w:hRule="exact" w:val="653"/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DF3" w:rsidRDefault="00B01DF3" w:rsidP="00512DBB">
            <w:pPr>
              <w:ind w:leftChars="50" w:left="105" w:rightChars="50" w:right="105"/>
            </w:pPr>
            <w:r>
              <w:rPr>
                <w:position w:val="-1"/>
              </w:rPr>
              <w:t>水系</w:t>
            </w:r>
            <w:r>
              <w:rPr>
                <w:spacing w:val="-2"/>
                <w:position w:val="-1"/>
              </w:rPr>
              <w:t>统</w:t>
            </w:r>
            <w:r>
              <w:rPr>
                <w:position w:val="-1"/>
              </w:rPr>
              <w:t>、</w:t>
            </w:r>
            <w:r>
              <w:rPr>
                <w:spacing w:val="-2"/>
                <w:position w:val="-1"/>
              </w:rPr>
              <w:t>风</w:t>
            </w:r>
            <w:r>
              <w:rPr>
                <w:position w:val="-1"/>
              </w:rPr>
              <w:t>系</w:t>
            </w:r>
            <w:r>
              <w:rPr>
                <w:spacing w:val="-2"/>
                <w:position w:val="-1"/>
              </w:rPr>
              <w:t>统</w:t>
            </w:r>
            <w:r>
              <w:rPr>
                <w:position w:val="-1"/>
              </w:rPr>
              <w:t>采</w:t>
            </w:r>
            <w:r>
              <w:rPr>
                <w:spacing w:val="-2"/>
                <w:position w:val="-1"/>
              </w:rPr>
              <w:t>用</w:t>
            </w:r>
            <w:r>
              <w:rPr>
                <w:position w:val="-1"/>
              </w:rPr>
              <w:t>变</w:t>
            </w:r>
            <w:r>
              <w:rPr>
                <w:spacing w:val="-2"/>
                <w:position w:val="-1"/>
              </w:rPr>
              <w:t>频</w:t>
            </w:r>
            <w:r>
              <w:rPr>
                <w:position w:val="-1"/>
              </w:rPr>
              <w:t>技术</w:t>
            </w:r>
            <w:r>
              <w:rPr>
                <w:spacing w:val="-2"/>
                <w:position w:val="-1"/>
              </w:rPr>
              <w:t>，</w:t>
            </w:r>
            <w:r>
              <w:rPr>
                <w:position w:val="-1"/>
              </w:rPr>
              <w:t>且</w:t>
            </w:r>
            <w:r>
              <w:rPr>
                <w:spacing w:val="-2"/>
                <w:position w:val="-1"/>
              </w:rPr>
              <w:t>采</w:t>
            </w:r>
            <w:r>
              <w:rPr>
                <w:position w:val="-1"/>
              </w:rPr>
              <w:t>取</w:t>
            </w:r>
            <w:r>
              <w:rPr>
                <w:spacing w:val="-2"/>
                <w:position w:val="-1"/>
              </w:rPr>
              <w:t>相</w:t>
            </w:r>
            <w:r>
              <w:rPr>
                <w:position w:val="-1"/>
              </w:rPr>
              <w:t>应</w:t>
            </w:r>
            <w:r>
              <w:rPr>
                <w:spacing w:val="-2"/>
                <w:position w:val="-1"/>
              </w:rPr>
              <w:t>的</w:t>
            </w:r>
            <w:r>
              <w:rPr>
                <w:position w:val="-1"/>
              </w:rPr>
              <w:t>水</w:t>
            </w:r>
            <w:r>
              <w:rPr>
                <w:spacing w:val="-2"/>
                <w:position w:val="-1"/>
              </w:rPr>
              <w:t>力</w:t>
            </w:r>
            <w:r>
              <w:rPr>
                <w:position w:val="-1"/>
              </w:rPr>
              <w:t>平衡</w:t>
            </w:r>
          </w:p>
          <w:p w:rsidR="00B01DF3" w:rsidRDefault="00B01DF3" w:rsidP="00512DBB">
            <w:pPr>
              <w:ind w:leftChars="50" w:left="105" w:rightChars="50" w:right="105"/>
            </w:pPr>
            <w:r>
              <w:t>措施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DF3" w:rsidRDefault="00B01DF3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DF3" w:rsidRDefault="00B01DF3" w:rsidP="00512DBB">
            <w:pPr>
              <w:pStyle w:val="1"/>
              <w:ind w:firstLineChars="0" w:firstLine="0"/>
              <w:jc w:val="center"/>
            </w:pPr>
          </w:p>
        </w:tc>
      </w:tr>
      <w:tr w:rsidR="00B01DF3" w:rsidTr="00B01DF3">
        <w:trPr>
          <w:trHeight w:hRule="exact" w:val="655"/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DF3" w:rsidRDefault="00B01DF3" w:rsidP="00512DBB">
            <w:pPr>
              <w:ind w:leftChars="50" w:left="105" w:rightChars="50" w:right="105"/>
              <w:jc w:val="center"/>
            </w:pPr>
            <w:r>
              <w:t>合计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DF3" w:rsidRDefault="00B01DF3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DF3" w:rsidRDefault="00B01DF3" w:rsidP="00512DBB">
            <w:pPr>
              <w:pStyle w:val="1"/>
              <w:ind w:firstLineChars="0" w:firstLine="0"/>
              <w:jc w:val="center"/>
            </w:pPr>
          </w:p>
        </w:tc>
      </w:tr>
    </w:tbl>
    <w:p w:rsidR="00B01DF3" w:rsidRPr="003E4852" w:rsidRDefault="00B01DF3" w:rsidP="003E4852">
      <w:pPr>
        <w:tabs>
          <w:tab w:val="left" w:pos="420"/>
        </w:tabs>
        <w:spacing w:line="288" w:lineRule="auto"/>
        <w:ind w:left="420" w:hanging="420"/>
        <w:rPr>
          <w:b/>
          <w:lang w:val="zh-CN"/>
        </w:rPr>
      </w:pPr>
      <w:r w:rsidRPr="003E4852">
        <w:rPr>
          <w:b/>
          <w:lang w:val="zh-CN"/>
        </w:rPr>
        <w:t>2)</w:t>
      </w:r>
      <w:r w:rsidRPr="003E4852">
        <w:rPr>
          <w:b/>
          <w:lang w:val="zh-CN"/>
        </w:rPr>
        <w:tab/>
      </w:r>
      <w:r w:rsidRPr="003E4852">
        <w:rPr>
          <w:b/>
          <w:lang w:val="zh-CN"/>
        </w:rPr>
        <w:t>评价要点</w:t>
      </w:r>
      <w:r w:rsidRPr="003E4852">
        <w:rPr>
          <w:b/>
          <w:lang w:val="zh-CN"/>
        </w:rPr>
        <w:t>:</w:t>
      </w:r>
    </w:p>
    <w:p w:rsidR="00B01DF3" w:rsidRDefault="00B01DF3" w:rsidP="00B01DF3">
      <w:pPr>
        <w:spacing w:afterLines="50" w:after="156" w:line="400" w:lineRule="exact"/>
      </w:pPr>
      <w:r>
        <w:rPr>
          <w:position w:val="-1"/>
        </w:rPr>
        <w:t>简要</w:t>
      </w:r>
      <w:r>
        <w:rPr>
          <w:spacing w:val="-2"/>
          <w:position w:val="-1"/>
        </w:rPr>
        <w:t>说</w:t>
      </w:r>
      <w:r>
        <w:rPr>
          <w:position w:val="-1"/>
        </w:rPr>
        <w:t>明</w:t>
      </w:r>
      <w:r>
        <w:rPr>
          <w:spacing w:val="-2"/>
          <w:position w:val="-1"/>
        </w:rPr>
        <w:t>建</w:t>
      </w:r>
      <w:r>
        <w:rPr>
          <w:position w:val="-1"/>
        </w:rPr>
        <w:t>筑</w:t>
      </w:r>
      <w:r>
        <w:rPr>
          <w:spacing w:val="-2"/>
          <w:position w:val="-1"/>
        </w:rPr>
        <w:t>功</w:t>
      </w:r>
      <w:r>
        <w:rPr>
          <w:position w:val="-1"/>
        </w:rPr>
        <w:t>能</w:t>
      </w:r>
      <w:r>
        <w:rPr>
          <w:spacing w:val="-2"/>
          <w:position w:val="-1"/>
        </w:rPr>
        <w:t>分</w:t>
      </w:r>
      <w:r>
        <w:rPr>
          <w:position w:val="-1"/>
        </w:rPr>
        <w:t>区</w:t>
      </w:r>
      <w:r>
        <w:rPr>
          <w:spacing w:val="-2"/>
          <w:position w:val="-1"/>
        </w:rPr>
        <w:t>、</w:t>
      </w:r>
      <w:r>
        <w:rPr>
          <w:position w:val="-1"/>
        </w:rPr>
        <w:t>空调</w:t>
      </w:r>
      <w:r>
        <w:rPr>
          <w:spacing w:val="-2"/>
          <w:position w:val="-1"/>
        </w:rPr>
        <w:t>系</w:t>
      </w:r>
      <w:r>
        <w:rPr>
          <w:position w:val="-1"/>
        </w:rPr>
        <w:t>统</w:t>
      </w:r>
      <w:r>
        <w:rPr>
          <w:spacing w:val="-2"/>
          <w:position w:val="-1"/>
        </w:rPr>
        <w:t>分</w:t>
      </w:r>
      <w:r>
        <w:rPr>
          <w:position w:val="-1"/>
        </w:rPr>
        <w:t>区</w:t>
      </w:r>
      <w:r>
        <w:rPr>
          <w:spacing w:val="-2"/>
          <w:position w:val="-1"/>
        </w:rPr>
        <w:t>原</w:t>
      </w:r>
      <w:r>
        <w:rPr>
          <w:position w:val="-1"/>
        </w:rPr>
        <w:t>则</w:t>
      </w:r>
      <w:r>
        <w:rPr>
          <w:spacing w:val="-2"/>
          <w:position w:val="-1"/>
        </w:rPr>
        <w:t>、</w:t>
      </w:r>
      <w:r>
        <w:rPr>
          <w:position w:val="-1"/>
        </w:rPr>
        <w:t>空</w:t>
      </w:r>
      <w:r>
        <w:rPr>
          <w:spacing w:val="-2"/>
          <w:position w:val="-1"/>
        </w:rPr>
        <w:t>调</w:t>
      </w:r>
      <w:r>
        <w:rPr>
          <w:position w:val="-1"/>
        </w:rPr>
        <w:t>系统</w:t>
      </w:r>
      <w:r>
        <w:rPr>
          <w:spacing w:val="-2"/>
          <w:position w:val="-1"/>
        </w:rPr>
        <w:t>分</w:t>
      </w:r>
      <w:r>
        <w:rPr>
          <w:position w:val="-1"/>
        </w:rPr>
        <w:t>区</w:t>
      </w:r>
      <w:r>
        <w:rPr>
          <w:spacing w:val="-2"/>
          <w:position w:val="-1"/>
        </w:rPr>
        <w:t>设</w:t>
      </w:r>
      <w:r>
        <w:rPr>
          <w:position w:val="-1"/>
        </w:rPr>
        <w:t>计</w:t>
      </w:r>
      <w:r>
        <w:rPr>
          <w:spacing w:val="-2"/>
          <w:position w:val="-1"/>
        </w:rPr>
        <w:t>说</w:t>
      </w:r>
      <w:r>
        <w:rPr>
          <w:position w:val="-1"/>
        </w:rPr>
        <w:t>明</w:t>
      </w:r>
      <w:r>
        <w:rPr>
          <w:spacing w:val="-108"/>
          <w:position w:val="-1"/>
        </w:rPr>
        <w:t>。</w:t>
      </w:r>
      <w:r>
        <w:rPr>
          <w:position w:val="-1"/>
        </w:rPr>
        <w:t>（</w:t>
      </w:r>
      <w:r>
        <w:rPr>
          <w:rFonts w:eastAsia="Times New Roman"/>
          <w:position w:val="-1"/>
        </w:rPr>
        <w:t>1</w:t>
      </w:r>
      <w:r>
        <w:rPr>
          <w:rFonts w:eastAsia="Times New Roman"/>
          <w:spacing w:val="-2"/>
          <w:position w:val="-1"/>
        </w:rPr>
        <w:t>0</w:t>
      </w:r>
      <w:r>
        <w:rPr>
          <w:rFonts w:eastAsia="Times New Roman"/>
          <w:position w:val="-1"/>
        </w:rPr>
        <w:t>0</w:t>
      </w:r>
      <w:r>
        <w:rPr>
          <w:rFonts w:eastAsia="Times New Roman"/>
          <w:spacing w:val="-3"/>
          <w:position w:val="-1"/>
        </w:rPr>
        <w:t xml:space="preserve"> </w:t>
      </w:r>
      <w:r>
        <w:rPr>
          <w:position w:val="-1"/>
        </w:rPr>
        <w:t>字以</w:t>
      </w:r>
      <w:r>
        <w:rPr>
          <w:spacing w:val="-2"/>
          <w:position w:val="-1"/>
        </w:rPr>
        <w:t>内</w:t>
      </w:r>
      <w:r>
        <w:rPr>
          <w:position w:val="-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B01DF3" w:rsidTr="00512DBB">
        <w:trPr>
          <w:trHeight w:val="1287"/>
        </w:trPr>
        <w:tc>
          <w:tcPr>
            <w:tcW w:w="8536" w:type="dxa"/>
          </w:tcPr>
          <w:p w:rsidR="00B01DF3" w:rsidRDefault="00B01DF3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B01DF3" w:rsidRDefault="00B01DF3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B01DF3" w:rsidRDefault="00B01DF3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B01DF3" w:rsidRDefault="00B01DF3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B01DF3" w:rsidRDefault="00B01DF3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B01DF3" w:rsidRDefault="00B01DF3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B01DF3" w:rsidRDefault="00B01DF3" w:rsidP="00B01DF3">
      <w:pPr>
        <w:spacing w:afterLines="50" w:after="156" w:line="400" w:lineRule="exact"/>
        <w:rPr>
          <w:position w:val="-1"/>
        </w:rPr>
      </w:pPr>
      <w:r>
        <w:rPr>
          <w:position w:val="-1"/>
        </w:rPr>
        <w:t>简要说明部分负荷运行策略。（</w:t>
      </w:r>
      <w:r>
        <w:rPr>
          <w:position w:val="-1"/>
        </w:rPr>
        <w:t xml:space="preserve">100 </w:t>
      </w:r>
      <w:r>
        <w:rPr>
          <w:position w:val="-1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</w:tblGrid>
      <w:tr w:rsidR="00B01DF3" w:rsidTr="00B01DF3">
        <w:trPr>
          <w:trHeight w:val="1441"/>
        </w:trPr>
        <w:tc>
          <w:tcPr>
            <w:tcW w:w="8330" w:type="dxa"/>
          </w:tcPr>
          <w:p w:rsidR="00B01DF3" w:rsidRDefault="00B01DF3" w:rsidP="00512DBB">
            <w:pPr>
              <w:spacing w:line="400" w:lineRule="exact"/>
              <w:rPr>
                <w:rFonts w:cs="宋体"/>
              </w:rPr>
            </w:pPr>
          </w:p>
          <w:p w:rsidR="00B01DF3" w:rsidRDefault="00B01DF3" w:rsidP="00512DBB">
            <w:pPr>
              <w:spacing w:line="400" w:lineRule="exact"/>
              <w:rPr>
                <w:rFonts w:cs="宋体"/>
              </w:rPr>
            </w:pPr>
          </w:p>
          <w:p w:rsidR="00B01DF3" w:rsidRDefault="00B01DF3" w:rsidP="00512DBB">
            <w:pPr>
              <w:spacing w:line="400" w:lineRule="exact"/>
              <w:rPr>
                <w:rFonts w:cs="宋体"/>
              </w:rPr>
            </w:pPr>
          </w:p>
          <w:p w:rsidR="00B01DF3" w:rsidRDefault="00B01DF3" w:rsidP="00512DBB">
            <w:pPr>
              <w:spacing w:line="400" w:lineRule="exact"/>
              <w:rPr>
                <w:rFonts w:cs="宋体"/>
              </w:rPr>
            </w:pPr>
          </w:p>
          <w:p w:rsidR="00B01DF3" w:rsidRDefault="00B01DF3" w:rsidP="00512DBB">
            <w:pPr>
              <w:spacing w:line="400" w:lineRule="exact"/>
              <w:rPr>
                <w:rFonts w:cs="宋体"/>
              </w:rPr>
            </w:pPr>
          </w:p>
          <w:p w:rsidR="00B01DF3" w:rsidRDefault="00B01DF3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B01DF3" w:rsidRDefault="00B01DF3" w:rsidP="00B01DF3">
      <w:pPr>
        <w:spacing w:afterLines="50" w:after="156" w:line="400" w:lineRule="exact"/>
        <w:rPr>
          <w:position w:val="-1"/>
          <w:u w:val="single"/>
        </w:rPr>
      </w:pPr>
      <w:r>
        <w:rPr>
          <w:position w:val="-1"/>
        </w:rPr>
        <w:t>空调冷热源机组的部分负荷性能系数（</w:t>
      </w:r>
      <w:r>
        <w:rPr>
          <w:position w:val="-1"/>
        </w:rPr>
        <w:t>IPLV</w:t>
      </w:r>
      <w:r>
        <w:rPr>
          <w:position w:val="-1"/>
        </w:rPr>
        <w:t>）</w:t>
      </w:r>
      <w:r>
        <w:rPr>
          <w:rFonts w:hint="eastAsia"/>
          <w:position w:val="-1"/>
          <w:u w:val="single"/>
        </w:rPr>
        <w:t xml:space="preserve">         </w:t>
      </w:r>
    </w:p>
    <w:p w:rsidR="00B01DF3" w:rsidRPr="003E4852" w:rsidRDefault="00B01DF3" w:rsidP="003E4852">
      <w:pPr>
        <w:tabs>
          <w:tab w:val="left" w:pos="420"/>
        </w:tabs>
        <w:spacing w:line="288" w:lineRule="auto"/>
        <w:ind w:left="420" w:hanging="420"/>
        <w:rPr>
          <w:b/>
          <w:lang w:val="zh-CN"/>
        </w:rPr>
      </w:pPr>
      <w:r w:rsidRPr="003E4852">
        <w:rPr>
          <w:b/>
          <w:lang w:val="zh-CN"/>
        </w:rPr>
        <w:t>3)</w:t>
      </w:r>
      <w:r w:rsidRPr="003E4852">
        <w:rPr>
          <w:b/>
          <w:lang w:val="zh-CN"/>
        </w:rPr>
        <w:tab/>
      </w:r>
      <w:r w:rsidRPr="003E4852">
        <w:rPr>
          <w:b/>
          <w:lang w:val="zh-CN"/>
        </w:rPr>
        <w:t>证明材料：</w:t>
      </w:r>
    </w:p>
    <w:p w:rsidR="00B01DF3" w:rsidRDefault="00B01DF3" w:rsidP="00B01DF3">
      <w:pPr>
        <w:spacing w:line="400" w:lineRule="exact"/>
      </w:pPr>
      <w:r>
        <w:t>提交资料及要求：</w:t>
      </w:r>
    </w:p>
    <w:p w:rsidR="000C6264" w:rsidRPr="009D5D51" w:rsidRDefault="000C6264" w:rsidP="000C6264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9D5D51">
        <w:rPr>
          <w:rFonts w:ascii="Times New Roman" w:hAnsi="Times New Roman" w:hint="eastAsia"/>
          <w:color w:val="000000"/>
          <w:lang w:eastAsia="zh-CN"/>
        </w:rPr>
        <w:t>暖通专业图纸及设计说明：应说明系统分区、空调水系统和风系统的形式及变频情况、设备性能参数，</w:t>
      </w:r>
      <w:r w:rsidRPr="009D5D51">
        <w:rPr>
          <w:rFonts w:ascii="Times New Roman" w:hAnsi="Times New Roman"/>
          <w:color w:val="000000"/>
          <w:lang w:eastAsia="zh-CN"/>
        </w:rPr>
        <w:t xml:space="preserve"> </w:t>
      </w:r>
      <w:r w:rsidRPr="009D5D51">
        <w:rPr>
          <w:rFonts w:ascii="Times New Roman" w:hAnsi="Times New Roman" w:hint="eastAsia"/>
          <w:color w:val="000000"/>
          <w:lang w:eastAsia="zh-CN"/>
        </w:rPr>
        <w:t>水力平衡措施，空调水管、风管平面布置情况，机房详图应体现冷热源机组的平面布置及相应的负荷控</w:t>
      </w:r>
      <w:bookmarkStart w:id="0" w:name="_GoBack"/>
      <w:bookmarkEnd w:id="0"/>
      <w:r w:rsidRPr="009D5D51">
        <w:rPr>
          <w:rFonts w:ascii="Times New Roman" w:hAnsi="Times New Roman" w:hint="eastAsia"/>
          <w:color w:val="000000"/>
          <w:lang w:eastAsia="zh-CN"/>
        </w:rPr>
        <w:t>制策略；</w:t>
      </w:r>
    </w:p>
    <w:p w:rsidR="000C6264" w:rsidRPr="009D5D51" w:rsidRDefault="000C6264" w:rsidP="000C6264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lastRenderedPageBreak/>
        <w:t xml:space="preserve">2. </w:t>
      </w:r>
      <w:r w:rsidRPr="009D5D51">
        <w:rPr>
          <w:rFonts w:ascii="Times New Roman" w:hAnsi="Times New Roman" w:hint="eastAsia"/>
          <w:color w:val="000000"/>
          <w:lang w:eastAsia="zh-CN"/>
        </w:rPr>
        <w:t>空调冷源机组</w:t>
      </w:r>
      <w:r w:rsidRPr="009D5D51">
        <w:rPr>
          <w:rFonts w:ascii="Times New Roman" w:hAnsi="Times New Roman"/>
          <w:color w:val="000000"/>
          <w:lang w:eastAsia="zh-CN"/>
        </w:rPr>
        <w:t xml:space="preserve"> IPLV </w:t>
      </w:r>
      <w:r w:rsidRPr="009D5D51">
        <w:rPr>
          <w:rFonts w:ascii="Times New Roman" w:hAnsi="Times New Roman" w:hint="eastAsia"/>
          <w:color w:val="000000"/>
          <w:lang w:eastAsia="zh-CN"/>
        </w:rPr>
        <w:t>计算书：应体现</w:t>
      </w:r>
      <w:r w:rsidRPr="009D5D51">
        <w:rPr>
          <w:rFonts w:ascii="Times New Roman" w:hAnsi="Times New Roman"/>
          <w:color w:val="000000"/>
          <w:lang w:eastAsia="zh-CN"/>
        </w:rPr>
        <w:t xml:space="preserve"> 25%</w:t>
      </w:r>
      <w:r w:rsidRPr="009D5D51">
        <w:rPr>
          <w:rFonts w:ascii="Times New Roman" w:hAnsi="Times New Roman" w:hint="eastAsia"/>
          <w:color w:val="000000"/>
          <w:lang w:eastAsia="zh-CN"/>
        </w:rPr>
        <w:t>、</w:t>
      </w:r>
      <w:r w:rsidRPr="009D5D51">
        <w:rPr>
          <w:rFonts w:ascii="Times New Roman" w:hAnsi="Times New Roman"/>
          <w:color w:val="000000"/>
          <w:lang w:eastAsia="zh-CN"/>
        </w:rPr>
        <w:t>50%</w:t>
      </w:r>
      <w:r w:rsidRPr="009D5D51">
        <w:rPr>
          <w:rFonts w:ascii="Times New Roman" w:hAnsi="Times New Roman" w:hint="eastAsia"/>
          <w:color w:val="000000"/>
          <w:lang w:eastAsia="zh-CN"/>
        </w:rPr>
        <w:t>、</w:t>
      </w:r>
      <w:r w:rsidRPr="009D5D51">
        <w:rPr>
          <w:rFonts w:ascii="Times New Roman" w:hAnsi="Times New Roman"/>
          <w:color w:val="000000"/>
          <w:lang w:eastAsia="zh-CN"/>
        </w:rPr>
        <w:t>75%</w:t>
      </w:r>
      <w:r w:rsidRPr="009D5D51">
        <w:rPr>
          <w:rFonts w:ascii="Times New Roman" w:hAnsi="Times New Roman" w:hint="eastAsia"/>
          <w:color w:val="000000"/>
          <w:lang w:eastAsia="zh-CN"/>
        </w:rPr>
        <w:t>及</w:t>
      </w:r>
      <w:r w:rsidRPr="009D5D51">
        <w:rPr>
          <w:rFonts w:ascii="Times New Roman" w:hAnsi="Times New Roman"/>
          <w:color w:val="000000"/>
          <w:lang w:eastAsia="zh-CN"/>
        </w:rPr>
        <w:t xml:space="preserve"> 100%</w:t>
      </w:r>
      <w:r w:rsidRPr="009D5D51">
        <w:rPr>
          <w:rFonts w:ascii="Times New Roman" w:hAnsi="Times New Roman" w:hint="eastAsia"/>
          <w:color w:val="000000"/>
          <w:lang w:eastAsia="zh-CN"/>
        </w:rPr>
        <w:t>负荷工况下的性能系数及计算过程；</w:t>
      </w:r>
    </w:p>
    <w:p w:rsidR="000C6264" w:rsidRPr="002E31EC" w:rsidRDefault="000C6264" w:rsidP="000C6264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9D5D51">
        <w:rPr>
          <w:rFonts w:ascii="Times New Roman" w:hAnsi="Times New Roman" w:hint="eastAsia"/>
          <w:color w:val="000000"/>
          <w:lang w:eastAsia="zh-CN"/>
        </w:rPr>
        <w:t>暖通负荷计算书及水力平衡计算书：应包括详细计算过程。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0C6264" w:rsidRPr="000C6264" w:rsidRDefault="000C6264" w:rsidP="00B01DF3">
      <w:pPr>
        <w:spacing w:line="400" w:lineRule="exact"/>
      </w:pPr>
    </w:p>
    <w:p w:rsidR="00B01DF3" w:rsidRDefault="00B01DF3" w:rsidP="00B01DF3">
      <w:pPr>
        <w:spacing w:line="400" w:lineRule="exact"/>
      </w:pPr>
      <w:r>
        <w:t>实际</w:t>
      </w:r>
      <w:r>
        <w:rPr>
          <w:spacing w:val="-2"/>
        </w:rPr>
        <w:t>提</w:t>
      </w:r>
      <w:r>
        <w:t>交</w:t>
      </w:r>
      <w:r>
        <w:rPr>
          <w:spacing w:val="-2"/>
        </w:rPr>
        <w:t>材</w:t>
      </w:r>
      <w:r>
        <w:t>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</w:tblGrid>
      <w:tr w:rsidR="00B01DF3" w:rsidTr="00B01DF3">
        <w:trPr>
          <w:trHeight w:val="915"/>
        </w:trPr>
        <w:tc>
          <w:tcPr>
            <w:tcW w:w="8188" w:type="dxa"/>
          </w:tcPr>
          <w:p w:rsidR="00B01DF3" w:rsidRDefault="00B01DF3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B01DF3" w:rsidRDefault="00B01DF3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B01DF3" w:rsidRDefault="00B01DF3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B01DF3" w:rsidRDefault="00B01DF3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B01DF3" w:rsidRDefault="00B01DF3" w:rsidP="00512DBB">
            <w:pPr>
              <w:spacing w:line="400" w:lineRule="exact"/>
            </w:pPr>
          </w:p>
        </w:tc>
      </w:tr>
    </w:tbl>
    <w:p w:rsidR="00171BDE" w:rsidRDefault="00171BDE"/>
    <w:sectPr w:rsidR="00171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1E0" w:rsidRDefault="005C01E0" w:rsidP="000C6264">
      <w:r>
        <w:separator/>
      </w:r>
    </w:p>
  </w:endnote>
  <w:endnote w:type="continuationSeparator" w:id="0">
    <w:p w:rsidR="005C01E0" w:rsidRDefault="005C01E0" w:rsidP="000C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1E0" w:rsidRDefault="005C01E0" w:rsidP="000C6264">
      <w:r>
        <w:separator/>
      </w:r>
    </w:p>
  </w:footnote>
  <w:footnote w:type="continuationSeparator" w:id="0">
    <w:p w:rsidR="005C01E0" w:rsidRDefault="005C01E0" w:rsidP="000C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1DF3"/>
    <w:rsid w:val="000C6264"/>
    <w:rsid w:val="00171BDE"/>
    <w:rsid w:val="003E4852"/>
    <w:rsid w:val="005C01E0"/>
    <w:rsid w:val="009540A5"/>
    <w:rsid w:val="00B0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5BAD53-DF93-4E8C-9B46-290A6D29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DF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B01DF3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B01DF3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99"/>
    <w:rsid w:val="00B01DF3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0C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626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6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6264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0C6264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5"/>
    <w:uiPriority w:val="1"/>
    <w:rsid w:val="000C6264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5</cp:revision>
  <dcterms:created xsi:type="dcterms:W3CDTF">2017-12-11T08:06:00Z</dcterms:created>
  <dcterms:modified xsi:type="dcterms:W3CDTF">2018-04-16T02:54:00Z</dcterms:modified>
</cp:coreProperties>
</file>