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7A6" w:rsidRPr="00EC17A6" w:rsidRDefault="00EC17A6" w:rsidP="00EC17A6">
      <w:pPr>
        <w:pStyle w:val="4"/>
        <w:rPr>
          <w:rFonts w:hint="eastAsia"/>
        </w:rPr>
      </w:pPr>
      <w:r>
        <w:rPr>
          <w:rFonts w:hint="eastAsia"/>
        </w:rPr>
        <w:t>6.2.10</w:t>
      </w:r>
      <w:r>
        <w:rPr>
          <w:rFonts w:ascii="Times New Roman" w:hAnsi="Times New Roman"/>
          <w:bCs w:val="0"/>
          <w:kern w:val="0"/>
          <w:szCs w:val="24"/>
        </w:rPr>
        <w:t>合理使用非传统水源。（总分</w:t>
      </w:r>
      <w:r>
        <w:rPr>
          <w:rFonts w:ascii="Times New Roman" w:hAnsi="Times New Roman"/>
          <w:bCs w:val="0"/>
          <w:kern w:val="0"/>
          <w:szCs w:val="24"/>
        </w:rPr>
        <w:t>15</w:t>
      </w:r>
      <w:r>
        <w:rPr>
          <w:rFonts w:ascii="Times New Roman" w:hAnsi="Times New Roman"/>
          <w:bCs w:val="0"/>
          <w:kern w:val="0"/>
          <w:szCs w:val="24"/>
        </w:rPr>
        <w:t>分）</w:t>
      </w:r>
    </w:p>
    <w:p w:rsidR="00301200" w:rsidRPr="004B3914" w:rsidRDefault="00301200" w:rsidP="00301200">
      <w:pPr>
        <w:pStyle w:val="1"/>
        <w:numPr>
          <w:ilvl w:val="0"/>
          <w:numId w:val="2"/>
        </w:numPr>
        <w:spacing w:line="360" w:lineRule="auto"/>
        <w:ind w:firstLineChars="0"/>
        <w:rPr>
          <w:b/>
        </w:rPr>
      </w:pPr>
      <w:r>
        <w:rPr>
          <w:rFonts w:hint="eastAsia"/>
          <w:b/>
        </w:rPr>
        <w:t>得分自评</w:t>
      </w:r>
      <w:r>
        <w:rPr>
          <w:rFonts w:cs="宋体" w:hint="eastAsia"/>
          <w:lang w:val="zh-CN"/>
        </w:rPr>
        <w:t>（养老院、幼儿园、医院类建筑或项目周边无市政再生水利用条件且建筑可回用水量小于</w:t>
      </w:r>
      <w:r>
        <w:rPr>
          <w:rFonts w:cs="宋体" w:hint="eastAsia"/>
          <w:lang w:val="zh-CN"/>
        </w:rPr>
        <w:t>100m</w:t>
      </w:r>
      <w:r>
        <w:rPr>
          <w:rFonts w:cs="宋体" w:hint="eastAsia"/>
          <w:vertAlign w:val="superscript"/>
          <w:lang w:val="zh-CN"/>
        </w:rPr>
        <w:t>3</w:t>
      </w:r>
      <w:r>
        <w:rPr>
          <w:rFonts w:cs="宋体" w:hint="eastAsia"/>
          <w:lang w:val="zh-CN"/>
        </w:rPr>
        <w:t>/d</w:t>
      </w:r>
      <w:r>
        <w:rPr>
          <w:rFonts w:cs="宋体" w:hint="eastAsia"/>
          <w:lang w:val="zh-CN"/>
        </w:rPr>
        <w:t>时可不参评）</w:t>
      </w:r>
    </w:p>
    <w:p w:rsidR="00EC17A6" w:rsidRDefault="00301200" w:rsidP="00301200">
      <w:pPr>
        <w:tabs>
          <w:tab w:val="left" w:pos="4000"/>
        </w:tabs>
        <w:spacing w:afterLines="50" w:after="156" w:line="400" w:lineRule="exact"/>
        <w:ind w:firstLineChars="200" w:firstLine="420"/>
      </w:pPr>
      <w:r>
        <w:rPr>
          <w:color w:val="000000"/>
        </w:rPr>
        <w:object w:dxaOrig="195" w:dyaOrig="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9.75pt;height:9.75pt" o:ole="">
            <v:imagedata r:id="rId7" o:title=""/>
          </v:shape>
          <w:control r:id="rId8" w:name="CheckBox2631" w:shapeid="_x0000_i1054"/>
        </w:object>
      </w:r>
      <w:r w:rsidR="00EC17A6">
        <w:rPr>
          <w:spacing w:val="1"/>
          <w:position w:val="-1"/>
        </w:rPr>
        <w:t>不参</w:t>
      </w:r>
      <w:r w:rsidR="00EC17A6">
        <w:rPr>
          <w:position w:val="-1"/>
        </w:rPr>
        <w:t>评，</w:t>
      </w:r>
      <w:r w:rsidR="00EC17A6">
        <w:rPr>
          <w:spacing w:val="1"/>
          <w:position w:val="-1"/>
        </w:rPr>
        <w:t>原因：</w:t>
      </w:r>
      <w:r w:rsidR="00EC17A6">
        <w:rPr>
          <w:position w:val="-1"/>
          <w:u w:val="single" w:color="000000"/>
        </w:rPr>
        <w:t xml:space="preserve"> </w:t>
      </w:r>
      <w:r w:rsidR="00EC17A6">
        <w:rPr>
          <w:position w:val="-1"/>
          <w:u w:val="single" w:color="000000"/>
        </w:rPr>
        <w:tab/>
      </w:r>
      <w:r w:rsidR="00EC17A6">
        <w:rPr>
          <w:position w:val="-1"/>
        </w:rPr>
        <w:t>。</w:t>
      </w:r>
    </w:p>
    <w:tbl>
      <w:tblPr>
        <w:tblW w:w="8414" w:type="dxa"/>
        <w:jc w:val="center"/>
        <w:tblLayout w:type="fixed"/>
        <w:tblCellMar>
          <w:left w:w="0" w:type="dxa"/>
          <w:right w:w="0" w:type="dxa"/>
        </w:tblCellMar>
        <w:tblLook w:val="0000" w:firstRow="0" w:lastRow="0" w:firstColumn="0" w:lastColumn="0" w:noHBand="0" w:noVBand="0"/>
      </w:tblPr>
      <w:tblGrid>
        <w:gridCol w:w="504"/>
        <w:gridCol w:w="1084"/>
        <w:gridCol w:w="1061"/>
        <w:gridCol w:w="728"/>
        <w:gridCol w:w="893"/>
        <w:gridCol w:w="791"/>
        <w:gridCol w:w="791"/>
        <w:gridCol w:w="1402"/>
        <w:gridCol w:w="1160"/>
      </w:tblGrid>
      <w:tr w:rsidR="00EC17A6" w:rsidTr="00301200">
        <w:trPr>
          <w:trHeight w:hRule="exact" w:val="322"/>
          <w:jc w:val="center"/>
        </w:trPr>
        <w:tc>
          <w:tcPr>
            <w:tcW w:w="5852" w:type="dxa"/>
            <w:gridSpan w:val="7"/>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评价内容</w:t>
            </w:r>
          </w:p>
        </w:tc>
        <w:tc>
          <w:tcPr>
            <w:tcW w:w="1402" w:type="dxa"/>
            <w:vMerge w:val="restart"/>
            <w:tcBorders>
              <w:top w:val="single" w:sz="4" w:space="0" w:color="000000"/>
              <w:left w:val="single" w:sz="4" w:space="0" w:color="000000"/>
              <w:right w:val="single" w:sz="4" w:space="0" w:color="000000"/>
            </w:tcBorders>
            <w:vAlign w:val="center"/>
          </w:tcPr>
          <w:p w:rsidR="00EC17A6" w:rsidRPr="00301200" w:rsidRDefault="00EC17A6" w:rsidP="00301200">
            <w:pPr>
              <w:ind w:leftChars="50" w:left="105" w:rightChars="50" w:right="105"/>
              <w:jc w:val="center"/>
              <w:rPr>
                <w:b/>
              </w:rPr>
            </w:pPr>
            <w:r w:rsidRPr="00301200">
              <w:rPr>
                <w:b/>
                <w:spacing w:val="1"/>
              </w:rPr>
              <w:t>评价分值</w:t>
            </w:r>
          </w:p>
          <w:p w:rsidR="00EC17A6" w:rsidRPr="00301200" w:rsidRDefault="00EC17A6" w:rsidP="00301200">
            <w:pPr>
              <w:ind w:leftChars="50" w:left="105" w:rightChars="50" w:right="105"/>
              <w:jc w:val="center"/>
              <w:rPr>
                <w:b/>
              </w:rPr>
            </w:pPr>
            <w:r w:rsidRPr="00301200">
              <w:rPr>
                <w:b/>
                <w:spacing w:val="1"/>
              </w:rPr>
              <w:t>（分）</w:t>
            </w:r>
          </w:p>
        </w:tc>
        <w:tc>
          <w:tcPr>
            <w:tcW w:w="1160" w:type="dxa"/>
            <w:vMerge w:val="restart"/>
            <w:tcBorders>
              <w:top w:val="single" w:sz="4" w:space="0" w:color="000000"/>
              <w:left w:val="single" w:sz="4" w:space="0" w:color="000000"/>
              <w:right w:val="single" w:sz="4" w:space="0" w:color="000000"/>
            </w:tcBorders>
            <w:vAlign w:val="center"/>
          </w:tcPr>
          <w:p w:rsidR="00EC17A6" w:rsidRPr="00301200" w:rsidRDefault="00EC17A6" w:rsidP="00301200">
            <w:pPr>
              <w:ind w:leftChars="50" w:left="105" w:rightChars="50" w:right="105"/>
              <w:jc w:val="center"/>
              <w:rPr>
                <w:b/>
              </w:rPr>
            </w:pPr>
            <w:r w:rsidRPr="00301200">
              <w:rPr>
                <w:b/>
                <w:spacing w:val="1"/>
              </w:rPr>
              <w:t>自评得分</w:t>
            </w:r>
          </w:p>
          <w:p w:rsidR="00EC17A6" w:rsidRPr="00301200" w:rsidRDefault="00EC17A6" w:rsidP="00301200">
            <w:pPr>
              <w:ind w:leftChars="50" w:left="105" w:rightChars="50" w:right="105"/>
              <w:jc w:val="center"/>
              <w:rPr>
                <w:b/>
              </w:rPr>
            </w:pPr>
            <w:r w:rsidRPr="00301200">
              <w:rPr>
                <w:b/>
                <w:spacing w:val="1"/>
              </w:rPr>
              <w:t>（分）</w:t>
            </w:r>
          </w:p>
        </w:tc>
      </w:tr>
      <w:tr w:rsidR="00EC17A6" w:rsidTr="00301200">
        <w:trPr>
          <w:trHeight w:hRule="exact" w:val="322"/>
          <w:jc w:val="center"/>
        </w:trPr>
        <w:tc>
          <w:tcPr>
            <w:tcW w:w="504" w:type="dxa"/>
            <w:vMerge w:val="restart"/>
            <w:tcBorders>
              <w:top w:val="single" w:sz="4" w:space="0" w:color="000000"/>
              <w:left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建</w:t>
            </w:r>
            <w:r>
              <w:t>筑</w:t>
            </w:r>
            <w:r>
              <w:t xml:space="preserve"> </w:t>
            </w:r>
            <w:r>
              <w:t>类</w:t>
            </w:r>
            <w:r>
              <w:t xml:space="preserve"> </w:t>
            </w:r>
            <w:r>
              <w:t>型</w:t>
            </w:r>
          </w:p>
        </w:tc>
        <w:tc>
          <w:tcPr>
            <w:tcW w:w="2145" w:type="dxa"/>
            <w:gridSpan w:val="2"/>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非传统水源利用率</w:t>
            </w:r>
          </w:p>
        </w:tc>
        <w:tc>
          <w:tcPr>
            <w:tcW w:w="3203" w:type="dxa"/>
            <w:gridSpan w:val="4"/>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非传统水源利用措施</w:t>
            </w:r>
          </w:p>
        </w:tc>
        <w:tc>
          <w:tcPr>
            <w:tcW w:w="1402" w:type="dxa"/>
            <w:vMerge/>
            <w:tcBorders>
              <w:left w:val="single" w:sz="4" w:space="0" w:color="000000"/>
              <w:right w:val="single" w:sz="4" w:space="0" w:color="000000"/>
            </w:tcBorders>
            <w:vAlign w:val="center"/>
          </w:tcPr>
          <w:p w:rsidR="00EC17A6" w:rsidRDefault="00EC17A6" w:rsidP="00301200">
            <w:pPr>
              <w:ind w:leftChars="50" w:left="105" w:rightChars="50" w:right="105"/>
              <w:jc w:val="center"/>
            </w:pPr>
          </w:p>
        </w:tc>
        <w:tc>
          <w:tcPr>
            <w:tcW w:w="1160" w:type="dxa"/>
            <w:vMerge/>
            <w:tcBorders>
              <w:left w:val="single" w:sz="4" w:space="0" w:color="000000"/>
              <w:right w:val="single" w:sz="4" w:space="0" w:color="000000"/>
            </w:tcBorders>
            <w:vAlign w:val="center"/>
          </w:tcPr>
          <w:p w:rsidR="00EC17A6" w:rsidRDefault="00EC17A6" w:rsidP="00301200">
            <w:pPr>
              <w:ind w:leftChars="50" w:left="105" w:rightChars="50" w:right="105"/>
              <w:jc w:val="center"/>
            </w:pPr>
          </w:p>
        </w:tc>
      </w:tr>
      <w:tr w:rsidR="00EC17A6" w:rsidTr="00301200">
        <w:trPr>
          <w:trHeight w:hRule="exact" w:val="936"/>
          <w:jc w:val="center"/>
        </w:trPr>
        <w:tc>
          <w:tcPr>
            <w:tcW w:w="504" w:type="dxa"/>
            <w:vMerge/>
            <w:tcBorders>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c>
          <w:tcPr>
            <w:tcW w:w="1084"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sz w:val="10"/>
                <w:szCs w:val="10"/>
              </w:rPr>
            </w:pPr>
          </w:p>
          <w:p w:rsidR="00EC17A6" w:rsidRDefault="00EC17A6" w:rsidP="00301200">
            <w:pPr>
              <w:ind w:leftChars="50" w:left="105" w:rightChars="50" w:right="105"/>
              <w:jc w:val="center"/>
            </w:pPr>
            <w:r>
              <w:t>有市政再</w:t>
            </w:r>
            <w:r>
              <w:t xml:space="preserve"> </w:t>
            </w:r>
            <w:r>
              <w:t>生水供应</w:t>
            </w:r>
          </w:p>
        </w:tc>
        <w:tc>
          <w:tcPr>
            <w:tcW w:w="106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sz w:val="10"/>
                <w:szCs w:val="10"/>
              </w:rPr>
            </w:pPr>
          </w:p>
          <w:p w:rsidR="00EC17A6" w:rsidRDefault="00EC17A6" w:rsidP="00301200">
            <w:pPr>
              <w:ind w:leftChars="50" w:left="105" w:rightChars="50" w:right="105"/>
              <w:jc w:val="center"/>
            </w:pPr>
            <w:r>
              <w:t>无市政再</w:t>
            </w:r>
            <w:r>
              <w:t xml:space="preserve"> </w:t>
            </w:r>
            <w:r>
              <w:t>生水供应</w:t>
            </w:r>
          </w:p>
        </w:tc>
        <w:tc>
          <w:tcPr>
            <w:tcW w:w="728"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sz w:val="10"/>
                <w:szCs w:val="10"/>
              </w:rPr>
            </w:pPr>
          </w:p>
          <w:p w:rsidR="00EC17A6" w:rsidRDefault="00EC17A6" w:rsidP="00301200">
            <w:pPr>
              <w:ind w:leftChars="50" w:left="105" w:rightChars="50" w:right="105"/>
              <w:jc w:val="center"/>
            </w:pPr>
            <w:r>
              <w:t>室内</w:t>
            </w:r>
            <w:r>
              <w:t xml:space="preserve"> </w:t>
            </w:r>
            <w:r>
              <w:t>冲厕</w:t>
            </w:r>
          </w:p>
        </w:tc>
        <w:tc>
          <w:tcPr>
            <w:tcW w:w="893"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sz w:val="10"/>
                <w:szCs w:val="10"/>
              </w:rPr>
            </w:pPr>
          </w:p>
          <w:p w:rsidR="00EC17A6" w:rsidRDefault="00EC17A6" w:rsidP="00301200">
            <w:pPr>
              <w:ind w:leftChars="50" w:left="105" w:rightChars="50" w:right="105"/>
              <w:jc w:val="center"/>
            </w:pPr>
            <w:r>
              <w:t>室外绿</w:t>
            </w:r>
            <w:r>
              <w:t xml:space="preserve"> </w:t>
            </w:r>
            <w:r>
              <w:t>化灌溉</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sz w:val="10"/>
                <w:szCs w:val="10"/>
              </w:rPr>
            </w:pPr>
          </w:p>
          <w:p w:rsidR="00EC17A6" w:rsidRDefault="00EC17A6" w:rsidP="00301200">
            <w:pPr>
              <w:ind w:leftChars="50" w:left="105" w:rightChars="50" w:right="105"/>
              <w:jc w:val="center"/>
            </w:pPr>
            <w:r>
              <w:t>道路</w:t>
            </w:r>
            <w:r>
              <w:t xml:space="preserve"> </w:t>
            </w:r>
            <w:r>
              <w:t>浇洒</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sz w:val="10"/>
                <w:szCs w:val="10"/>
              </w:rPr>
            </w:pPr>
          </w:p>
          <w:p w:rsidR="00EC17A6" w:rsidRDefault="00EC17A6" w:rsidP="00301200">
            <w:pPr>
              <w:ind w:leftChars="50" w:left="105" w:rightChars="50" w:right="105"/>
              <w:jc w:val="center"/>
            </w:pPr>
            <w:r>
              <w:t>洗车</w:t>
            </w:r>
            <w:r>
              <w:t xml:space="preserve"> </w:t>
            </w:r>
            <w:r>
              <w:t>用水</w:t>
            </w:r>
          </w:p>
        </w:tc>
        <w:tc>
          <w:tcPr>
            <w:tcW w:w="1402" w:type="dxa"/>
            <w:vMerge/>
            <w:tcBorders>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c>
          <w:tcPr>
            <w:tcW w:w="1160" w:type="dxa"/>
            <w:vMerge/>
            <w:tcBorders>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r>
      <w:tr w:rsidR="00EC17A6" w:rsidTr="00301200">
        <w:trPr>
          <w:trHeight w:hRule="exact" w:val="323"/>
          <w:jc w:val="center"/>
        </w:trPr>
        <w:tc>
          <w:tcPr>
            <w:tcW w:w="504" w:type="dxa"/>
            <w:vMerge w:val="restart"/>
            <w:tcBorders>
              <w:top w:val="single" w:sz="4" w:space="0" w:color="000000"/>
              <w:left w:val="single" w:sz="4" w:space="0" w:color="000000"/>
              <w:right w:val="single" w:sz="4" w:space="0" w:color="000000"/>
            </w:tcBorders>
            <w:vAlign w:val="center"/>
          </w:tcPr>
          <w:p w:rsidR="00EC17A6" w:rsidRDefault="00EC17A6" w:rsidP="00301200">
            <w:pPr>
              <w:ind w:leftChars="50" w:left="105" w:rightChars="50" w:right="105"/>
              <w:jc w:val="center"/>
            </w:pPr>
            <w:r>
              <w:t>住</w:t>
            </w:r>
            <w:r>
              <w:t xml:space="preserve"> </w:t>
            </w:r>
            <w:r>
              <w:t>宅</w:t>
            </w:r>
          </w:p>
        </w:tc>
        <w:tc>
          <w:tcPr>
            <w:tcW w:w="1084"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8.0%</w:t>
            </w:r>
          </w:p>
        </w:tc>
        <w:tc>
          <w:tcPr>
            <w:tcW w:w="106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4.0%</w:t>
            </w:r>
          </w:p>
        </w:tc>
        <w:tc>
          <w:tcPr>
            <w:tcW w:w="728"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893"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5</w:t>
            </w:r>
          </w:p>
        </w:tc>
        <w:tc>
          <w:tcPr>
            <w:tcW w:w="1160"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r>
      <w:tr w:rsidR="00EC17A6" w:rsidTr="00301200">
        <w:trPr>
          <w:trHeight w:hRule="exact" w:val="322"/>
          <w:jc w:val="center"/>
        </w:trPr>
        <w:tc>
          <w:tcPr>
            <w:tcW w:w="504" w:type="dxa"/>
            <w:vMerge/>
            <w:tcBorders>
              <w:left w:val="single" w:sz="4" w:space="0" w:color="000000"/>
              <w:right w:val="single" w:sz="4" w:space="0" w:color="000000"/>
            </w:tcBorders>
            <w:vAlign w:val="center"/>
          </w:tcPr>
          <w:p w:rsidR="00EC17A6" w:rsidRDefault="00EC17A6" w:rsidP="00301200">
            <w:pPr>
              <w:ind w:leftChars="50" w:left="105" w:rightChars="50" w:right="105"/>
              <w:jc w:val="center"/>
            </w:pPr>
          </w:p>
        </w:tc>
        <w:tc>
          <w:tcPr>
            <w:tcW w:w="1084"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106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8.0%</w:t>
            </w:r>
          </w:p>
        </w:tc>
        <w:tc>
          <w:tcPr>
            <w:tcW w:w="728"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893"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7</w:t>
            </w:r>
          </w:p>
        </w:tc>
        <w:tc>
          <w:tcPr>
            <w:tcW w:w="1160"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r>
      <w:tr w:rsidR="00EC17A6" w:rsidTr="00301200">
        <w:trPr>
          <w:trHeight w:hRule="exact" w:val="322"/>
          <w:jc w:val="center"/>
        </w:trPr>
        <w:tc>
          <w:tcPr>
            <w:tcW w:w="504" w:type="dxa"/>
            <w:vMerge/>
            <w:tcBorders>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c>
          <w:tcPr>
            <w:tcW w:w="1084"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spacing w:val="1"/>
              </w:rPr>
              <w:t>30</w:t>
            </w:r>
            <w:r>
              <w:rPr>
                <w:rFonts w:eastAsia="Times New Roman"/>
                <w:spacing w:val="-1"/>
              </w:rPr>
              <w:t>.</w:t>
            </w:r>
            <w:r>
              <w:rPr>
                <w:rFonts w:eastAsia="Times New Roman"/>
                <w:spacing w:val="1"/>
              </w:rPr>
              <w:t>0%</w:t>
            </w:r>
          </w:p>
        </w:tc>
        <w:tc>
          <w:tcPr>
            <w:tcW w:w="106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spacing w:val="1"/>
              </w:rPr>
              <w:t>30</w:t>
            </w:r>
            <w:r>
              <w:rPr>
                <w:rFonts w:eastAsia="Times New Roman"/>
                <w:spacing w:val="-1"/>
              </w:rPr>
              <w:t>.</w:t>
            </w:r>
            <w:r>
              <w:rPr>
                <w:rFonts w:eastAsia="Times New Roman"/>
                <w:spacing w:val="1"/>
              </w:rPr>
              <w:t>0%</w:t>
            </w:r>
          </w:p>
        </w:tc>
        <w:tc>
          <w:tcPr>
            <w:tcW w:w="728"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893"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spacing w:val="1"/>
              </w:rPr>
              <w:t>15</w:t>
            </w:r>
          </w:p>
        </w:tc>
        <w:tc>
          <w:tcPr>
            <w:tcW w:w="1160"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r>
      <w:tr w:rsidR="00EC17A6" w:rsidTr="00301200">
        <w:trPr>
          <w:trHeight w:hRule="exact" w:val="322"/>
          <w:jc w:val="center"/>
        </w:trPr>
        <w:tc>
          <w:tcPr>
            <w:tcW w:w="504" w:type="dxa"/>
            <w:vMerge w:val="restart"/>
            <w:tcBorders>
              <w:top w:val="single" w:sz="4" w:space="0" w:color="000000"/>
              <w:left w:val="single" w:sz="4" w:space="0" w:color="000000"/>
              <w:right w:val="single" w:sz="4" w:space="0" w:color="000000"/>
            </w:tcBorders>
            <w:vAlign w:val="center"/>
          </w:tcPr>
          <w:p w:rsidR="00EC17A6" w:rsidRDefault="00EC17A6" w:rsidP="00301200">
            <w:pPr>
              <w:ind w:leftChars="50" w:left="105" w:rightChars="50" w:right="105"/>
              <w:jc w:val="center"/>
            </w:pPr>
            <w:r>
              <w:t>办</w:t>
            </w:r>
            <w:r>
              <w:t xml:space="preserve"> </w:t>
            </w:r>
            <w:r>
              <w:t>公</w:t>
            </w:r>
          </w:p>
        </w:tc>
        <w:tc>
          <w:tcPr>
            <w:tcW w:w="1084"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10</w:t>
            </w:r>
            <w:r>
              <w:rPr>
                <w:rFonts w:eastAsia="Times New Roman"/>
                <w:spacing w:val="-1"/>
              </w:rPr>
              <w:t>.</w:t>
            </w:r>
            <w:r>
              <w:rPr>
                <w:rFonts w:eastAsia="Times New Roman"/>
              </w:rPr>
              <w:t>0%</w:t>
            </w:r>
          </w:p>
        </w:tc>
        <w:tc>
          <w:tcPr>
            <w:tcW w:w="106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728"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893"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5</w:t>
            </w:r>
          </w:p>
        </w:tc>
        <w:tc>
          <w:tcPr>
            <w:tcW w:w="1160"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r>
      <w:tr w:rsidR="00EC17A6" w:rsidTr="00301200">
        <w:trPr>
          <w:trHeight w:hRule="exact" w:val="323"/>
          <w:jc w:val="center"/>
        </w:trPr>
        <w:tc>
          <w:tcPr>
            <w:tcW w:w="504" w:type="dxa"/>
            <w:vMerge/>
            <w:tcBorders>
              <w:left w:val="single" w:sz="4" w:space="0" w:color="000000"/>
              <w:right w:val="single" w:sz="4" w:space="0" w:color="000000"/>
            </w:tcBorders>
            <w:vAlign w:val="center"/>
          </w:tcPr>
          <w:p w:rsidR="00EC17A6" w:rsidRDefault="00EC17A6" w:rsidP="00301200">
            <w:pPr>
              <w:ind w:leftChars="50" w:left="105" w:rightChars="50" w:right="105"/>
              <w:jc w:val="center"/>
            </w:pPr>
          </w:p>
        </w:tc>
        <w:tc>
          <w:tcPr>
            <w:tcW w:w="1084"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106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8.0%</w:t>
            </w:r>
          </w:p>
        </w:tc>
        <w:tc>
          <w:tcPr>
            <w:tcW w:w="728"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893"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10</w:t>
            </w:r>
          </w:p>
        </w:tc>
        <w:tc>
          <w:tcPr>
            <w:tcW w:w="1160"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r>
      <w:tr w:rsidR="00EC17A6" w:rsidTr="00301200">
        <w:trPr>
          <w:trHeight w:hRule="exact" w:val="322"/>
          <w:jc w:val="center"/>
        </w:trPr>
        <w:tc>
          <w:tcPr>
            <w:tcW w:w="504" w:type="dxa"/>
            <w:vMerge/>
            <w:tcBorders>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c>
          <w:tcPr>
            <w:tcW w:w="1084"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spacing w:val="1"/>
              </w:rPr>
              <w:t>50</w:t>
            </w:r>
            <w:r>
              <w:rPr>
                <w:rFonts w:eastAsia="Times New Roman"/>
                <w:spacing w:val="-1"/>
              </w:rPr>
              <w:t>.</w:t>
            </w:r>
            <w:r>
              <w:rPr>
                <w:rFonts w:eastAsia="Times New Roman"/>
                <w:spacing w:val="1"/>
              </w:rPr>
              <w:t>0%</w:t>
            </w:r>
          </w:p>
        </w:tc>
        <w:tc>
          <w:tcPr>
            <w:tcW w:w="106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spacing w:val="1"/>
              </w:rPr>
              <w:t>10</w:t>
            </w:r>
            <w:r>
              <w:rPr>
                <w:rFonts w:eastAsia="Times New Roman"/>
                <w:spacing w:val="-1"/>
              </w:rPr>
              <w:t>.</w:t>
            </w:r>
            <w:r>
              <w:rPr>
                <w:rFonts w:eastAsia="Times New Roman"/>
                <w:spacing w:val="1"/>
              </w:rPr>
              <w:t>0%</w:t>
            </w:r>
          </w:p>
        </w:tc>
        <w:tc>
          <w:tcPr>
            <w:tcW w:w="728"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893"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spacing w:val="1"/>
              </w:rPr>
              <w:t>15</w:t>
            </w:r>
          </w:p>
        </w:tc>
        <w:tc>
          <w:tcPr>
            <w:tcW w:w="1160"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r>
      <w:tr w:rsidR="00EC17A6" w:rsidTr="00301200">
        <w:trPr>
          <w:trHeight w:hRule="exact" w:val="322"/>
          <w:jc w:val="center"/>
        </w:trPr>
        <w:tc>
          <w:tcPr>
            <w:tcW w:w="504" w:type="dxa"/>
            <w:vMerge w:val="restart"/>
            <w:tcBorders>
              <w:top w:val="single" w:sz="4" w:space="0" w:color="000000"/>
              <w:left w:val="single" w:sz="4" w:space="0" w:color="000000"/>
              <w:right w:val="single" w:sz="4" w:space="0" w:color="000000"/>
            </w:tcBorders>
            <w:vAlign w:val="center"/>
          </w:tcPr>
          <w:p w:rsidR="00EC17A6" w:rsidRDefault="00EC17A6" w:rsidP="00301200">
            <w:pPr>
              <w:ind w:leftChars="50" w:left="105" w:rightChars="50" w:right="105"/>
              <w:jc w:val="center"/>
            </w:pPr>
            <w:r>
              <w:t>商</w:t>
            </w:r>
            <w:r>
              <w:t xml:space="preserve"> </w:t>
            </w:r>
            <w:r>
              <w:t>业</w:t>
            </w:r>
          </w:p>
        </w:tc>
        <w:tc>
          <w:tcPr>
            <w:tcW w:w="1084"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3.0%</w:t>
            </w:r>
          </w:p>
        </w:tc>
        <w:tc>
          <w:tcPr>
            <w:tcW w:w="106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728"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893"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2</w:t>
            </w:r>
          </w:p>
        </w:tc>
        <w:tc>
          <w:tcPr>
            <w:tcW w:w="1160"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r>
      <w:tr w:rsidR="00EC17A6" w:rsidTr="00301200">
        <w:trPr>
          <w:trHeight w:hRule="exact" w:val="323"/>
          <w:jc w:val="center"/>
        </w:trPr>
        <w:tc>
          <w:tcPr>
            <w:tcW w:w="504" w:type="dxa"/>
            <w:vMerge/>
            <w:tcBorders>
              <w:left w:val="single" w:sz="4" w:space="0" w:color="000000"/>
              <w:right w:val="single" w:sz="4" w:space="0" w:color="000000"/>
            </w:tcBorders>
            <w:vAlign w:val="center"/>
          </w:tcPr>
          <w:p w:rsidR="00EC17A6" w:rsidRDefault="00EC17A6" w:rsidP="00301200">
            <w:pPr>
              <w:ind w:leftChars="50" w:left="105" w:rightChars="50" w:right="105"/>
              <w:jc w:val="center"/>
            </w:pPr>
          </w:p>
        </w:tc>
        <w:tc>
          <w:tcPr>
            <w:tcW w:w="1084"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106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2.5%</w:t>
            </w:r>
          </w:p>
        </w:tc>
        <w:tc>
          <w:tcPr>
            <w:tcW w:w="728"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893"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10</w:t>
            </w:r>
          </w:p>
        </w:tc>
        <w:tc>
          <w:tcPr>
            <w:tcW w:w="1160"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r>
      <w:tr w:rsidR="00EC17A6" w:rsidTr="00301200">
        <w:trPr>
          <w:trHeight w:hRule="exact" w:val="322"/>
          <w:jc w:val="center"/>
        </w:trPr>
        <w:tc>
          <w:tcPr>
            <w:tcW w:w="504" w:type="dxa"/>
            <w:vMerge/>
            <w:tcBorders>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c>
          <w:tcPr>
            <w:tcW w:w="1084"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spacing w:val="1"/>
              </w:rPr>
              <w:t>50</w:t>
            </w:r>
            <w:r>
              <w:rPr>
                <w:rFonts w:eastAsia="Times New Roman"/>
                <w:spacing w:val="-1"/>
              </w:rPr>
              <w:t>.</w:t>
            </w:r>
            <w:r>
              <w:rPr>
                <w:rFonts w:eastAsia="Times New Roman"/>
                <w:spacing w:val="1"/>
              </w:rPr>
              <w:t>0%</w:t>
            </w:r>
          </w:p>
        </w:tc>
        <w:tc>
          <w:tcPr>
            <w:tcW w:w="106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spacing w:val="1"/>
              </w:rPr>
              <w:t>3.0%</w:t>
            </w:r>
          </w:p>
        </w:tc>
        <w:tc>
          <w:tcPr>
            <w:tcW w:w="728"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893"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spacing w:val="1"/>
              </w:rPr>
              <w:t>15</w:t>
            </w:r>
          </w:p>
        </w:tc>
        <w:tc>
          <w:tcPr>
            <w:tcW w:w="1160"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r>
      <w:tr w:rsidR="00EC17A6" w:rsidTr="00301200">
        <w:trPr>
          <w:trHeight w:hRule="exact" w:val="322"/>
          <w:jc w:val="center"/>
        </w:trPr>
        <w:tc>
          <w:tcPr>
            <w:tcW w:w="504" w:type="dxa"/>
            <w:vMerge w:val="restart"/>
            <w:tcBorders>
              <w:top w:val="single" w:sz="4" w:space="0" w:color="000000"/>
              <w:left w:val="single" w:sz="4" w:space="0" w:color="000000"/>
              <w:right w:val="single" w:sz="4" w:space="0" w:color="000000"/>
            </w:tcBorders>
            <w:vAlign w:val="center"/>
          </w:tcPr>
          <w:p w:rsidR="00EC17A6" w:rsidRDefault="00EC17A6" w:rsidP="00301200">
            <w:pPr>
              <w:ind w:leftChars="50" w:left="105" w:rightChars="50" w:right="105"/>
              <w:jc w:val="center"/>
            </w:pPr>
            <w:r>
              <w:t>旅</w:t>
            </w:r>
            <w:r>
              <w:t xml:space="preserve"> </w:t>
            </w:r>
            <w:r>
              <w:t>馆</w:t>
            </w:r>
          </w:p>
        </w:tc>
        <w:tc>
          <w:tcPr>
            <w:tcW w:w="1084"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2.0%</w:t>
            </w:r>
          </w:p>
        </w:tc>
        <w:tc>
          <w:tcPr>
            <w:tcW w:w="106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728"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893"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2</w:t>
            </w:r>
          </w:p>
        </w:tc>
        <w:tc>
          <w:tcPr>
            <w:tcW w:w="1160"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r>
      <w:tr w:rsidR="00EC17A6" w:rsidTr="00301200">
        <w:trPr>
          <w:trHeight w:hRule="exact" w:val="323"/>
          <w:jc w:val="center"/>
        </w:trPr>
        <w:tc>
          <w:tcPr>
            <w:tcW w:w="504" w:type="dxa"/>
            <w:vMerge/>
            <w:tcBorders>
              <w:left w:val="single" w:sz="4" w:space="0" w:color="000000"/>
              <w:right w:val="single" w:sz="4" w:space="0" w:color="000000"/>
            </w:tcBorders>
            <w:vAlign w:val="center"/>
          </w:tcPr>
          <w:p w:rsidR="00EC17A6" w:rsidRDefault="00EC17A6" w:rsidP="00301200">
            <w:pPr>
              <w:ind w:leftChars="50" w:left="105" w:rightChars="50" w:right="105"/>
              <w:jc w:val="center"/>
            </w:pPr>
          </w:p>
        </w:tc>
        <w:tc>
          <w:tcPr>
            <w:tcW w:w="1084"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106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1.0%</w:t>
            </w:r>
          </w:p>
        </w:tc>
        <w:tc>
          <w:tcPr>
            <w:tcW w:w="728"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893"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10</w:t>
            </w:r>
          </w:p>
        </w:tc>
        <w:tc>
          <w:tcPr>
            <w:tcW w:w="1160"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r>
      <w:tr w:rsidR="00EC17A6" w:rsidTr="00301200">
        <w:trPr>
          <w:trHeight w:hRule="exact" w:val="322"/>
          <w:jc w:val="center"/>
        </w:trPr>
        <w:tc>
          <w:tcPr>
            <w:tcW w:w="504" w:type="dxa"/>
            <w:vMerge/>
            <w:tcBorders>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c>
          <w:tcPr>
            <w:tcW w:w="1084"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spacing w:val="1"/>
              </w:rPr>
              <w:t>12</w:t>
            </w:r>
            <w:r>
              <w:rPr>
                <w:rFonts w:eastAsia="Times New Roman"/>
                <w:spacing w:val="-1"/>
              </w:rPr>
              <w:t>.</w:t>
            </w:r>
            <w:r>
              <w:rPr>
                <w:rFonts w:eastAsia="Times New Roman"/>
                <w:spacing w:val="1"/>
              </w:rPr>
              <w:t>0%</w:t>
            </w:r>
          </w:p>
        </w:tc>
        <w:tc>
          <w:tcPr>
            <w:tcW w:w="106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spacing w:val="1"/>
              </w:rPr>
              <w:t>2.0%</w:t>
            </w:r>
          </w:p>
        </w:tc>
        <w:tc>
          <w:tcPr>
            <w:tcW w:w="728"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893"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791"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spacing w:val="1"/>
              </w:rPr>
              <w:t>15</w:t>
            </w:r>
          </w:p>
        </w:tc>
        <w:tc>
          <w:tcPr>
            <w:tcW w:w="1160"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r>
      <w:tr w:rsidR="00EC17A6" w:rsidTr="00301200">
        <w:trPr>
          <w:trHeight w:hRule="exact" w:val="634"/>
          <w:jc w:val="center"/>
        </w:trPr>
        <w:tc>
          <w:tcPr>
            <w:tcW w:w="504" w:type="dxa"/>
            <w:vMerge w:val="restart"/>
            <w:tcBorders>
              <w:top w:val="single" w:sz="4" w:space="0" w:color="000000"/>
              <w:left w:val="single" w:sz="4" w:space="0" w:color="000000"/>
              <w:right w:val="single" w:sz="4" w:space="0" w:color="000000"/>
            </w:tcBorders>
            <w:vAlign w:val="center"/>
          </w:tcPr>
          <w:p w:rsidR="00EC17A6" w:rsidRDefault="00EC17A6" w:rsidP="00301200">
            <w:pPr>
              <w:ind w:leftChars="50" w:left="105" w:rightChars="50" w:right="105"/>
              <w:jc w:val="center"/>
            </w:pPr>
            <w:r>
              <w:t>其</w:t>
            </w:r>
            <w:r>
              <w:t xml:space="preserve"> </w:t>
            </w:r>
            <w:r>
              <w:t>他</w:t>
            </w:r>
          </w:p>
        </w:tc>
        <w:tc>
          <w:tcPr>
            <w:tcW w:w="5348" w:type="dxa"/>
            <w:gridSpan w:val="6"/>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rPr>
                <w:rFonts w:eastAsia="Times New Roman"/>
              </w:rPr>
            </w:pPr>
            <w:r>
              <w:rPr>
                <w:position w:val="-1"/>
              </w:rPr>
              <w:t>绿化灌溉、道路冲洗、洗车用水采用非传统水源的用水</w:t>
            </w:r>
            <w:r>
              <w:t>量占其总用水量的比例不低于</w:t>
            </w:r>
            <w:r>
              <w:rPr>
                <w:spacing w:val="-52"/>
              </w:rPr>
              <w:t xml:space="preserve"> </w:t>
            </w:r>
            <w:r>
              <w:rPr>
                <w:rFonts w:eastAsia="Times New Roman"/>
                <w:spacing w:val="1"/>
              </w:rPr>
              <w:t>8</w:t>
            </w:r>
            <w:r>
              <w:rPr>
                <w:rFonts w:eastAsia="Times New Roman"/>
                <w:spacing w:val="-1"/>
              </w:rPr>
              <w:t>0</w:t>
            </w:r>
            <w:r>
              <w:rPr>
                <w:rFonts w:eastAsia="Times New Roman"/>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7</w:t>
            </w:r>
          </w:p>
        </w:tc>
        <w:tc>
          <w:tcPr>
            <w:tcW w:w="1160"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r>
      <w:tr w:rsidR="00EC17A6" w:rsidTr="00301200">
        <w:trPr>
          <w:trHeight w:hRule="exact" w:val="947"/>
          <w:jc w:val="center"/>
        </w:trPr>
        <w:tc>
          <w:tcPr>
            <w:tcW w:w="504" w:type="dxa"/>
            <w:vMerge/>
            <w:tcBorders>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c>
          <w:tcPr>
            <w:tcW w:w="5348" w:type="dxa"/>
            <w:gridSpan w:val="6"/>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pPr>
            <w:r>
              <w:t>冲厕采用非传统水源的用水量占其用水量的比例不低于</w:t>
            </w:r>
          </w:p>
          <w:p w:rsidR="00EC17A6" w:rsidRDefault="00EC17A6" w:rsidP="00301200">
            <w:pPr>
              <w:ind w:leftChars="50" w:left="105" w:rightChars="50" w:right="105"/>
            </w:pPr>
            <w:r>
              <w:rPr>
                <w:rFonts w:eastAsia="Times New Roman"/>
                <w:spacing w:val="1"/>
              </w:rPr>
              <w:t>50</w:t>
            </w:r>
            <w:r>
              <w:rPr>
                <w:rFonts w:eastAsia="Times New Roman"/>
              </w:rPr>
              <w:t>%</w:t>
            </w:r>
            <w:r>
              <w:rPr>
                <w:spacing w:val="-1"/>
              </w:rPr>
              <w:t>，</w:t>
            </w:r>
            <w:r>
              <w:t>得</w:t>
            </w:r>
            <w:r>
              <w:rPr>
                <w:spacing w:val="-52"/>
              </w:rPr>
              <w:t xml:space="preserve"> </w:t>
            </w:r>
            <w:r>
              <w:rPr>
                <w:rFonts w:eastAsia="Times New Roman"/>
              </w:rPr>
              <w:t>8</w:t>
            </w:r>
            <w:r>
              <w:rPr>
                <w:rFonts w:eastAsia="Times New Roman"/>
                <w:spacing w:val="1"/>
              </w:rPr>
              <w:t xml:space="preserve"> </w:t>
            </w:r>
            <w:r>
              <w:t>分</w:t>
            </w:r>
          </w:p>
        </w:tc>
        <w:tc>
          <w:tcPr>
            <w:tcW w:w="1402"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rPr>
              <w:t>8</w:t>
            </w:r>
          </w:p>
        </w:tc>
        <w:tc>
          <w:tcPr>
            <w:tcW w:w="1160"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p>
        </w:tc>
      </w:tr>
      <w:tr w:rsidR="00EC17A6" w:rsidTr="00301200">
        <w:trPr>
          <w:trHeight w:hRule="exact" w:val="322"/>
          <w:jc w:val="center"/>
        </w:trPr>
        <w:tc>
          <w:tcPr>
            <w:tcW w:w="5852" w:type="dxa"/>
            <w:gridSpan w:val="7"/>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position w:val="-1"/>
              </w:rPr>
              <w:t>合计</w:t>
            </w:r>
          </w:p>
        </w:tc>
        <w:tc>
          <w:tcPr>
            <w:tcW w:w="1402"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rPr>
                <w:rFonts w:eastAsia="Times New Roman"/>
              </w:rPr>
            </w:pPr>
            <w:r>
              <w:rPr>
                <w:rFonts w:eastAsia="Times New Roman"/>
                <w:spacing w:val="1"/>
              </w:rPr>
              <w:t>15</w:t>
            </w:r>
          </w:p>
        </w:tc>
        <w:tc>
          <w:tcPr>
            <w:tcW w:w="1160" w:type="dxa"/>
            <w:tcBorders>
              <w:top w:val="single" w:sz="4" w:space="0" w:color="000000"/>
              <w:left w:val="single" w:sz="4" w:space="0" w:color="000000"/>
              <w:bottom w:val="single" w:sz="4" w:space="0" w:color="000000"/>
              <w:right w:val="single" w:sz="4" w:space="0" w:color="000000"/>
            </w:tcBorders>
            <w:vAlign w:val="center"/>
          </w:tcPr>
          <w:p w:rsidR="00EC17A6" w:rsidRDefault="00EC17A6" w:rsidP="00301200">
            <w:pPr>
              <w:ind w:leftChars="50" w:left="105" w:rightChars="50" w:right="105"/>
              <w:jc w:val="center"/>
            </w:pPr>
            <w:r>
              <w:rPr>
                <w:rFonts w:hint="eastAsia"/>
              </w:rPr>
              <w:t>15</w:t>
            </w:r>
          </w:p>
        </w:tc>
      </w:tr>
    </w:tbl>
    <w:p w:rsidR="00EC17A6" w:rsidRPr="00052951" w:rsidRDefault="00EC17A6" w:rsidP="00EC17A6">
      <w:pPr>
        <w:tabs>
          <w:tab w:val="left" w:pos="344"/>
        </w:tabs>
        <w:autoSpaceDE w:val="0"/>
        <w:autoSpaceDN w:val="0"/>
        <w:adjustRightInd w:val="0"/>
        <w:spacing w:beforeLines="50" w:before="156" w:afterLines="50" w:after="156" w:line="400" w:lineRule="exact"/>
        <w:jc w:val="left"/>
        <w:rPr>
          <w:b/>
          <w:szCs w:val="24"/>
        </w:rPr>
      </w:pPr>
      <w:r w:rsidRPr="00052951">
        <w:rPr>
          <w:b/>
          <w:szCs w:val="24"/>
        </w:rPr>
        <w:t>2)</w:t>
      </w:r>
      <w:r w:rsidRPr="00052951">
        <w:rPr>
          <w:b/>
          <w:szCs w:val="24"/>
        </w:rPr>
        <w:tab/>
      </w:r>
      <w:r w:rsidRPr="00052951">
        <w:rPr>
          <w:b/>
          <w:szCs w:val="24"/>
        </w:rPr>
        <w:t>评价要点</w:t>
      </w:r>
    </w:p>
    <w:p w:rsidR="00EC17A6" w:rsidRDefault="00EC17A6" w:rsidP="00EC17A6">
      <w:pPr>
        <w:tabs>
          <w:tab w:val="left" w:pos="2740"/>
          <w:tab w:val="left" w:pos="4620"/>
          <w:tab w:val="left" w:pos="6520"/>
        </w:tabs>
        <w:spacing w:line="400" w:lineRule="exact"/>
      </w:pPr>
      <w:r>
        <w:t>建筑类型为：</w:t>
      </w:r>
      <w:r>
        <w:rPr>
          <w:color w:val="000000"/>
        </w:rPr>
        <w:object w:dxaOrig="195" w:dyaOrig="195">
          <v:shape id="_x0000_i1039" type="#_x0000_t75" style="width:9.75pt;height:9.75pt" o:ole="">
            <v:imagedata r:id="rId7" o:title=""/>
          </v:shape>
          <w:control r:id="rId9" w:name="CheckBox26111" w:shapeid="_x0000_i1039"/>
        </w:object>
      </w:r>
      <w:r>
        <w:t>住宅</w:t>
      </w:r>
      <w:r>
        <w:rPr>
          <w:spacing w:val="-1"/>
        </w:rPr>
        <w:t>、</w:t>
      </w:r>
      <w:r>
        <w:rPr>
          <w:color w:val="000000"/>
        </w:rPr>
        <w:object w:dxaOrig="195" w:dyaOrig="195">
          <v:shape id="_x0000_i1041" type="#_x0000_t75" style="width:9.75pt;height:9.75pt" o:ole="">
            <v:imagedata r:id="rId7" o:title=""/>
          </v:shape>
          <w:control r:id="rId10" w:name="CheckBox26112" w:shapeid="_x0000_i1041"/>
        </w:object>
      </w:r>
      <w:r>
        <w:t>办公楼</w:t>
      </w:r>
      <w:r>
        <w:rPr>
          <w:spacing w:val="-1"/>
        </w:rPr>
        <w:t>、</w:t>
      </w:r>
      <w:r>
        <w:rPr>
          <w:color w:val="000000"/>
        </w:rPr>
        <w:object w:dxaOrig="195" w:dyaOrig="195">
          <v:shape id="_x0000_i1043" type="#_x0000_t75" style="width:9.75pt;height:9.75pt" o:ole="">
            <v:imagedata r:id="rId7" o:title=""/>
          </v:shape>
          <w:control r:id="rId11" w:name="CheckBox26113" w:shapeid="_x0000_i1043"/>
        </w:object>
      </w:r>
      <w:r>
        <w:t>商场</w:t>
      </w:r>
      <w:r>
        <w:rPr>
          <w:spacing w:val="-1"/>
        </w:rPr>
        <w:t>、</w:t>
      </w:r>
      <w:r>
        <w:rPr>
          <w:color w:val="000000"/>
        </w:rPr>
        <w:object w:dxaOrig="195" w:dyaOrig="195">
          <v:shape id="_x0000_i1045" type="#_x0000_t75" style="width:9.75pt;height:9.75pt" o:ole="">
            <v:imagedata r:id="rId7" o:title=""/>
          </v:shape>
          <w:control r:id="rId12" w:name="CheckBox26114" w:shapeid="_x0000_i1045"/>
        </w:object>
      </w:r>
      <w:r>
        <w:t>旅馆类</w:t>
      </w:r>
      <w:r>
        <w:rPr>
          <w:spacing w:val="-1"/>
        </w:rPr>
        <w:t>、</w:t>
      </w:r>
      <w:r>
        <w:rPr>
          <w:color w:val="000000"/>
        </w:rPr>
        <w:object w:dxaOrig="195" w:dyaOrig="195">
          <v:shape id="_x0000_i1047" type="#_x0000_t75" style="width:9.75pt;height:9.75pt" o:ole="">
            <v:imagedata r:id="rId7" o:title=""/>
          </v:shape>
          <w:control r:id="rId13" w:name="CheckBox26115" w:shapeid="_x0000_i1047"/>
        </w:object>
      </w:r>
      <w:r>
        <w:t>其他</w:t>
      </w:r>
      <w:r>
        <w:rPr>
          <w:u w:val="single" w:color="000000"/>
        </w:rPr>
        <w:t xml:space="preserve"> </w:t>
      </w:r>
      <w:r>
        <w:rPr>
          <w:u w:val="single" w:color="000000"/>
        </w:rPr>
        <w:tab/>
      </w:r>
      <w:r>
        <w:t xml:space="preserve"> </w:t>
      </w:r>
    </w:p>
    <w:p w:rsidR="00EC17A6" w:rsidRDefault="00EC17A6" w:rsidP="00EC17A6">
      <w:pPr>
        <w:tabs>
          <w:tab w:val="left" w:pos="2740"/>
          <w:tab w:val="left" w:pos="4620"/>
          <w:tab w:val="left" w:pos="6520"/>
        </w:tabs>
        <w:spacing w:line="400" w:lineRule="exact"/>
      </w:pPr>
      <w:r>
        <w:t>项目周边是否有市政再生水利用条件：</w:t>
      </w:r>
      <w:r>
        <w:rPr>
          <w:color w:val="000000"/>
        </w:rPr>
        <w:object w:dxaOrig="195" w:dyaOrig="195">
          <v:shape id="_x0000_i1049" type="#_x0000_t75" style="width:9.75pt;height:9.75pt" o:ole="">
            <v:imagedata r:id="rId7" o:title=""/>
          </v:shape>
          <w:control r:id="rId14" w:name="CheckBox26116" w:shapeid="_x0000_i1049"/>
        </w:object>
      </w:r>
      <w:r>
        <w:t>是</w:t>
      </w:r>
      <w:r>
        <w:rPr>
          <w:spacing w:val="-1"/>
        </w:rPr>
        <w:t>、</w:t>
      </w:r>
      <w:r>
        <w:rPr>
          <w:color w:val="000000"/>
        </w:rPr>
        <w:object w:dxaOrig="195" w:dyaOrig="195">
          <v:shape id="_x0000_i1051" type="#_x0000_t75" style="width:9.75pt;height:9.75pt" o:ole="">
            <v:imagedata r:id="rId7" o:title=""/>
          </v:shape>
          <w:control r:id="rId15" w:name="CheckBox2611" w:shapeid="_x0000_i1051"/>
        </w:object>
      </w:r>
      <w:r w:rsidR="00052951" w:rsidRPr="00052951">
        <w:rPr>
          <w:rFonts w:hint="eastAsia"/>
        </w:rPr>
        <w:t>否</w:t>
      </w:r>
      <w:r w:rsidRPr="00052951">
        <w:t xml:space="preserve"> </w:t>
      </w:r>
      <w:r>
        <w:t>建筑可回用水量为：</w:t>
      </w:r>
      <w:r>
        <w:rPr>
          <w:u w:val="single" w:color="000000"/>
        </w:rPr>
        <w:t xml:space="preserve"> </w:t>
      </w:r>
      <w:r>
        <w:rPr>
          <w:u w:val="single" w:color="000000"/>
        </w:rPr>
        <w:tab/>
      </w:r>
      <w:r>
        <w:rPr>
          <w:spacing w:val="1"/>
        </w:rPr>
        <w:t>（</w:t>
      </w:r>
      <w:r>
        <w:rPr>
          <w:rFonts w:eastAsia="Times New Roman"/>
          <w:spacing w:val="-3"/>
        </w:rPr>
        <w:t>m</w:t>
      </w:r>
      <w:r>
        <w:rPr>
          <w:rFonts w:eastAsia="Times New Roman"/>
          <w:spacing w:val="1"/>
          <w:position w:val="8"/>
          <w:sz w:val="14"/>
          <w:szCs w:val="14"/>
        </w:rPr>
        <w:t>3</w:t>
      </w:r>
      <w:r>
        <w:rPr>
          <w:rFonts w:eastAsia="Times New Roman"/>
        </w:rPr>
        <w:t>/</w:t>
      </w:r>
      <w:r>
        <w:rPr>
          <w:rFonts w:eastAsia="Times New Roman"/>
          <w:spacing w:val="1"/>
        </w:rPr>
        <w:t>d</w:t>
      </w:r>
      <w:r>
        <w:t>）</w:t>
      </w:r>
      <w:r>
        <w:t xml:space="preserve"> </w:t>
      </w:r>
    </w:p>
    <w:p w:rsidR="00EC17A6" w:rsidRDefault="00EC17A6" w:rsidP="00EC17A6">
      <w:pPr>
        <w:tabs>
          <w:tab w:val="left" w:pos="2740"/>
          <w:tab w:val="left" w:pos="4620"/>
          <w:tab w:val="left" w:pos="6520"/>
        </w:tabs>
        <w:spacing w:line="400" w:lineRule="exact"/>
      </w:pPr>
      <w:r>
        <w:t>非传统水源利用量占其用水量的比例为：</w:t>
      </w:r>
      <w:r>
        <w:rPr>
          <w:u w:val="single" w:color="000000"/>
        </w:rPr>
        <w:t xml:space="preserve"> </w:t>
      </w:r>
      <w:r>
        <w:rPr>
          <w:rFonts w:hint="eastAsia"/>
          <w:u w:val="single" w:color="000000"/>
        </w:rPr>
        <w:t xml:space="preserve">      </w:t>
      </w:r>
      <w:r>
        <w:t>（</w:t>
      </w:r>
      <w:r>
        <w:rPr>
          <w:rFonts w:eastAsia="Times New Roman"/>
        </w:rPr>
        <w:t>%</w:t>
      </w:r>
      <w:r>
        <w:t>）</w:t>
      </w:r>
    </w:p>
    <w:p w:rsidR="00EC17A6" w:rsidRDefault="00EC17A6" w:rsidP="00EC17A6">
      <w:pPr>
        <w:spacing w:beforeLines="50" w:before="156" w:afterLines="50" w:after="156" w:line="400" w:lineRule="exact"/>
        <w:jc w:val="center"/>
        <w:rPr>
          <w:spacing w:val="1"/>
          <w:sz w:val="18"/>
          <w:szCs w:val="18"/>
        </w:rPr>
      </w:pPr>
    </w:p>
    <w:p w:rsidR="00EC17A6" w:rsidRDefault="00EC17A6" w:rsidP="00EC17A6">
      <w:pPr>
        <w:spacing w:beforeLines="50" w:before="156" w:afterLines="50" w:after="156" w:line="400" w:lineRule="exact"/>
        <w:jc w:val="center"/>
        <w:rPr>
          <w:spacing w:val="1"/>
          <w:sz w:val="18"/>
          <w:szCs w:val="18"/>
        </w:rPr>
      </w:pPr>
    </w:p>
    <w:p w:rsidR="00EC17A6" w:rsidRDefault="00EC17A6" w:rsidP="00EC17A6">
      <w:pPr>
        <w:spacing w:beforeLines="50" w:before="156" w:afterLines="50" w:after="156" w:line="400" w:lineRule="exact"/>
        <w:jc w:val="center"/>
        <w:rPr>
          <w:spacing w:val="1"/>
          <w:sz w:val="18"/>
          <w:szCs w:val="18"/>
        </w:rPr>
      </w:pPr>
    </w:p>
    <w:p w:rsidR="00EC17A6" w:rsidRDefault="00EC17A6" w:rsidP="00EC17A6">
      <w:pPr>
        <w:spacing w:beforeLines="50" w:before="156" w:afterLines="50" w:after="156" w:line="400" w:lineRule="exact"/>
        <w:jc w:val="center"/>
        <w:rPr>
          <w:spacing w:val="1"/>
          <w:sz w:val="18"/>
          <w:szCs w:val="18"/>
        </w:rPr>
      </w:pPr>
    </w:p>
    <w:p w:rsidR="00052951" w:rsidRDefault="00052951" w:rsidP="00052951">
      <w:pPr>
        <w:pStyle w:val="1"/>
        <w:spacing w:line="288" w:lineRule="auto"/>
        <w:ind w:left="420" w:firstLineChars="0" w:firstLine="0"/>
        <w:jc w:val="center"/>
        <w:rPr>
          <w:rFonts w:cs="宋体"/>
          <w:b/>
          <w:sz w:val="18"/>
          <w:szCs w:val="18"/>
        </w:rPr>
      </w:pPr>
      <w:r>
        <w:rPr>
          <w:rFonts w:cs="宋体" w:hint="eastAsia"/>
          <w:b/>
          <w:sz w:val="18"/>
          <w:szCs w:val="18"/>
        </w:rPr>
        <w:lastRenderedPageBreak/>
        <w:t>非传统水源利用主要信息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
        <w:gridCol w:w="1259"/>
        <w:gridCol w:w="1749"/>
        <w:gridCol w:w="1995"/>
        <w:gridCol w:w="1921"/>
      </w:tblGrid>
      <w:tr w:rsidR="00052951" w:rsidRPr="00FB360E" w:rsidTr="000615BB">
        <w:trPr>
          <w:jc w:val="center"/>
        </w:trPr>
        <w:tc>
          <w:tcPr>
            <w:tcW w:w="1809" w:type="dxa"/>
            <w:tcBorders>
              <w:top w:val="single" w:sz="4" w:space="0" w:color="auto"/>
              <w:left w:val="single" w:sz="4" w:space="0" w:color="auto"/>
              <w:bottom w:val="single" w:sz="4" w:space="0" w:color="auto"/>
              <w:right w:val="single" w:sz="4" w:space="0" w:color="auto"/>
            </w:tcBorders>
            <w:vAlign w:val="center"/>
          </w:tcPr>
          <w:p w:rsidR="00052951" w:rsidRPr="00FB360E" w:rsidRDefault="00052951" w:rsidP="000615BB">
            <w:pPr>
              <w:spacing w:line="288" w:lineRule="auto"/>
              <w:jc w:val="center"/>
              <w:rPr>
                <w:sz w:val="18"/>
                <w:szCs w:val="18"/>
              </w:rPr>
            </w:pPr>
            <w:r w:rsidRPr="00FB360E">
              <w:rPr>
                <w:rFonts w:cs="宋体" w:hint="eastAsia"/>
                <w:sz w:val="18"/>
                <w:szCs w:val="18"/>
              </w:rPr>
              <w:t>用水单元</w:t>
            </w:r>
          </w:p>
        </w:tc>
        <w:tc>
          <w:tcPr>
            <w:tcW w:w="1418" w:type="dxa"/>
            <w:tcBorders>
              <w:top w:val="single" w:sz="4" w:space="0" w:color="auto"/>
              <w:left w:val="single" w:sz="4" w:space="0" w:color="auto"/>
              <w:bottom w:val="single" w:sz="4" w:space="0" w:color="auto"/>
              <w:right w:val="single" w:sz="4" w:space="0" w:color="auto"/>
            </w:tcBorders>
            <w:vAlign w:val="center"/>
          </w:tcPr>
          <w:p w:rsidR="00052951" w:rsidRPr="00FB360E" w:rsidRDefault="00052951" w:rsidP="000615BB">
            <w:pPr>
              <w:spacing w:line="288" w:lineRule="auto"/>
              <w:jc w:val="center"/>
              <w:rPr>
                <w:sz w:val="18"/>
                <w:szCs w:val="18"/>
              </w:rPr>
            </w:pPr>
            <w:r w:rsidRPr="00FB360E">
              <w:rPr>
                <w:rFonts w:cs="宋体" w:hint="eastAsia"/>
                <w:sz w:val="18"/>
                <w:szCs w:val="18"/>
              </w:rPr>
              <w:t>用</w:t>
            </w:r>
            <w:r>
              <w:rPr>
                <w:rFonts w:cs="宋体" w:hint="eastAsia"/>
                <w:sz w:val="18"/>
                <w:szCs w:val="18"/>
              </w:rPr>
              <w:t>水</w:t>
            </w:r>
            <w:r w:rsidRPr="00FB360E">
              <w:rPr>
                <w:rFonts w:cs="宋体" w:hint="eastAsia"/>
                <w:sz w:val="18"/>
                <w:szCs w:val="18"/>
              </w:rPr>
              <w:t>量（</w:t>
            </w:r>
            <w:r w:rsidRPr="00FB360E">
              <w:rPr>
                <w:rFonts w:cs="宋体" w:hint="eastAsia"/>
                <w:sz w:val="18"/>
                <w:szCs w:val="18"/>
              </w:rPr>
              <w:t>m</w:t>
            </w:r>
            <w:r w:rsidRPr="00FB360E">
              <w:rPr>
                <w:rFonts w:cs="宋体" w:hint="eastAsia"/>
                <w:sz w:val="18"/>
                <w:szCs w:val="18"/>
                <w:vertAlign w:val="superscript"/>
              </w:rPr>
              <w:t>3</w:t>
            </w:r>
            <w:r w:rsidRPr="00FB360E">
              <w:rPr>
                <w:rFonts w:cs="宋体" w:hint="eastAsia"/>
                <w:sz w:val="18"/>
                <w:szCs w:val="18"/>
              </w:rPr>
              <w:t>/a</w:t>
            </w:r>
            <w:r w:rsidRPr="00FB360E">
              <w:rPr>
                <w:rFonts w:cs="宋体" w:hint="eastAsia"/>
                <w:sz w:val="18"/>
                <w:szCs w:val="18"/>
              </w:rPr>
              <w:t>）</w:t>
            </w:r>
          </w:p>
        </w:tc>
        <w:tc>
          <w:tcPr>
            <w:tcW w:w="1984" w:type="dxa"/>
            <w:tcBorders>
              <w:top w:val="single" w:sz="4" w:space="0" w:color="auto"/>
              <w:left w:val="single" w:sz="4" w:space="0" w:color="auto"/>
              <w:bottom w:val="single" w:sz="4" w:space="0" w:color="auto"/>
              <w:right w:val="single" w:sz="4" w:space="0" w:color="auto"/>
            </w:tcBorders>
            <w:vAlign w:val="center"/>
          </w:tcPr>
          <w:p w:rsidR="00052951" w:rsidRPr="00FB360E" w:rsidRDefault="00052951" w:rsidP="000615BB">
            <w:pPr>
              <w:spacing w:line="288" w:lineRule="auto"/>
              <w:jc w:val="center"/>
              <w:rPr>
                <w:sz w:val="18"/>
                <w:szCs w:val="18"/>
              </w:rPr>
            </w:pPr>
            <w:r w:rsidRPr="00FB360E">
              <w:rPr>
                <w:rFonts w:cs="宋体" w:hint="eastAsia"/>
                <w:sz w:val="18"/>
                <w:szCs w:val="18"/>
              </w:rPr>
              <w:t>非传统水源来源</w:t>
            </w:r>
          </w:p>
        </w:tc>
        <w:tc>
          <w:tcPr>
            <w:tcW w:w="2268" w:type="dxa"/>
            <w:tcBorders>
              <w:top w:val="single" w:sz="4" w:space="0" w:color="auto"/>
              <w:left w:val="single" w:sz="4" w:space="0" w:color="auto"/>
              <w:bottom w:val="single" w:sz="4" w:space="0" w:color="auto"/>
              <w:right w:val="single" w:sz="4" w:space="0" w:color="auto"/>
            </w:tcBorders>
            <w:vAlign w:val="center"/>
          </w:tcPr>
          <w:p w:rsidR="00052951" w:rsidRPr="00FB360E" w:rsidRDefault="00052951" w:rsidP="000615BB">
            <w:pPr>
              <w:spacing w:line="288" w:lineRule="auto"/>
              <w:jc w:val="center"/>
              <w:rPr>
                <w:rFonts w:cs="宋体"/>
                <w:sz w:val="18"/>
                <w:szCs w:val="18"/>
              </w:rPr>
            </w:pPr>
            <w:r w:rsidRPr="00FB360E">
              <w:rPr>
                <w:rFonts w:cs="宋体" w:hint="eastAsia"/>
                <w:sz w:val="18"/>
                <w:szCs w:val="18"/>
              </w:rPr>
              <w:t>非传统水源用</w:t>
            </w:r>
            <w:r>
              <w:rPr>
                <w:rFonts w:cs="宋体" w:hint="eastAsia"/>
                <w:sz w:val="18"/>
                <w:szCs w:val="18"/>
              </w:rPr>
              <w:t>水</w:t>
            </w:r>
            <w:r w:rsidRPr="00FB360E">
              <w:rPr>
                <w:rFonts w:cs="宋体" w:hint="eastAsia"/>
                <w:sz w:val="18"/>
                <w:szCs w:val="18"/>
              </w:rPr>
              <w:t>量（</w:t>
            </w:r>
            <w:r w:rsidRPr="00FB360E">
              <w:rPr>
                <w:rFonts w:cs="宋体" w:hint="eastAsia"/>
                <w:sz w:val="18"/>
                <w:szCs w:val="18"/>
              </w:rPr>
              <w:t>m</w:t>
            </w:r>
            <w:r w:rsidRPr="00FB360E">
              <w:rPr>
                <w:rFonts w:cs="宋体" w:hint="eastAsia"/>
                <w:sz w:val="18"/>
                <w:szCs w:val="18"/>
                <w:vertAlign w:val="superscript"/>
              </w:rPr>
              <w:t>3</w:t>
            </w:r>
            <w:r w:rsidRPr="00FB360E">
              <w:rPr>
                <w:rFonts w:cs="宋体" w:hint="eastAsia"/>
                <w:sz w:val="18"/>
                <w:szCs w:val="18"/>
              </w:rPr>
              <w:t>/a</w:t>
            </w:r>
            <w:r w:rsidRPr="00FB360E">
              <w:rPr>
                <w:rFonts w:cs="宋体" w:hint="eastAsia"/>
                <w:sz w:val="18"/>
                <w:szCs w:val="18"/>
              </w:rPr>
              <w:t>）</w:t>
            </w:r>
          </w:p>
        </w:tc>
        <w:tc>
          <w:tcPr>
            <w:tcW w:w="2183" w:type="dxa"/>
            <w:tcBorders>
              <w:top w:val="single" w:sz="4" w:space="0" w:color="auto"/>
              <w:left w:val="single" w:sz="4" w:space="0" w:color="auto"/>
              <w:bottom w:val="single" w:sz="4" w:space="0" w:color="auto"/>
              <w:right w:val="single" w:sz="4" w:space="0" w:color="auto"/>
            </w:tcBorders>
            <w:vAlign w:val="center"/>
          </w:tcPr>
          <w:p w:rsidR="00052951" w:rsidRPr="00FB360E" w:rsidRDefault="00052951" w:rsidP="000615BB">
            <w:pPr>
              <w:spacing w:line="288" w:lineRule="auto"/>
              <w:jc w:val="center"/>
              <w:rPr>
                <w:rFonts w:cs="宋体"/>
                <w:sz w:val="18"/>
                <w:szCs w:val="18"/>
              </w:rPr>
            </w:pPr>
            <w:r w:rsidRPr="00733D83">
              <w:rPr>
                <w:rFonts w:cs="宋体" w:hint="eastAsia"/>
                <w:sz w:val="18"/>
                <w:szCs w:val="18"/>
              </w:rPr>
              <w:t>非传统水源利用比例（</w:t>
            </w:r>
            <w:r w:rsidRPr="00733D83">
              <w:rPr>
                <w:rFonts w:cs="宋体" w:hint="eastAsia"/>
                <w:sz w:val="18"/>
                <w:szCs w:val="18"/>
              </w:rPr>
              <w:t>%</w:t>
            </w:r>
            <w:r w:rsidRPr="00733D83">
              <w:rPr>
                <w:rFonts w:cs="宋体" w:hint="eastAsia"/>
                <w:sz w:val="18"/>
                <w:szCs w:val="18"/>
              </w:rPr>
              <w:t>）</w:t>
            </w:r>
          </w:p>
        </w:tc>
      </w:tr>
      <w:tr w:rsidR="00052951" w:rsidRPr="00FB360E" w:rsidTr="000615BB">
        <w:trPr>
          <w:jc w:val="center"/>
        </w:trPr>
        <w:tc>
          <w:tcPr>
            <w:tcW w:w="1809" w:type="dxa"/>
            <w:tcBorders>
              <w:top w:val="single" w:sz="4" w:space="0" w:color="auto"/>
              <w:left w:val="single" w:sz="4" w:space="0" w:color="auto"/>
              <w:bottom w:val="single" w:sz="4" w:space="0" w:color="auto"/>
              <w:right w:val="single" w:sz="4" w:space="0" w:color="auto"/>
            </w:tcBorders>
            <w:vAlign w:val="center"/>
          </w:tcPr>
          <w:p w:rsidR="00052951" w:rsidRPr="00FB360E" w:rsidRDefault="00052951" w:rsidP="000615BB">
            <w:pPr>
              <w:spacing w:line="288" w:lineRule="auto"/>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52951" w:rsidRPr="00FB360E" w:rsidRDefault="00052951" w:rsidP="000615BB">
            <w:pPr>
              <w:spacing w:line="288" w:lineRule="auto"/>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052951" w:rsidRDefault="00052951" w:rsidP="000615BB">
            <w:pPr>
              <w:jc w:val="center"/>
              <w:rPr>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052951" w:rsidRDefault="00052951" w:rsidP="000615BB">
            <w:pPr>
              <w:jc w:val="center"/>
              <w:rPr>
                <w:color w:val="000000"/>
                <w:sz w:val="18"/>
                <w:szCs w:val="18"/>
              </w:rPr>
            </w:pPr>
          </w:p>
        </w:tc>
        <w:tc>
          <w:tcPr>
            <w:tcW w:w="2183" w:type="dxa"/>
            <w:tcBorders>
              <w:top w:val="single" w:sz="4" w:space="0" w:color="auto"/>
              <w:left w:val="single" w:sz="4" w:space="0" w:color="auto"/>
              <w:bottom w:val="single" w:sz="4" w:space="0" w:color="auto"/>
              <w:right w:val="single" w:sz="4" w:space="0" w:color="auto"/>
            </w:tcBorders>
            <w:vAlign w:val="center"/>
          </w:tcPr>
          <w:p w:rsidR="00052951" w:rsidRDefault="00052951" w:rsidP="000615BB">
            <w:pPr>
              <w:jc w:val="center"/>
              <w:rPr>
                <w:color w:val="000000"/>
                <w:sz w:val="18"/>
                <w:szCs w:val="18"/>
              </w:rPr>
            </w:pPr>
          </w:p>
        </w:tc>
      </w:tr>
      <w:tr w:rsidR="00052951" w:rsidRPr="00FB360E" w:rsidTr="000615BB">
        <w:trPr>
          <w:jc w:val="center"/>
        </w:trPr>
        <w:tc>
          <w:tcPr>
            <w:tcW w:w="1809" w:type="dxa"/>
            <w:tcBorders>
              <w:top w:val="single" w:sz="4" w:space="0" w:color="auto"/>
              <w:left w:val="single" w:sz="4" w:space="0" w:color="auto"/>
              <w:bottom w:val="single" w:sz="4" w:space="0" w:color="auto"/>
              <w:right w:val="single" w:sz="4" w:space="0" w:color="auto"/>
            </w:tcBorders>
            <w:vAlign w:val="center"/>
          </w:tcPr>
          <w:p w:rsidR="00052951" w:rsidRPr="00FB360E" w:rsidRDefault="00052951" w:rsidP="000615BB">
            <w:pPr>
              <w:spacing w:line="288" w:lineRule="auto"/>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52951" w:rsidRPr="00FB360E" w:rsidRDefault="00052951" w:rsidP="000615BB">
            <w:pPr>
              <w:spacing w:line="288" w:lineRule="auto"/>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052951" w:rsidRDefault="00052951" w:rsidP="000615BB">
            <w:pPr>
              <w:jc w:val="center"/>
              <w:rPr>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052951" w:rsidRDefault="00052951" w:rsidP="000615BB">
            <w:pPr>
              <w:jc w:val="center"/>
              <w:rPr>
                <w:color w:val="000000"/>
                <w:sz w:val="18"/>
                <w:szCs w:val="18"/>
              </w:rPr>
            </w:pPr>
          </w:p>
        </w:tc>
        <w:tc>
          <w:tcPr>
            <w:tcW w:w="2183" w:type="dxa"/>
            <w:tcBorders>
              <w:top w:val="single" w:sz="4" w:space="0" w:color="auto"/>
              <w:left w:val="single" w:sz="4" w:space="0" w:color="auto"/>
              <w:bottom w:val="single" w:sz="4" w:space="0" w:color="auto"/>
              <w:right w:val="single" w:sz="4" w:space="0" w:color="auto"/>
            </w:tcBorders>
            <w:vAlign w:val="center"/>
          </w:tcPr>
          <w:p w:rsidR="00052951" w:rsidRDefault="00052951" w:rsidP="000615BB">
            <w:pPr>
              <w:jc w:val="center"/>
              <w:rPr>
                <w:color w:val="000000"/>
                <w:sz w:val="18"/>
                <w:szCs w:val="18"/>
              </w:rPr>
            </w:pPr>
          </w:p>
        </w:tc>
      </w:tr>
      <w:tr w:rsidR="00052951" w:rsidRPr="00FB360E" w:rsidTr="000615BB">
        <w:trPr>
          <w:jc w:val="center"/>
        </w:trPr>
        <w:tc>
          <w:tcPr>
            <w:tcW w:w="1809" w:type="dxa"/>
            <w:tcBorders>
              <w:top w:val="single" w:sz="4" w:space="0" w:color="auto"/>
              <w:left w:val="single" w:sz="4" w:space="0" w:color="auto"/>
              <w:bottom w:val="single" w:sz="4" w:space="0" w:color="auto"/>
              <w:right w:val="single" w:sz="4" w:space="0" w:color="auto"/>
            </w:tcBorders>
            <w:vAlign w:val="center"/>
          </w:tcPr>
          <w:p w:rsidR="00052951" w:rsidRPr="00FB360E" w:rsidRDefault="00052951" w:rsidP="000615BB">
            <w:pPr>
              <w:spacing w:line="288" w:lineRule="auto"/>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052951" w:rsidRPr="00FB360E" w:rsidRDefault="00052951" w:rsidP="000615BB">
            <w:pPr>
              <w:spacing w:line="288" w:lineRule="auto"/>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052951" w:rsidRDefault="00052951" w:rsidP="000615BB">
            <w:pPr>
              <w:jc w:val="center"/>
              <w:rPr>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052951" w:rsidRDefault="00052951" w:rsidP="000615BB">
            <w:pPr>
              <w:jc w:val="center"/>
              <w:rPr>
                <w:color w:val="000000"/>
                <w:sz w:val="18"/>
                <w:szCs w:val="18"/>
              </w:rPr>
            </w:pPr>
          </w:p>
        </w:tc>
        <w:tc>
          <w:tcPr>
            <w:tcW w:w="2183" w:type="dxa"/>
            <w:tcBorders>
              <w:top w:val="single" w:sz="4" w:space="0" w:color="auto"/>
              <w:left w:val="single" w:sz="4" w:space="0" w:color="auto"/>
              <w:bottom w:val="single" w:sz="4" w:space="0" w:color="auto"/>
              <w:right w:val="single" w:sz="4" w:space="0" w:color="auto"/>
            </w:tcBorders>
            <w:vAlign w:val="center"/>
          </w:tcPr>
          <w:p w:rsidR="00052951" w:rsidRDefault="00052951" w:rsidP="000615BB">
            <w:pPr>
              <w:jc w:val="center"/>
              <w:rPr>
                <w:color w:val="000000"/>
                <w:sz w:val="18"/>
                <w:szCs w:val="18"/>
              </w:rPr>
            </w:pPr>
          </w:p>
        </w:tc>
      </w:tr>
    </w:tbl>
    <w:p w:rsidR="00052951" w:rsidRDefault="00052951" w:rsidP="00052951">
      <w:pPr>
        <w:pStyle w:val="1"/>
        <w:spacing w:line="288" w:lineRule="auto"/>
        <w:ind w:left="420" w:firstLineChars="0" w:firstLine="0"/>
        <w:jc w:val="center"/>
        <w:rPr>
          <w:rFonts w:hint="eastAsia"/>
          <w:b/>
          <w:sz w:val="18"/>
          <w:szCs w:val="18"/>
        </w:rPr>
      </w:pPr>
    </w:p>
    <w:p w:rsidR="00EC17A6" w:rsidRPr="00052951" w:rsidRDefault="00EC17A6" w:rsidP="00EC17A6">
      <w:pPr>
        <w:tabs>
          <w:tab w:val="left" w:pos="344"/>
        </w:tabs>
        <w:autoSpaceDE w:val="0"/>
        <w:autoSpaceDN w:val="0"/>
        <w:adjustRightInd w:val="0"/>
        <w:spacing w:beforeLines="50" w:before="156" w:afterLines="50" w:after="156" w:line="400" w:lineRule="exact"/>
        <w:jc w:val="left"/>
        <w:rPr>
          <w:b/>
          <w:szCs w:val="24"/>
        </w:rPr>
      </w:pPr>
      <w:r w:rsidRPr="00052951">
        <w:rPr>
          <w:b/>
          <w:szCs w:val="24"/>
        </w:rPr>
        <w:t>3)</w:t>
      </w:r>
      <w:r w:rsidRPr="00052951">
        <w:rPr>
          <w:b/>
          <w:szCs w:val="24"/>
        </w:rPr>
        <w:tab/>
      </w:r>
      <w:r w:rsidRPr="00052951">
        <w:rPr>
          <w:b/>
          <w:szCs w:val="24"/>
        </w:rPr>
        <w:t>证明材料</w:t>
      </w:r>
    </w:p>
    <w:p w:rsidR="00EC17A6" w:rsidRPr="00052951" w:rsidRDefault="00EC17A6" w:rsidP="00EC17A6">
      <w:pPr>
        <w:spacing w:line="400" w:lineRule="exact"/>
        <w:rPr>
          <w:b/>
          <w:szCs w:val="24"/>
        </w:rPr>
      </w:pPr>
      <w:r w:rsidRPr="00052951">
        <w:rPr>
          <w:b/>
          <w:szCs w:val="24"/>
        </w:rPr>
        <w:t>提交材料及要求：</w:t>
      </w:r>
    </w:p>
    <w:p w:rsidR="00EC17A6" w:rsidRDefault="00EC17A6" w:rsidP="00EC17A6">
      <w:pPr>
        <w:spacing w:line="400" w:lineRule="exact"/>
      </w:pPr>
      <w:r>
        <w:rPr>
          <w:rFonts w:eastAsia="Times New Roman"/>
          <w:spacing w:val="1"/>
        </w:rPr>
        <w:t>1</w:t>
      </w:r>
      <w:r>
        <w:t>、</w:t>
      </w:r>
      <w:r>
        <w:rPr>
          <w:spacing w:val="-61"/>
        </w:rPr>
        <w:t xml:space="preserve"> </w:t>
      </w:r>
      <w:r>
        <w:t>给排水专业施工图及设计说明</w:t>
      </w:r>
      <w:r>
        <w:rPr>
          <w:spacing w:val="-17"/>
        </w:rPr>
        <w:t>：</w:t>
      </w:r>
      <w:r>
        <w:t>应包括室内外给排水消防系统设计说明</w:t>
      </w:r>
      <w:r>
        <w:rPr>
          <w:spacing w:val="-17"/>
        </w:rPr>
        <w:t>、</w:t>
      </w:r>
      <w:r>
        <w:t>室内外给排水</w:t>
      </w:r>
      <w:r>
        <w:t xml:space="preserve"> </w:t>
      </w:r>
      <w:r>
        <w:t>消防系统施工说明</w:t>
      </w:r>
      <w:r>
        <w:rPr>
          <w:spacing w:val="-11"/>
        </w:rPr>
        <w:t>、</w:t>
      </w:r>
      <w:r>
        <w:t>室外给排水总平面图</w:t>
      </w:r>
      <w:r>
        <w:rPr>
          <w:spacing w:val="-11"/>
        </w:rPr>
        <w:t>、</w:t>
      </w:r>
      <w:r>
        <w:t>非传统水源利用工艺流程图及机房详图</w:t>
      </w:r>
      <w:r>
        <w:rPr>
          <w:spacing w:val="-11"/>
        </w:rPr>
        <w:t>、</w:t>
      </w:r>
      <w:r>
        <w:t>非</w:t>
      </w:r>
      <w:r>
        <w:t xml:space="preserve"> </w:t>
      </w:r>
      <w:r>
        <w:t>传统水源机房给水系统图；</w:t>
      </w:r>
    </w:p>
    <w:p w:rsidR="00EC17A6" w:rsidRDefault="00EC17A6" w:rsidP="00EC17A6">
      <w:pPr>
        <w:spacing w:line="400" w:lineRule="exact"/>
      </w:pPr>
      <w:r>
        <w:rPr>
          <w:rFonts w:eastAsia="Times New Roman"/>
          <w:spacing w:val="1"/>
        </w:rPr>
        <w:t>2</w:t>
      </w:r>
      <w:r>
        <w:t>、</w:t>
      </w:r>
      <w:r>
        <w:rPr>
          <w:spacing w:val="-61"/>
        </w:rPr>
        <w:t xml:space="preserve"> </w:t>
      </w:r>
      <w:r>
        <w:t>非传统水源利用率计算书</w:t>
      </w:r>
      <w:r>
        <w:rPr>
          <w:spacing w:val="-17"/>
        </w:rPr>
        <w:t>：</w:t>
      </w:r>
      <w:r>
        <w:t>应包括水量平衡分析</w:t>
      </w:r>
      <w:r>
        <w:rPr>
          <w:spacing w:val="-17"/>
        </w:rPr>
        <w:t>、</w:t>
      </w:r>
      <w:r>
        <w:t>非传统水源利用系统设备及构筑物参数的计算确定、各项用水的详细计算过程、技术经济分析等；</w:t>
      </w:r>
    </w:p>
    <w:p w:rsidR="00EC17A6" w:rsidRDefault="00EC17A6" w:rsidP="00EC17A6">
      <w:pPr>
        <w:spacing w:line="400" w:lineRule="exact"/>
      </w:pPr>
      <w:r>
        <w:rPr>
          <w:rFonts w:eastAsia="Times New Roman"/>
          <w:spacing w:val="1"/>
        </w:rPr>
        <w:t>3</w:t>
      </w:r>
      <w:r>
        <w:t>、</w:t>
      </w:r>
      <w:r>
        <w:rPr>
          <w:spacing w:val="-61"/>
        </w:rPr>
        <w:t xml:space="preserve"> </w:t>
      </w:r>
      <w:r>
        <w:t>如采用市政中水，应提供当地相关主管部门的许可。</w:t>
      </w:r>
    </w:p>
    <w:p w:rsidR="00EC17A6" w:rsidRPr="00052951" w:rsidRDefault="00EC17A6" w:rsidP="00EC17A6">
      <w:pPr>
        <w:spacing w:line="400" w:lineRule="exact"/>
        <w:rPr>
          <w:b/>
          <w:szCs w:val="24"/>
        </w:rPr>
      </w:pPr>
      <w:bookmarkStart w:id="0" w:name="_GoBack"/>
      <w:r w:rsidRPr="00052951">
        <w:rPr>
          <w:b/>
          <w:szCs w:val="24"/>
        </w:rPr>
        <w:t>实际提交材料：</w:t>
      </w:r>
    </w:p>
    <w:bookmarkEnd w:i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EC17A6" w:rsidTr="00301200">
        <w:trPr>
          <w:trHeight w:val="1463"/>
        </w:trPr>
        <w:tc>
          <w:tcPr>
            <w:tcW w:w="8536" w:type="dxa"/>
          </w:tcPr>
          <w:p w:rsidR="00EC17A6" w:rsidRDefault="00EC17A6" w:rsidP="00301200">
            <w:pPr>
              <w:spacing w:line="288" w:lineRule="auto"/>
              <w:rPr>
                <w:rFonts w:cs="宋体"/>
                <w:b/>
                <w:bCs/>
              </w:rPr>
            </w:pPr>
          </w:p>
          <w:p w:rsidR="00EC17A6" w:rsidRDefault="00EC17A6" w:rsidP="00301200">
            <w:pPr>
              <w:spacing w:line="288" w:lineRule="auto"/>
              <w:rPr>
                <w:rFonts w:cs="宋体"/>
                <w:b/>
                <w:bCs/>
              </w:rPr>
            </w:pPr>
          </w:p>
          <w:p w:rsidR="00EC17A6" w:rsidRDefault="00EC17A6" w:rsidP="00301200">
            <w:pPr>
              <w:spacing w:line="288" w:lineRule="auto"/>
              <w:rPr>
                <w:rFonts w:cs="宋体"/>
                <w:b/>
                <w:bCs/>
              </w:rPr>
            </w:pPr>
          </w:p>
          <w:p w:rsidR="00EC17A6" w:rsidRDefault="00EC17A6" w:rsidP="00301200">
            <w:pPr>
              <w:spacing w:line="288" w:lineRule="auto"/>
              <w:rPr>
                <w:rFonts w:cs="宋体"/>
                <w:b/>
                <w:bCs/>
              </w:rPr>
            </w:pPr>
          </w:p>
          <w:p w:rsidR="00EC17A6" w:rsidRDefault="00EC17A6" w:rsidP="00301200">
            <w:pPr>
              <w:spacing w:line="288" w:lineRule="auto"/>
              <w:rPr>
                <w:rFonts w:cs="宋体"/>
                <w:b/>
                <w:bCs/>
              </w:rPr>
            </w:pPr>
          </w:p>
          <w:p w:rsidR="00EC17A6" w:rsidRDefault="00EC17A6" w:rsidP="00301200">
            <w:pPr>
              <w:spacing w:line="288" w:lineRule="auto"/>
              <w:rPr>
                <w:rFonts w:cs="宋体"/>
                <w:b/>
                <w:bCs/>
              </w:rPr>
            </w:pPr>
          </w:p>
          <w:p w:rsidR="00EC17A6" w:rsidRDefault="00EC17A6" w:rsidP="00301200">
            <w:pPr>
              <w:spacing w:line="288" w:lineRule="auto"/>
              <w:rPr>
                <w:rFonts w:cs="宋体"/>
                <w:b/>
                <w:bCs/>
              </w:rPr>
            </w:pPr>
          </w:p>
          <w:p w:rsidR="00EC17A6" w:rsidRDefault="00EC17A6" w:rsidP="00301200">
            <w:pPr>
              <w:spacing w:line="288" w:lineRule="auto"/>
            </w:pPr>
          </w:p>
        </w:tc>
      </w:tr>
    </w:tbl>
    <w:p w:rsidR="00397CF1" w:rsidRDefault="00397CF1"/>
    <w:sectPr w:rsidR="00397C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200" w:rsidRDefault="00301200" w:rsidP="00301200">
      <w:r>
        <w:separator/>
      </w:r>
    </w:p>
  </w:endnote>
  <w:endnote w:type="continuationSeparator" w:id="0">
    <w:p w:rsidR="00301200" w:rsidRDefault="00301200" w:rsidP="0030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200" w:rsidRDefault="00301200" w:rsidP="00301200">
      <w:r>
        <w:separator/>
      </w:r>
    </w:p>
  </w:footnote>
  <w:footnote w:type="continuationSeparator" w:id="0">
    <w:p w:rsidR="00301200" w:rsidRDefault="00301200" w:rsidP="00301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62F4F"/>
    <w:multiLevelType w:val="multilevel"/>
    <w:tmpl w:val="25362F4F"/>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28C83221"/>
    <w:multiLevelType w:val="hybridMultilevel"/>
    <w:tmpl w:val="AD44B5BE"/>
    <w:lvl w:ilvl="0" w:tplc="F41EDD3A">
      <w:start w:val="1"/>
      <w:numFmt w:val="decimal"/>
      <w:lvlText w:val="%1)"/>
      <w:lvlJc w:val="left"/>
      <w:pPr>
        <w:tabs>
          <w:tab w:val="num" w:pos="420"/>
        </w:tabs>
        <w:ind w:left="420" w:hanging="420"/>
      </w:pPr>
      <w:rPr>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17A6"/>
    <w:rsid w:val="00052951"/>
    <w:rsid w:val="00301200"/>
    <w:rsid w:val="00397CF1"/>
    <w:rsid w:val="00EC1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00C9AC-CB97-40CC-8E9B-FAAF16AB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7A6"/>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EC17A6"/>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EC17A6"/>
    <w:rPr>
      <w:rFonts w:ascii="tim" w:eastAsia="黑体" w:hAnsi="tim" w:cstheme="majorBidi"/>
      <w:b/>
      <w:bCs/>
      <w:sz w:val="24"/>
      <w:szCs w:val="28"/>
    </w:rPr>
  </w:style>
  <w:style w:type="paragraph" w:styleId="a3">
    <w:name w:val="header"/>
    <w:basedOn w:val="a"/>
    <w:link w:val="Char"/>
    <w:uiPriority w:val="99"/>
    <w:unhideWhenUsed/>
    <w:rsid w:val="003012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1200"/>
    <w:rPr>
      <w:rFonts w:ascii="Times New Roman" w:eastAsia="宋体" w:hAnsi="Times New Roman" w:cs="Times New Roman"/>
      <w:sz w:val="18"/>
      <w:szCs w:val="18"/>
    </w:rPr>
  </w:style>
  <w:style w:type="paragraph" w:styleId="a4">
    <w:name w:val="footer"/>
    <w:basedOn w:val="a"/>
    <w:link w:val="Char0"/>
    <w:uiPriority w:val="99"/>
    <w:unhideWhenUsed/>
    <w:rsid w:val="00301200"/>
    <w:pPr>
      <w:tabs>
        <w:tab w:val="center" w:pos="4153"/>
        <w:tab w:val="right" w:pos="8306"/>
      </w:tabs>
      <w:snapToGrid w:val="0"/>
      <w:jc w:val="left"/>
    </w:pPr>
    <w:rPr>
      <w:sz w:val="18"/>
      <w:szCs w:val="18"/>
    </w:rPr>
  </w:style>
  <w:style w:type="character" w:customStyle="1" w:styleId="Char0">
    <w:name w:val="页脚 Char"/>
    <w:basedOn w:val="a0"/>
    <w:link w:val="a4"/>
    <w:uiPriority w:val="99"/>
    <w:rsid w:val="00301200"/>
    <w:rPr>
      <w:rFonts w:ascii="Times New Roman" w:eastAsia="宋体" w:hAnsi="Times New Roman" w:cs="Times New Roman"/>
      <w:sz w:val="18"/>
      <w:szCs w:val="18"/>
    </w:rPr>
  </w:style>
  <w:style w:type="paragraph" w:customStyle="1" w:styleId="1">
    <w:name w:val="列出段落1"/>
    <w:basedOn w:val="a"/>
    <w:uiPriority w:val="34"/>
    <w:qFormat/>
    <w:rsid w:val="00301200"/>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control" Target="activeX/activeX8.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unu</dc:creator>
  <cp:keywords/>
  <dc:description/>
  <cp:lastModifiedBy>jinj</cp:lastModifiedBy>
  <cp:revision>3</cp:revision>
  <dcterms:created xsi:type="dcterms:W3CDTF">2017-12-11T07:45:00Z</dcterms:created>
  <dcterms:modified xsi:type="dcterms:W3CDTF">2018-04-16T07:34:00Z</dcterms:modified>
</cp:coreProperties>
</file>