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184" w:rsidRPr="00ED7184" w:rsidRDefault="00ED7184" w:rsidP="00ED7184">
      <w:pPr>
        <w:pStyle w:val="4"/>
        <w:rPr>
          <w:rFonts w:hint="eastAsia"/>
        </w:rPr>
      </w:pPr>
      <w:r>
        <w:rPr>
          <w:rFonts w:hint="eastAsia"/>
        </w:rPr>
        <w:t>8.1.3</w:t>
      </w:r>
      <w:r>
        <w:rPr>
          <w:rFonts w:ascii="Times New Roman" w:hAnsi="Times New Roman"/>
          <w:b w:val="0"/>
          <w:bCs w:val="0"/>
          <w:kern w:val="0"/>
          <w:szCs w:val="24"/>
        </w:rPr>
        <w:t xml:space="preserve"> </w:t>
      </w:r>
      <w:r>
        <w:rPr>
          <w:rFonts w:ascii="Times New Roman" w:hAnsi="Times New Roman"/>
          <w:bCs w:val="0"/>
          <w:kern w:val="0"/>
          <w:szCs w:val="24"/>
        </w:rPr>
        <w:t>建筑照明数量和质量应符合现行国家标准《建筑照明设计标准》</w:t>
      </w:r>
      <w:r>
        <w:rPr>
          <w:rFonts w:ascii="Times New Roman" w:hAnsi="Times New Roman"/>
          <w:bCs w:val="0"/>
          <w:kern w:val="0"/>
          <w:szCs w:val="24"/>
        </w:rPr>
        <w:t>GB 50034</w:t>
      </w:r>
    </w:p>
    <w:p w:rsidR="00ED7184" w:rsidRPr="00713190" w:rsidRDefault="00ED7184" w:rsidP="00ED7184">
      <w:pPr>
        <w:autoSpaceDE w:val="0"/>
        <w:autoSpaceDN w:val="0"/>
        <w:adjustRightInd w:val="0"/>
        <w:spacing w:line="400" w:lineRule="exact"/>
        <w:jc w:val="left"/>
        <w:rPr>
          <w:rFonts w:ascii="Times New Roman" w:eastAsia="黑体" w:hAnsi="Times New Roman" w:cstheme="majorBidi"/>
          <w:b/>
          <w:kern w:val="0"/>
          <w:sz w:val="24"/>
          <w:szCs w:val="24"/>
        </w:rPr>
      </w:pPr>
      <w:r w:rsidRPr="00713190">
        <w:rPr>
          <w:rFonts w:ascii="Times New Roman" w:eastAsia="黑体" w:hAnsi="Times New Roman" w:cstheme="majorBidi"/>
          <w:b/>
          <w:kern w:val="0"/>
          <w:sz w:val="24"/>
          <w:szCs w:val="24"/>
        </w:rPr>
        <w:t>的规定。</w:t>
      </w:r>
    </w:p>
    <w:p w:rsidR="00ED7184" w:rsidRPr="00713190" w:rsidRDefault="00ED7184" w:rsidP="00713190">
      <w:pPr>
        <w:pStyle w:val="1"/>
        <w:autoSpaceDE w:val="0"/>
        <w:autoSpaceDN w:val="0"/>
        <w:adjustRightInd w:val="0"/>
        <w:spacing w:before="120" w:after="120" w:line="360" w:lineRule="auto"/>
        <w:ind w:left="420" w:firstLineChars="0" w:hanging="420"/>
        <w:rPr>
          <w:rFonts w:ascii="宋体" w:hAnsi="宋体" w:cs="宋体"/>
          <w:b/>
          <w:kern w:val="0"/>
          <w:szCs w:val="21"/>
        </w:rPr>
      </w:pPr>
      <w:r w:rsidRPr="00713190">
        <w:rPr>
          <w:rFonts w:ascii="宋体" w:hAnsi="宋体" w:cs="宋体"/>
          <w:b/>
          <w:kern w:val="0"/>
          <w:szCs w:val="21"/>
        </w:rPr>
        <w:t>1)</w:t>
      </w:r>
      <w:r w:rsidRPr="00713190">
        <w:rPr>
          <w:rFonts w:ascii="宋体" w:hAnsi="宋体" w:cs="宋体"/>
          <w:b/>
          <w:kern w:val="0"/>
          <w:szCs w:val="21"/>
        </w:rPr>
        <w:tab/>
        <w:t>达标自评</w:t>
      </w:r>
    </w:p>
    <w:p w:rsidR="00ED7184" w:rsidRDefault="00ED7184" w:rsidP="00ED7184">
      <w:pPr>
        <w:tabs>
          <w:tab w:val="left" w:pos="1160"/>
        </w:tabs>
        <w:spacing w:line="400" w:lineRule="exact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/>
          <w:color w:val="000000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75pt;height:9.75pt" o:ole="">
            <v:imagedata r:id="rId6" o:title=""/>
          </v:shape>
          <w:control r:id="rId7" w:name="CheckBox261" w:shapeid="_x0000_i1029"/>
        </w:object>
      </w:r>
      <w:r>
        <w:rPr>
          <w:rFonts w:ascii="Times New Roman" w:hAnsi="Times New Roman"/>
          <w:szCs w:val="21"/>
        </w:rPr>
        <w:t>达标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color w:val="000000"/>
          <w:szCs w:val="21"/>
        </w:rPr>
        <w:object w:dxaOrig="225" w:dyaOrig="225">
          <v:shape id="_x0000_i1031" type="#_x0000_t75" style="width:9.75pt;height:9.75pt" o:ole="">
            <v:imagedata r:id="rId6" o:title=""/>
          </v:shape>
          <w:control r:id="rId8" w:name="CheckBox2611" w:shapeid="_x0000_i1031"/>
        </w:object>
      </w:r>
      <w:r>
        <w:rPr>
          <w:rFonts w:ascii="Times New Roman" w:hAnsi="Times New Roman"/>
          <w:szCs w:val="21"/>
        </w:rPr>
        <w:t>不达标</w:t>
      </w:r>
    </w:p>
    <w:p w:rsidR="00ED7184" w:rsidRDefault="00ED7184" w:rsidP="00713190">
      <w:pPr>
        <w:pStyle w:val="1"/>
        <w:autoSpaceDE w:val="0"/>
        <w:autoSpaceDN w:val="0"/>
        <w:adjustRightInd w:val="0"/>
        <w:spacing w:before="120" w:after="120" w:line="360" w:lineRule="auto"/>
        <w:ind w:left="420" w:firstLineChars="0" w:hanging="420"/>
        <w:rPr>
          <w:rFonts w:ascii="宋体" w:hAnsi="宋体" w:cs="宋体"/>
          <w:b/>
          <w:kern w:val="0"/>
          <w:szCs w:val="21"/>
        </w:rPr>
      </w:pPr>
      <w:r w:rsidRPr="00713190">
        <w:rPr>
          <w:rFonts w:ascii="宋体" w:hAnsi="宋体" w:cs="宋体"/>
          <w:b/>
          <w:kern w:val="0"/>
          <w:szCs w:val="21"/>
        </w:rPr>
        <w:t>2)</w:t>
      </w:r>
      <w:r w:rsidRPr="00713190">
        <w:rPr>
          <w:rFonts w:ascii="宋体" w:hAnsi="宋体" w:cs="宋体"/>
          <w:b/>
          <w:kern w:val="0"/>
          <w:szCs w:val="21"/>
        </w:rPr>
        <w:tab/>
        <w:t>评价要点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713190" w:rsidRPr="00597C6C" w:rsidTr="00933D5E">
        <w:trPr>
          <w:trHeight w:val="397"/>
          <w:jc w:val="center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房间</w:t>
            </w:r>
            <w:r w:rsidRPr="00597C6C">
              <w:rPr>
                <w:rFonts w:hAnsi="宋体" w:hint="eastAsia"/>
                <w:sz w:val="21"/>
                <w:szCs w:val="21"/>
              </w:rPr>
              <w:t>或场所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照度（</w:t>
            </w:r>
            <w:r w:rsidRPr="00597C6C">
              <w:rPr>
                <w:sz w:val="21"/>
                <w:szCs w:val="21"/>
              </w:rPr>
              <w:t>Lx</w:t>
            </w:r>
            <w:r w:rsidRPr="00597C6C">
              <w:rPr>
                <w:rFonts w:hAnsi="宋体"/>
                <w:sz w:val="21"/>
                <w:szCs w:val="21"/>
              </w:rPr>
              <w:t>）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统一眩光值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rFonts w:hAnsi="宋体"/>
                <w:sz w:val="21"/>
                <w:szCs w:val="21"/>
              </w:rPr>
            </w:pPr>
            <w:r w:rsidRPr="00597C6C">
              <w:rPr>
                <w:rFonts w:hAnsi="宋体" w:hint="eastAsia"/>
                <w:sz w:val="21"/>
                <w:szCs w:val="21"/>
              </w:rPr>
              <w:t>照度均匀度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一般显色指数</w:t>
            </w:r>
          </w:p>
        </w:tc>
      </w:tr>
      <w:tr w:rsidR="00713190" w:rsidRPr="00597C6C" w:rsidTr="00933D5E">
        <w:trPr>
          <w:trHeight w:val="397"/>
          <w:jc w:val="center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设计值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标准值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设计值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标准值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rFonts w:hAnsi="宋体"/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设计值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rFonts w:hAnsi="宋体"/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标准值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设计值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标准值</w:t>
            </w:r>
          </w:p>
        </w:tc>
      </w:tr>
      <w:tr w:rsidR="00713190" w:rsidRPr="00597C6C" w:rsidTr="00933D5E">
        <w:trPr>
          <w:trHeight w:val="397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</w:tr>
      <w:tr w:rsidR="00713190" w:rsidRPr="00597C6C" w:rsidTr="00933D5E">
        <w:trPr>
          <w:trHeight w:val="397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</w:tr>
      <w:tr w:rsidR="00713190" w:rsidRPr="00597C6C" w:rsidTr="00933D5E">
        <w:trPr>
          <w:trHeight w:val="397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</w:tr>
      <w:tr w:rsidR="00713190" w:rsidRPr="00597C6C" w:rsidTr="00933D5E">
        <w:trPr>
          <w:trHeight w:val="397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</w:tr>
      <w:tr w:rsidR="00713190" w:rsidRPr="00597C6C" w:rsidTr="00933D5E">
        <w:trPr>
          <w:trHeight w:val="397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90" w:rsidRPr="00597C6C" w:rsidRDefault="00713190" w:rsidP="00933D5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</w:tr>
    </w:tbl>
    <w:p w:rsidR="00ED7184" w:rsidRPr="00713190" w:rsidRDefault="00ED7184" w:rsidP="00713190">
      <w:pPr>
        <w:pStyle w:val="1"/>
        <w:autoSpaceDE w:val="0"/>
        <w:autoSpaceDN w:val="0"/>
        <w:adjustRightInd w:val="0"/>
        <w:spacing w:before="120" w:after="120" w:line="360" w:lineRule="auto"/>
        <w:ind w:left="420" w:firstLineChars="0" w:hanging="420"/>
        <w:rPr>
          <w:rFonts w:ascii="宋体" w:hAnsi="宋体" w:cs="宋体"/>
          <w:b/>
          <w:kern w:val="0"/>
          <w:szCs w:val="21"/>
        </w:rPr>
      </w:pPr>
      <w:bookmarkStart w:id="0" w:name="_GoBack"/>
      <w:bookmarkEnd w:id="0"/>
      <w:r w:rsidRPr="00713190">
        <w:rPr>
          <w:rFonts w:ascii="宋体" w:hAnsi="宋体" w:cs="宋体"/>
          <w:b/>
          <w:kern w:val="0"/>
          <w:szCs w:val="21"/>
        </w:rPr>
        <w:t>3)</w:t>
      </w:r>
      <w:r w:rsidRPr="00713190">
        <w:rPr>
          <w:rFonts w:ascii="宋体" w:hAnsi="宋体" w:cs="宋体"/>
          <w:b/>
          <w:kern w:val="0"/>
          <w:szCs w:val="21"/>
        </w:rPr>
        <w:tab/>
        <w:t>证明材料</w:t>
      </w:r>
    </w:p>
    <w:p w:rsidR="00ED7184" w:rsidRPr="00713190" w:rsidRDefault="00ED7184" w:rsidP="00713190">
      <w:pPr>
        <w:pStyle w:val="1"/>
        <w:autoSpaceDE w:val="0"/>
        <w:autoSpaceDN w:val="0"/>
        <w:adjustRightInd w:val="0"/>
        <w:spacing w:before="120" w:after="120" w:line="360" w:lineRule="auto"/>
        <w:ind w:left="420" w:firstLineChars="0" w:hanging="420"/>
        <w:rPr>
          <w:rFonts w:ascii="宋体" w:hAnsi="宋体" w:cs="宋体"/>
          <w:b/>
          <w:kern w:val="0"/>
          <w:szCs w:val="21"/>
        </w:rPr>
      </w:pPr>
      <w:r w:rsidRPr="00713190">
        <w:rPr>
          <w:rFonts w:ascii="宋体" w:hAnsi="宋体" w:cs="宋体"/>
          <w:b/>
          <w:kern w:val="0"/>
          <w:szCs w:val="21"/>
        </w:rPr>
        <w:t>提交清单及要求</w:t>
      </w:r>
      <w:r w:rsidR="00713190">
        <w:rPr>
          <w:rFonts w:ascii="宋体" w:hAnsi="宋体" w:cs="宋体" w:hint="eastAsia"/>
          <w:b/>
          <w:kern w:val="0"/>
          <w:szCs w:val="21"/>
        </w:rPr>
        <w:t>：</w:t>
      </w:r>
    </w:p>
    <w:p w:rsidR="00ED7184" w:rsidRDefault="00ED7184" w:rsidP="00ED7184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1</w:t>
      </w:r>
      <w:r>
        <w:rPr>
          <w:rFonts w:ascii="Times New Roman" w:hAnsi="Times New Roman"/>
          <w:szCs w:val="21"/>
        </w:rPr>
        <w:t>、照明施</w:t>
      </w:r>
      <w:r>
        <w:rPr>
          <w:rFonts w:ascii="Times New Roman" w:hAnsi="Times New Roman"/>
          <w:spacing w:val="1"/>
          <w:szCs w:val="21"/>
        </w:rPr>
        <w:t>工</w:t>
      </w:r>
      <w:r>
        <w:rPr>
          <w:rFonts w:ascii="Times New Roman" w:hAnsi="Times New Roman"/>
          <w:szCs w:val="21"/>
        </w:rPr>
        <w:t>设计图纸</w:t>
      </w:r>
      <w:r>
        <w:rPr>
          <w:rFonts w:ascii="Times New Roman" w:hAnsi="Times New Roman"/>
          <w:spacing w:val="1"/>
          <w:szCs w:val="21"/>
        </w:rPr>
        <w:t>：</w:t>
      </w:r>
      <w:r>
        <w:rPr>
          <w:rFonts w:ascii="Times New Roman" w:hAnsi="Times New Roman"/>
          <w:szCs w:val="21"/>
        </w:rPr>
        <w:t>应包含功</w:t>
      </w:r>
      <w:r>
        <w:rPr>
          <w:rFonts w:ascii="Times New Roman" w:hAnsi="Times New Roman"/>
          <w:spacing w:val="1"/>
          <w:szCs w:val="21"/>
        </w:rPr>
        <w:t>能</w:t>
      </w:r>
      <w:r>
        <w:rPr>
          <w:rFonts w:ascii="Times New Roman" w:hAnsi="Times New Roman"/>
          <w:szCs w:val="21"/>
        </w:rPr>
        <w:t>房间照度</w:t>
      </w:r>
      <w:r>
        <w:rPr>
          <w:rFonts w:ascii="Times New Roman" w:hAnsi="Times New Roman"/>
          <w:spacing w:val="1"/>
          <w:szCs w:val="21"/>
        </w:rPr>
        <w:t>值</w:t>
      </w:r>
      <w:r>
        <w:rPr>
          <w:rFonts w:ascii="Times New Roman" w:hAnsi="Times New Roman"/>
          <w:szCs w:val="21"/>
        </w:rPr>
        <w:t>，拟选灯</w:t>
      </w:r>
      <w:r>
        <w:rPr>
          <w:rFonts w:ascii="Times New Roman" w:hAnsi="Times New Roman"/>
          <w:spacing w:val="1"/>
          <w:szCs w:val="21"/>
        </w:rPr>
        <w:t>具</w:t>
      </w:r>
      <w:r>
        <w:rPr>
          <w:rFonts w:ascii="Times New Roman" w:hAnsi="Times New Roman"/>
          <w:szCs w:val="21"/>
        </w:rPr>
        <w:t>的名称、</w:t>
      </w:r>
      <w:r>
        <w:rPr>
          <w:rFonts w:ascii="Times New Roman" w:hAnsi="Times New Roman"/>
          <w:spacing w:val="1"/>
          <w:szCs w:val="21"/>
        </w:rPr>
        <w:t>型</w:t>
      </w:r>
      <w:r>
        <w:rPr>
          <w:rFonts w:ascii="Times New Roman" w:hAnsi="Times New Roman"/>
          <w:szCs w:val="21"/>
        </w:rPr>
        <w:t>号、性能</w:t>
      </w:r>
      <w:r>
        <w:rPr>
          <w:rFonts w:ascii="Times New Roman" w:hAnsi="Times New Roman"/>
          <w:spacing w:val="1"/>
          <w:szCs w:val="21"/>
        </w:rPr>
        <w:t>参</w:t>
      </w:r>
      <w:r>
        <w:rPr>
          <w:rFonts w:ascii="Times New Roman" w:hAnsi="Times New Roman"/>
          <w:szCs w:val="21"/>
        </w:rPr>
        <w:t>数等相关内容。</w:t>
      </w:r>
    </w:p>
    <w:p w:rsidR="00ED7184" w:rsidRDefault="00ED7184" w:rsidP="00ED7184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2</w:t>
      </w:r>
      <w:r>
        <w:rPr>
          <w:rFonts w:ascii="Times New Roman" w:hAnsi="Times New Roman"/>
          <w:spacing w:val="-31"/>
          <w:szCs w:val="21"/>
        </w:rPr>
        <w:t>、</w:t>
      </w:r>
      <w:r>
        <w:rPr>
          <w:rFonts w:ascii="Times New Roman" w:hAnsi="Times New Roman"/>
          <w:szCs w:val="21"/>
        </w:rPr>
        <w:t>照明设</w:t>
      </w:r>
      <w:r>
        <w:rPr>
          <w:rFonts w:ascii="Times New Roman" w:hAnsi="Times New Roman"/>
          <w:spacing w:val="-1"/>
          <w:szCs w:val="21"/>
        </w:rPr>
        <w:t>计</w:t>
      </w:r>
      <w:r>
        <w:rPr>
          <w:rFonts w:ascii="Times New Roman" w:hAnsi="Times New Roman"/>
          <w:szCs w:val="21"/>
        </w:rPr>
        <w:t>计算书</w:t>
      </w:r>
      <w:r>
        <w:rPr>
          <w:rFonts w:ascii="Times New Roman" w:hAnsi="Times New Roman"/>
          <w:spacing w:val="-31"/>
          <w:szCs w:val="21"/>
        </w:rPr>
        <w:t>：</w:t>
      </w:r>
      <w:r>
        <w:rPr>
          <w:rFonts w:ascii="Times New Roman" w:hAnsi="Times New Roman"/>
          <w:szCs w:val="21"/>
        </w:rPr>
        <w:t>应包含主要功能房间照度的计算结果</w:t>
      </w:r>
      <w:r>
        <w:rPr>
          <w:rFonts w:ascii="Times New Roman" w:hAnsi="Times New Roman"/>
          <w:szCs w:val="21"/>
        </w:rPr>
        <w:t>,</w:t>
      </w:r>
      <w:r>
        <w:rPr>
          <w:rFonts w:ascii="Times New Roman" w:hAnsi="Times New Roman"/>
          <w:szCs w:val="21"/>
        </w:rPr>
        <w:t>所选用灯具色温</w:t>
      </w:r>
      <w:r>
        <w:rPr>
          <w:rFonts w:ascii="Times New Roman" w:hAnsi="Times New Roman"/>
          <w:spacing w:val="-31"/>
          <w:szCs w:val="21"/>
        </w:rPr>
        <w:t>、</w:t>
      </w:r>
      <w:r>
        <w:rPr>
          <w:rFonts w:ascii="Times New Roman" w:hAnsi="Times New Roman"/>
          <w:szCs w:val="21"/>
        </w:rPr>
        <w:t>统一眩光值以及一般显色指数等内容；</w:t>
      </w:r>
    </w:p>
    <w:p w:rsidR="00ED7184" w:rsidRDefault="00ED7184" w:rsidP="00ED7184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3</w:t>
      </w:r>
      <w:r>
        <w:rPr>
          <w:rFonts w:ascii="Times New Roman" w:hAnsi="Times New Roman"/>
          <w:szCs w:val="21"/>
        </w:rPr>
        <w:t>、拟选或</w:t>
      </w:r>
      <w:r>
        <w:rPr>
          <w:rFonts w:ascii="Times New Roman" w:hAnsi="Times New Roman"/>
          <w:spacing w:val="-1"/>
          <w:szCs w:val="21"/>
        </w:rPr>
        <w:t>使</w:t>
      </w:r>
      <w:r>
        <w:rPr>
          <w:rFonts w:ascii="Times New Roman" w:hAnsi="Times New Roman"/>
          <w:szCs w:val="21"/>
        </w:rPr>
        <w:t>用灯具的产品性能检测报告。</w:t>
      </w:r>
      <w:r>
        <w:rPr>
          <w:rFonts w:ascii="Times New Roman" w:hAnsi="Times New Roman"/>
          <w:szCs w:val="21"/>
        </w:rPr>
        <w:t xml:space="preserve"> </w:t>
      </w:r>
    </w:p>
    <w:p w:rsidR="00ED7184" w:rsidRPr="00713190" w:rsidRDefault="00ED7184" w:rsidP="00713190">
      <w:pPr>
        <w:pStyle w:val="1"/>
        <w:autoSpaceDE w:val="0"/>
        <w:autoSpaceDN w:val="0"/>
        <w:adjustRightInd w:val="0"/>
        <w:spacing w:before="120" w:after="120" w:line="360" w:lineRule="auto"/>
        <w:ind w:left="420" w:firstLineChars="0" w:hanging="420"/>
        <w:rPr>
          <w:rFonts w:ascii="宋体" w:hAnsi="宋体" w:cs="宋体"/>
          <w:b/>
          <w:kern w:val="0"/>
          <w:szCs w:val="21"/>
        </w:rPr>
      </w:pPr>
      <w:r w:rsidRPr="00713190">
        <w:rPr>
          <w:rFonts w:ascii="宋体" w:hAnsi="宋体" w:cs="宋体"/>
          <w:b/>
          <w:kern w:val="0"/>
          <w:szCs w:val="21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ED7184" w:rsidTr="00512DBB">
        <w:trPr>
          <w:trHeight w:val="979"/>
        </w:trPr>
        <w:tc>
          <w:tcPr>
            <w:tcW w:w="8536" w:type="dxa"/>
          </w:tcPr>
          <w:p w:rsidR="00ED7184" w:rsidRDefault="00ED7184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ED7184" w:rsidRDefault="00ED7184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ED7184" w:rsidRDefault="00ED7184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ED7184" w:rsidRDefault="00ED7184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ED7184" w:rsidRDefault="00ED7184" w:rsidP="00512DBB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ED7184" w:rsidRDefault="00ED7184" w:rsidP="00ED7184">
      <w:pPr>
        <w:spacing w:line="400" w:lineRule="exact"/>
        <w:rPr>
          <w:rFonts w:ascii="Times New Roman" w:hAnsi="Times New Roman"/>
          <w:szCs w:val="21"/>
        </w:rPr>
      </w:pPr>
    </w:p>
    <w:p w:rsidR="003C6C51" w:rsidRDefault="003C6C51"/>
    <w:sectPr w:rsidR="003C6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190" w:rsidRDefault="00713190" w:rsidP="00713190">
      <w:r>
        <w:separator/>
      </w:r>
    </w:p>
  </w:endnote>
  <w:endnote w:type="continuationSeparator" w:id="0">
    <w:p w:rsidR="00713190" w:rsidRDefault="00713190" w:rsidP="0071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190" w:rsidRDefault="00713190" w:rsidP="00713190">
      <w:r>
        <w:separator/>
      </w:r>
    </w:p>
  </w:footnote>
  <w:footnote w:type="continuationSeparator" w:id="0">
    <w:p w:rsidR="00713190" w:rsidRDefault="00713190" w:rsidP="00713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184"/>
    <w:rsid w:val="003C6C51"/>
    <w:rsid w:val="00713190"/>
    <w:rsid w:val="00E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15F851-DEDB-4C9F-9719-D98F86E3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184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nhideWhenUsed/>
    <w:qFormat/>
    <w:rsid w:val="00ED7184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文"/>
    <w:basedOn w:val="a"/>
    <w:link w:val="Char"/>
    <w:rsid w:val="00ED7184"/>
    <w:pPr>
      <w:spacing w:line="300" w:lineRule="auto"/>
      <w:outlineLvl w:val="2"/>
    </w:pPr>
    <w:rPr>
      <w:rFonts w:ascii="Times New Roman" w:hAnsi="Times New Roman"/>
      <w:sz w:val="24"/>
      <w:szCs w:val="24"/>
    </w:rPr>
  </w:style>
  <w:style w:type="character" w:customStyle="1" w:styleId="Char">
    <w:name w:val="条文 Char"/>
    <w:link w:val="a3"/>
    <w:rsid w:val="00ED7184"/>
    <w:rPr>
      <w:rFonts w:ascii="Times New Roman" w:eastAsia="宋体" w:hAnsi="Times New Roman" w:cs="Times New Roman"/>
      <w:sz w:val="24"/>
      <w:szCs w:val="24"/>
    </w:rPr>
  </w:style>
  <w:style w:type="character" w:customStyle="1" w:styleId="4Char">
    <w:name w:val="标题 4 Char"/>
    <w:basedOn w:val="a0"/>
    <w:link w:val="4"/>
    <w:rsid w:val="00ED7184"/>
    <w:rPr>
      <w:rFonts w:ascii="tim" w:eastAsia="黑体" w:hAnsi="tim" w:cstheme="majorBidi"/>
      <w:b/>
      <w:bCs/>
      <w:sz w:val="24"/>
      <w:szCs w:val="28"/>
    </w:rPr>
  </w:style>
  <w:style w:type="paragraph" w:styleId="a4">
    <w:name w:val="header"/>
    <w:basedOn w:val="a"/>
    <w:link w:val="Char0"/>
    <w:uiPriority w:val="99"/>
    <w:unhideWhenUsed/>
    <w:rsid w:val="00713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1319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13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13190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713190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2017-12-11T06:37:00Z</dcterms:created>
  <dcterms:modified xsi:type="dcterms:W3CDTF">2018-04-21T06:44:00Z</dcterms:modified>
</cp:coreProperties>
</file>