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F3" w:rsidRPr="00BE1048" w:rsidRDefault="00EB7CF3" w:rsidP="00EB7CF3">
      <w:pPr>
        <w:pStyle w:val="4"/>
        <w:rPr>
          <w:b w:val="0"/>
          <w:bCs w:val="0"/>
        </w:rPr>
      </w:pPr>
      <w:r w:rsidRPr="00BE1048">
        <w:rPr>
          <w:rFonts w:hint="eastAsia"/>
          <w:sz w:val="24"/>
          <w:szCs w:val="40"/>
        </w:rPr>
        <w:t>7.2.12</w:t>
      </w:r>
      <w:r>
        <w:rPr>
          <w:rFonts w:hint="eastAsia"/>
          <w:sz w:val="24"/>
          <w:szCs w:val="40"/>
        </w:rPr>
        <w:t xml:space="preserve">  </w:t>
      </w:r>
      <w:r w:rsidRPr="00BE1048">
        <w:rPr>
          <w:rFonts w:hint="eastAsia"/>
          <w:sz w:val="24"/>
          <w:szCs w:val="40"/>
        </w:rPr>
        <w:t>结合雨水综合利用设施营造</w:t>
      </w:r>
      <w:r w:rsidRPr="00BE1048">
        <w:rPr>
          <w:sz w:val="24"/>
          <w:szCs w:val="40"/>
        </w:rPr>
        <w:t>室外</w:t>
      </w:r>
      <w:r w:rsidRPr="00BE1048">
        <w:rPr>
          <w:rFonts w:hint="eastAsia"/>
          <w:sz w:val="24"/>
          <w:szCs w:val="40"/>
        </w:rPr>
        <w:t>景观水体，室外景观水体利用雨水的补水量大于水体蒸发量的</w:t>
      </w:r>
      <w:r w:rsidRPr="00BE1048">
        <w:rPr>
          <w:sz w:val="24"/>
          <w:szCs w:val="40"/>
        </w:rPr>
        <w:t>60%</w:t>
      </w:r>
      <w:r w:rsidRPr="00BE1048">
        <w:rPr>
          <w:rFonts w:hint="eastAsia"/>
          <w:sz w:val="24"/>
          <w:szCs w:val="40"/>
        </w:rPr>
        <w:t>，且采用保障</w:t>
      </w:r>
      <w:r w:rsidRPr="00BE1048">
        <w:rPr>
          <w:sz w:val="24"/>
          <w:szCs w:val="40"/>
        </w:rPr>
        <w:t>水体水质的</w:t>
      </w:r>
      <w:r w:rsidRPr="00BE1048">
        <w:rPr>
          <w:rFonts w:hint="eastAsia"/>
          <w:sz w:val="24"/>
          <w:szCs w:val="40"/>
        </w:rPr>
        <w:t>生态</w:t>
      </w:r>
      <w:r>
        <w:rPr>
          <w:rFonts w:hint="eastAsia"/>
          <w:sz w:val="24"/>
          <w:szCs w:val="40"/>
        </w:rPr>
        <w:t>水处理技术。（</w:t>
      </w:r>
      <w:r w:rsidRPr="00BE1048">
        <w:rPr>
          <w:sz w:val="24"/>
          <w:szCs w:val="40"/>
        </w:rPr>
        <w:t>8</w:t>
      </w:r>
      <w:r w:rsidRPr="00BE1048">
        <w:rPr>
          <w:rFonts w:hint="eastAsia"/>
          <w:sz w:val="24"/>
          <w:szCs w:val="40"/>
        </w:rPr>
        <w:t>分）</w:t>
      </w:r>
    </w:p>
    <w:p w:rsidR="00EB7CF3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428"/>
        <w:gridCol w:w="1559"/>
        <w:gridCol w:w="1321"/>
      </w:tblGrid>
      <w:tr w:rsidR="00EB7CF3" w:rsidRPr="00BE1048" w:rsidTr="005A4BEF">
        <w:trPr>
          <w:jc w:val="center"/>
        </w:trPr>
        <w:tc>
          <w:tcPr>
            <w:tcW w:w="7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EB7CF3" w:rsidRPr="00BE1048" w:rsidTr="005A4BEF">
        <w:trPr>
          <w:jc w:val="center"/>
        </w:trPr>
        <w:tc>
          <w:tcPr>
            <w:tcW w:w="721" w:type="dxa"/>
            <w:vMerge w:val="restart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EndPr/>
          <w:sdtContent>
            <w:tc>
              <w:tcPr>
                <w:tcW w:w="1321" w:type="dxa"/>
                <w:vMerge w:val="restart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B7CF3" w:rsidRPr="00BE1048" w:rsidTr="005A4BEF">
        <w:trPr>
          <w:jc w:val="center"/>
        </w:trPr>
        <w:tc>
          <w:tcPr>
            <w:tcW w:w="721" w:type="dxa"/>
            <w:vMerge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:rsidR="00EB7CF3" w:rsidRPr="00BE1048" w:rsidTr="005A4BEF">
        <w:trPr>
          <w:jc w:val="center"/>
        </w:trPr>
        <w:tc>
          <w:tcPr>
            <w:tcW w:w="7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EndPr/>
          <w:sdtContent>
            <w:tc>
              <w:tcPr>
                <w:tcW w:w="1321" w:type="dxa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EB7CF3" w:rsidRPr="00BE1048" w:rsidTr="005A4BEF">
        <w:trPr>
          <w:jc w:val="center"/>
        </w:trPr>
        <w:tc>
          <w:tcPr>
            <w:tcW w:w="5149" w:type="dxa"/>
            <w:gridSpan w:val="2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EndPr/>
          <w:sdtContent>
            <w:tc>
              <w:tcPr>
                <w:tcW w:w="1321" w:type="dxa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B7CF3" w:rsidRPr="00BE1048" w:rsidRDefault="00EB7CF3" w:rsidP="00EA12C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景观水体利用雨水的补水量占其水体蒸发量的比例：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  </w:t>
      </w:r>
      <w:r w:rsidRPr="00BE1048">
        <w:rPr>
          <w:rFonts w:asciiTheme="minorEastAsia" w:hAnsiTheme="minorEastAsia" w:cs="宋体" w:hint="eastAsia"/>
          <w:kern w:val="0"/>
          <w:szCs w:val="21"/>
        </w:rPr>
        <w:t>（%）</w:t>
      </w:r>
    </w:p>
    <w:p w:rsidR="00EB7CF3" w:rsidRPr="00BE1048" w:rsidRDefault="00EB7CF3" w:rsidP="00EA12CE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雨水</w:t>
      </w:r>
    </w:p>
    <w:p w:rsidR="00EB7CF3" w:rsidRPr="00BE1048" w:rsidRDefault="00EB7CF3" w:rsidP="00EA12CE">
      <w:pPr>
        <w:spacing w:line="360" w:lineRule="auto"/>
        <w:rPr>
          <w:rFonts w:asciiTheme="minorEastAsia" w:hAnsiTheme="minorEastAsia" w:cs="Times New Roman"/>
          <w:szCs w:val="21"/>
        </w:rPr>
      </w:pPr>
      <w:r w:rsidRPr="00BE1048">
        <w:rPr>
          <w:rFonts w:asciiTheme="minorEastAsia" w:hAnsiTheme="minorEastAsia" w:hint="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EB7CF3" w:rsidRPr="00547320" w:rsidTr="00EA12CE">
        <w:trPr>
          <w:trHeight w:val="2375"/>
          <w:jc w:val="center"/>
        </w:trPr>
        <w:tc>
          <w:tcPr>
            <w:tcW w:w="8188" w:type="dxa"/>
          </w:tcPr>
          <w:p w:rsidR="00EB7CF3" w:rsidRPr="00547320" w:rsidRDefault="00EB7CF3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B7CF3" w:rsidRPr="00547320" w:rsidRDefault="00EB7CF3" w:rsidP="00EA12C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B7CF3" w:rsidRPr="00397117" w:rsidRDefault="00EB7CF3" w:rsidP="00EA12CE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:rsidR="00EB7CF3" w:rsidRPr="00397117" w:rsidRDefault="00EB7CF3" w:rsidP="00EA12CE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景观专业竣工图及设计说明，应包含总平面竖向图、场地铺装平面图、种植图、雨水生态处理设施详图、水景详图等；</w:t>
      </w:r>
    </w:p>
    <w:p w:rsidR="00EB7CF3" w:rsidRPr="00397117" w:rsidRDefault="00EB7CF3" w:rsidP="00EA12CE">
      <w:pPr>
        <w:spacing w:line="360" w:lineRule="auto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景观水体补水量</w:t>
      </w:r>
      <w:r>
        <w:rPr>
          <w:rFonts w:ascii="Times New Roman" w:eastAsiaTheme="majorEastAsia" w:hAnsi="Times New Roman" w:cs="Times New Roman" w:hint="eastAsia"/>
        </w:rPr>
        <w:t>平衡</w:t>
      </w:r>
      <w:r>
        <w:rPr>
          <w:rFonts w:ascii="Times New Roman" w:eastAsiaTheme="majorEastAsia" w:hAnsi="Times New Roman" w:cs="Times New Roman"/>
        </w:rPr>
        <w:t>计算书</w:t>
      </w:r>
      <w:r w:rsidRPr="00343CEA">
        <w:rPr>
          <w:rFonts w:ascii="Times New Roman" w:eastAsiaTheme="majorEastAsia" w:hAnsi="Times New Roman" w:cs="Times New Roman" w:hint="eastAsia"/>
        </w:rPr>
        <w:t>、水质检测报告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EB7CF3" w:rsidRPr="00547320" w:rsidRDefault="00EB7CF3" w:rsidP="00EA12C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B7CF3" w:rsidRPr="00547320" w:rsidTr="00EA12CE">
        <w:trPr>
          <w:trHeight w:val="1975"/>
          <w:jc w:val="center"/>
        </w:trPr>
        <w:tc>
          <w:tcPr>
            <w:tcW w:w="9356" w:type="dxa"/>
          </w:tcPr>
          <w:p w:rsidR="00EB7CF3" w:rsidRPr="00547320" w:rsidRDefault="00EB7CF3" w:rsidP="00EA12CE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18E" w:rsidRDefault="0073718E" w:rsidP="00EB7CF3">
      <w:r>
        <w:separator/>
      </w:r>
    </w:p>
  </w:endnote>
  <w:endnote w:type="continuationSeparator" w:id="0">
    <w:p w:rsidR="0073718E" w:rsidRDefault="0073718E" w:rsidP="00E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18E" w:rsidRDefault="0073718E" w:rsidP="00EB7CF3">
      <w:r>
        <w:separator/>
      </w:r>
    </w:p>
  </w:footnote>
  <w:footnote w:type="continuationSeparator" w:id="0">
    <w:p w:rsidR="0073718E" w:rsidRDefault="0073718E" w:rsidP="00EB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6C"/>
    <w:rsid w:val="00074A38"/>
    <w:rsid w:val="00100B6C"/>
    <w:rsid w:val="0016112B"/>
    <w:rsid w:val="006B46EA"/>
    <w:rsid w:val="0073718E"/>
    <w:rsid w:val="009D6416"/>
    <w:rsid w:val="00EA12CE"/>
    <w:rsid w:val="00E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BE10E9-A30D-4C76-A87E-6C5AFE2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B7C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CF3"/>
    <w:rPr>
      <w:sz w:val="18"/>
      <w:szCs w:val="18"/>
    </w:rPr>
  </w:style>
  <w:style w:type="character" w:customStyle="1" w:styleId="40">
    <w:name w:val="标题 4 字符"/>
    <w:basedOn w:val="a0"/>
    <w:link w:val="4"/>
    <w:rsid w:val="00EB7C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B7CF3"/>
    <w:rPr>
      <w:color w:val="808080"/>
    </w:rPr>
  </w:style>
  <w:style w:type="table" w:customStyle="1" w:styleId="1">
    <w:name w:val="网格型1"/>
    <w:basedOn w:val="a1"/>
    <w:next w:val="a8"/>
    <w:uiPriority w:val="59"/>
    <w:rsid w:val="00EB7C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B7C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B7CF3"/>
    <w:rPr>
      <w:b/>
      <w:bCs/>
      <w:sz w:val="32"/>
      <w:szCs w:val="32"/>
    </w:rPr>
  </w:style>
  <w:style w:type="table" w:styleId="a8">
    <w:name w:val="Table Grid"/>
    <w:basedOn w:val="a1"/>
    <w:uiPriority w:val="39"/>
    <w:rsid w:val="00EB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288EC7DD4241DFBCC159C39488B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C89D1-8B40-4A76-AF5F-1120306D1E3D}"/>
      </w:docPartPr>
      <w:docPartBody>
        <w:p w:rsidR="00FC3790" w:rsidRDefault="00B722A4" w:rsidP="00B722A4">
          <w:pPr>
            <w:pStyle w:val="DD288EC7DD4241DFBCC159C39488B5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4E322-63E4-4EBE-88B5-C70B5AEE352D}"/>
      </w:docPartPr>
      <w:docPartBody>
        <w:p w:rsidR="00FC3790" w:rsidRDefault="00B722A4" w:rsidP="00B722A4">
          <w:pPr>
            <w:pStyle w:val="CB25C0729037481886D2C60BAD1C5D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ACCB9-1195-4FA9-8871-52AC8733CDA5}"/>
      </w:docPartPr>
      <w:docPartBody>
        <w:p w:rsidR="00FC3790" w:rsidRDefault="00B722A4" w:rsidP="00B722A4">
          <w:pPr>
            <w:pStyle w:val="7D9307AB20AC413AA90BD78B98EA27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0C3317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2A4"/>
    <w:rPr>
      <w:color w:val="808080"/>
    </w:rPr>
  </w:style>
  <w:style w:type="paragraph" w:customStyle="1" w:styleId="DD288EC7DD4241DFBCC159C39488B512">
    <w:name w:val="DD288EC7DD4241DFBCC159C39488B512"/>
    <w:rsid w:val="00B722A4"/>
    <w:pPr>
      <w:widowControl w:val="0"/>
      <w:jc w:val="both"/>
    </w:pPr>
  </w:style>
  <w:style w:type="paragraph" w:customStyle="1" w:styleId="CB25C0729037481886D2C60BAD1C5DCC">
    <w:name w:val="CB25C0729037481886D2C60BAD1C5DCC"/>
    <w:rsid w:val="00B722A4"/>
    <w:pPr>
      <w:widowControl w:val="0"/>
      <w:jc w:val="both"/>
    </w:pPr>
  </w:style>
  <w:style w:type="paragraph" w:customStyle="1" w:styleId="7D9307AB20AC413AA90BD78B98EA27AE">
    <w:name w:val="7D9307AB20AC413AA90BD78B98EA27AE"/>
    <w:rsid w:val="00B722A4"/>
    <w:pPr>
      <w:widowControl w:val="0"/>
      <w:jc w:val="both"/>
    </w:pPr>
  </w:style>
  <w:style w:type="paragraph" w:customStyle="1" w:styleId="B8F3328DEF9E435CBED810C777B96243">
    <w:name w:val="B8F3328DEF9E435CBED810C777B96243"/>
    <w:rsid w:val="00B722A4"/>
    <w:pPr>
      <w:widowControl w:val="0"/>
      <w:jc w:val="both"/>
    </w:pPr>
  </w:style>
  <w:style w:type="paragraph" w:customStyle="1" w:styleId="0818F4E0D7D04449AAC01DE545414D8C">
    <w:name w:val="0818F4E0D7D04449AAC01DE545414D8C"/>
    <w:rsid w:val="00B722A4"/>
    <w:pPr>
      <w:widowControl w:val="0"/>
      <w:jc w:val="both"/>
    </w:pPr>
  </w:style>
  <w:style w:type="paragraph" w:customStyle="1" w:styleId="04A0DF2911E648D1830D41F730FE529C">
    <w:name w:val="04A0DF2911E648D1830D41F730FE529C"/>
    <w:rsid w:val="00B72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2019-07-12T08:10:00Z</dcterms:created>
  <dcterms:modified xsi:type="dcterms:W3CDTF">2020-09-03T07:41:00Z</dcterms:modified>
</cp:coreProperties>
</file>