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3821" w:rsidRPr="002A7ED7" w:rsidRDefault="002C3821" w:rsidP="002C3821">
      <w:pPr>
        <w:pStyle w:val="4"/>
        <w:rPr>
          <w:sz w:val="24"/>
          <w:szCs w:val="40"/>
        </w:rPr>
      </w:pPr>
      <w:r w:rsidRPr="002A7ED7">
        <w:rPr>
          <w:rFonts w:hint="eastAsia"/>
          <w:sz w:val="24"/>
          <w:szCs w:val="40"/>
        </w:rPr>
        <w:t>9.2.1</w:t>
      </w:r>
      <w:r w:rsidR="000C6281">
        <w:rPr>
          <w:sz w:val="24"/>
          <w:szCs w:val="40"/>
        </w:rPr>
        <w:t>2</w:t>
      </w:r>
      <w:r>
        <w:rPr>
          <w:rFonts w:hint="eastAsia"/>
          <w:sz w:val="24"/>
          <w:szCs w:val="40"/>
        </w:rPr>
        <w:t xml:space="preserve"> </w:t>
      </w:r>
      <w:r w:rsidRPr="002A7ED7">
        <w:rPr>
          <w:rFonts w:hint="eastAsia"/>
          <w:sz w:val="24"/>
          <w:szCs w:val="40"/>
        </w:rPr>
        <w:t>采取节约资源、保护生态环境、保障安全</w:t>
      </w:r>
      <w:r>
        <w:rPr>
          <w:rFonts w:hint="eastAsia"/>
          <w:sz w:val="24"/>
          <w:szCs w:val="40"/>
        </w:rPr>
        <w:t>健康、智慧友好运行、传承历史文化</w:t>
      </w:r>
      <w:r w:rsidR="000C6281">
        <w:rPr>
          <w:rFonts w:hint="eastAsia"/>
          <w:sz w:val="24"/>
          <w:szCs w:val="40"/>
        </w:rPr>
        <w:t>或采用</w:t>
      </w:r>
      <w:r w:rsidR="000C6281">
        <w:rPr>
          <w:sz w:val="24"/>
          <w:szCs w:val="40"/>
        </w:rPr>
        <w:t>适宜</w:t>
      </w:r>
      <w:r w:rsidR="000C6281">
        <w:rPr>
          <w:rFonts w:hint="eastAsia"/>
          <w:sz w:val="24"/>
          <w:szCs w:val="40"/>
        </w:rPr>
        <w:t>地区</w:t>
      </w:r>
      <w:r w:rsidR="000C6281">
        <w:rPr>
          <w:sz w:val="24"/>
          <w:szCs w:val="40"/>
        </w:rPr>
        <w:t>特色的建筑风貌设计，因地制宜传承地域建筑文化等其他创新，并有明显效益，</w:t>
      </w:r>
      <w:r w:rsidR="000C6281">
        <w:rPr>
          <w:rFonts w:hint="eastAsia"/>
          <w:sz w:val="24"/>
          <w:szCs w:val="40"/>
        </w:rPr>
        <w:t>评价</w:t>
      </w:r>
      <w:r w:rsidR="000C6281">
        <w:rPr>
          <w:sz w:val="24"/>
          <w:szCs w:val="40"/>
        </w:rPr>
        <w:t>总分值为</w:t>
      </w:r>
      <w:r w:rsidR="000C6281">
        <w:rPr>
          <w:rFonts w:hint="eastAsia"/>
          <w:sz w:val="24"/>
          <w:szCs w:val="40"/>
        </w:rPr>
        <w:t>20</w:t>
      </w:r>
      <w:r w:rsidR="000C6281">
        <w:rPr>
          <w:rFonts w:hint="eastAsia"/>
          <w:sz w:val="24"/>
          <w:szCs w:val="40"/>
        </w:rPr>
        <w:t>分</w:t>
      </w:r>
      <w:r>
        <w:rPr>
          <w:rFonts w:hint="eastAsia"/>
          <w:sz w:val="24"/>
          <w:szCs w:val="40"/>
        </w:rPr>
        <w:t>。</w:t>
      </w:r>
      <w:r w:rsidR="000C6281">
        <w:rPr>
          <w:rFonts w:hint="eastAsia"/>
          <w:sz w:val="24"/>
          <w:szCs w:val="40"/>
        </w:rPr>
        <w:t>每采取</w:t>
      </w:r>
      <w:r w:rsidR="000C6281">
        <w:rPr>
          <w:sz w:val="24"/>
          <w:szCs w:val="40"/>
        </w:rPr>
        <w:t>一项，得</w:t>
      </w:r>
      <w:r w:rsidR="000C6281">
        <w:rPr>
          <w:rFonts w:hint="eastAsia"/>
          <w:sz w:val="24"/>
          <w:szCs w:val="40"/>
        </w:rPr>
        <w:t>10</w:t>
      </w:r>
      <w:r w:rsidR="000C6281">
        <w:rPr>
          <w:rFonts w:hint="eastAsia"/>
          <w:sz w:val="24"/>
          <w:szCs w:val="40"/>
        </w:rPr>
        <w:t>分</w:t>
      </w:r>
      <w:r w:rsidR="000C6281">
        <w:rPr>
          <w:sz w:val="24"/>
          <w:szCs w:val="40"/>
        </w:rPr>
        <w:t>，最高得</w:t>
      </w:r>
      <w:r w:rsidR="000C6281">
        <w:rPr>
          <w:rFonts w:hint="eastAsia"/>
          <w:sz w:val="24"/>
          <w:szCs w:val="40"/>
        </w:rPr>
        <w:t>20</w:t>
      </w:r>
      <w:r w:rsidR="000C6281">
        <w:rPr>
          <w:rFonts w:hint="eastAsia"/>
          <w:sz w:val="24"/>
          <w:szCs w:val="40"/>
        </w:rPr>
        <w:t>分。</w:t>
      </w:r>
      <w:bookmarkStart w:id="0" w:name="_GoBack"/>
      <w:bookmarkEnd w:id="0"/>
    </w:p>
    <w:p w:rsidR="002C3821" w:rsidRDefault="002C3821" w:rsidP="002C382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54"/>
        <w:gridCol w:w="4525"/>
        <w:gridCol w:w="1633"/>
        <w:gridCol w:w="1384"/>
      </w:tblGrid>
      <w:tr w:rsidR="002C3821" w:rsidRPr="006221BF" w:rsidTr="000F3A92">
        <w:trPr>
          <w:jc w:val="center"/>
        </w:trPr>
        <w:tc>
          <w:tcPr>
            <w:tcW w:w="455" w:type="pct"/>
          </w:tcPr>
          <w:p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727" w:type="pct"/>
          </w:tcPr>
          <w:p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984" w:type="pct"/>
          </w:tcPr>
          <w:p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</w:tcPr>
          <w:p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2C3821" w:rsidRPr="006221BF" w:rsidTr="000F3A92">
        <w:trPr>
          <w:trHeight w:val="237"/>
          <w:jc w:val="center"/>
        </w:trPr>
        <w:tc>
          <w:tcPr>
            <w:tcW w:w="455" w:type="pct"/>
            <w:vAlign w:val="center"/>
          </w:tcPr>
          <w:p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727" w:type="pct"/>
            <w:vAlign w:val="center"/>
          </w:tcPr>
          <w:p w:rsidR="002C3821" w:rsidRPr="006221BF" w:rsidRDefault="002C3821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采取节约资源的其他创新</w:t>
            </w:r>
          </w:p>
        </w:tc>
        <w:tc>
          <w:tcPr>
            <w:tcW w:w="984" w:type="pct"/>
            <w:vAlign w:val="center"/>
          </w:tcPr>
          <w:p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34" w:type="pct"/>
            <w:vAlign w:val="center"/>
          </w:tcPr>
          <w:p w:rsidR="002C3821" w:rsidRPr="006221BF" w:rsidRDefault="002C3821" w:rsidP="000F3A9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C3821" w:rsidRPr="006221BF" w:rsidTr="000F3A92">
        <w:trPr>
          <w:trHeight w:val="237"/>
          <w:jc w:val="center"/>
        </w:trPr>
        <w:tc>
          <w:tcPr>
            <w:tcW w:w="455" w:type="pct"/>
            <w:vAlign w:val="center"/>
          </w:tcPr>
          <w:p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727" w:type="pct"/>
            <w:vAlign w:val="center"/>
          </w:tcPr>
          <w:p w:rsidR="002C3821" w:rsidRPr="006221BF" w:rsidRDefault="002C3821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采取保护生态环境的其他创新</w:t>
            </w:r>
          </w:p>
        </w:tc>
        <w:tc>
          <w:tcPr>
            <w:tcW w:w="984" w:type="pct"/>
            <w:vAlign w:val="center"/>
          </w:tcPr>
          <w:p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34" w:type="pct"/>
            <w:vAlign w:val="center"/>
          </w:tcPr>
          <w:p w:rsidR="002C3821" w:rsidRPr="006221BF" w:rsidRDefault="002C3821" w:rsidP="000F3A9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C3821" w:rsidRPr="006221BF" w:rsidTr="000F3A92">
        <w:trPr>
          <w:trHeight w:val="237"/>
          <w:jc w:val="center"/>
        </w:trPr>
        <w:tc>
          <w:tcPr>
            <w:tcW w:w="455" w:type="pct"/>
            <w:vAlign w:val="center"/>
          </w:tcPr>
          <w:p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727" w:type="pct"/>
            <w:vAlign w:val="center"/>
          </w:tcPr>
          <w:p w:rsidR="002C3821" w:rsidRPr="006221BF" w:rsidRDefault="002C3821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采取保障安全健康的其他创新</w:t>
            </w:r>
          </w:p>
        </w:tc>
        <w:tc>
          <w:tcPr>
            <w:tcW w:w="984" w:type="pct"/>
            <w:vAlign w:val="center"/>
          </w:tcPr>
          <w:p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34" w:type="pct"/>
            <w:vAlign w:val="center"/>
          </w:tcPr>
          <w:p w:rsidR="002C3821" w:rsidRPr="006221BF" w:rsidRDefault="002C3821" w:rsidP="000F3A9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2C3821" w:rsidRPr="006221BF" w:rsidTr="000F3A92">
        <w:trPr>
          <w:trHeight w:val="237"/>
          <w:jc w:val="center"/>
        </w:trPr>
        <w:tc>
          <w:tcPr>
            <w:tcW w:w="455" w:type="pct"/>
            <w:vAlign w:val="center"/>
          </w:tcPr>
          <w:p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727" w:type="pct"/>
            <w:vAlign w:val="center"/>
          </w:tcPr>
          <w:p w:rsidR="002C3821" w:rsidRPr="006221BF" w:rsidRDefault="002C3821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采取</w:t>
            </w:r>
            <w:r w:rsidRPr="006221BF">
              <w:rPr>
                <w:rFonts w:ascii="Times New Roman" w:hAnsi="Times New Roman" w:cs="Times New Roman"/>
              </w:rPr>
              <w:t>智慧友好运行</w:t>
            </w: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的其他创新</w:t>
            </w:r>
          </w:p>
        </w:tc>
        <w:tc>
          <w:tcPr>
            <w:tcW w:w="984" w:type="pct"/>
            <w:vAlign w:val="center"/>
          </w:tcPr>
          <w:p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34" w:type="pct"/>
            <w:vAlign w:val="center"/>
          </w:tcPr>
          <w:p w:rsidR="002C3821" w:rsidRPr="006221BF" w:rsidRDefault="002C3821" w:rsidP="000F3A9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0C6281" w:rsidRPr="006221BF" w:rsidTr="000F3A92">
        <w:trPr>
          <w:trHeight w:val="237"/>
          <w:jc w:val="center"/>
        </w:trPr>
        <w:tc>
          <w:tcPr>
            <w:tcW w:w="455" w:type="pct"/>
            <w:vAlign w:val="center"/>
          </w:tcPr>
          <w:p w:rsidR="000C6281" w:rsidRPr="006221BF" w:rsidRDefault="000C628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2727" w:type="pct"/>
            <w:vAlign w:val="center"/>
          </w:tcPr>
          <w:p w:rsidR="000C6281" w:rsidRPr="006221BF" w:rsidRDefault="000C6281" w:rsidP="005A4BEF">
            <w:pPr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采取</w:t>
            </w:r>
            <w:r w:rsidRPr="006221BF">
              <w:rPr>
                <w:rFonts w:ascii="Times New Roman" w:hAnsi="Times New Roman" w:cs="Times New Roman"/>
              </w:rPr>
              <w:t>传承历史文化</w:t>
            </w: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的其他创新</w:t>
            </w:r>
          </w:p>
        </w:tc>
        <w:tc>
          <w:tcPr>
            <w:tcW w:w="984" w:type="pct"/>
            <w:vAlign w:val="center"/>
          </w:tcPr>
          <w:p w:rsidR="000C6281" w:rsidRPr="006221BF" w:rsidRDefault="000C6281" w:rsidP="005A4BEF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10</w:t>
            </w:r>
          </w:p>
        </w:tc>
        <w:tc>
          <w:tcPr>
            <w:tcW w:w="834" w:type="pct"/>
            <w:vAlign w:val="center"/>
          </w:tcPr>
          <w:p w:rsidR="000C6281" w:rsidRDefault="000C6281" w:rsidP="000F3A92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0C6281" w:rsidRPr="006221BF" w:rsidTr="000F3A92">
        <w:trPr>
          <w:trHeight w:val="237"/>
          <w:jc w:val="center"/>
        </w:trPr>
        <w:tc>
          <w:tcPr>
            <w:tcW w:w="455" w:type="pct"/>
            <w:vAlign w:val="center"/>
          </w:tcPr>
          <w:p w:rsidR="000C6281" w:rsidRPr="006221BF" w:rsidRDefault="000C628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2727" w:type="pct"/>
            <w:vAlign w:val="center"/>
          </w:tcPr>
          <w:p w:rsidR="000C6281" w:rsidRPr="006221BF" w:rsidRDefault="00A3668E" w:rsidP="000C6281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采用</w:t>
            </w:r>
            <w:r w:rsidRPr="003A155F"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因地制宜传承地域建筑文化</w:t>
            </w:r>
            <w:r>
              <w:rPr>
                <w:rFonts w:ascii="Times New Roman" w:hAnsi="Times New Roman" w:cs="Times New Roman" w:hint="eastAsia"/>
                <w:color w:val="000000"/>
                <w:kern w:val="0"/>
                <w:szCs w:val="21"/>
              </w:rPr>
              <w:t>的</w:t>
            </w:r>
            <w:r w:rsidR="004C09C4" w:rsidRPr="006221BF">
              <w:rPr>
                <w:rFonts w:ascii="Times New Roman" w:hAnsi="Times New Roman" w:cs="Times New Roman"/>
                <w:kern w:val="0"/>
                <w:szCs w:val="21"/>
              </w:rPr>
              <w:t>其他创新</w:t>
            </w:r>
          </w:p>
        </w:tc>
        <w:tc>
          <w:tcPr>
            <w:tcW w:w="984" w:type="pct"/>
            <w:vAlign w:val="center"/>
          </w:tcPr>
          <w:p w:rsidR="000C6281" w:rsidRPr="000C6281" w:rsidRDefault="000C6281" w:rsidP="005A4BEF">
            <w:pPr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834" w:type="pct"/>
            <w:vAlign w:val="center"/>
          </w:tcPr>
          <w:p w:rsidR="000C6281" w:rsidRDefault="000C6281" w:rsidP="000F3A92">
            <w:pPr>
              <w:jc w:val="center"/>
              <w:rPr>
                <w:rFonts w:ascii="Times New Roman" w:eastAsia="宋体" w:hAnsi="Times New Roman" w:cs="Times New Roman" w:hint="eastAsia"/>
                <w:szCs w:val="21"/>
              </w:rPr>
            </w:pPr>
          </w:p>
        </w:tc>
      </w:tr>
      <w:tr w:rsidR="002C3821" w:rsidRPr="006221BF" w:rsidTr="000F3A92">
        <w:trPr>
          <w:trHeight w:val="237"/>
          <w:jc w:val="center"/>
        </w:trPr>
        <w:tc>
          <w:tcPr>
            <w:tcW w:w="3182" w:type="pct"/>
            <w:gridSpan w:val="2"/>
            <w:vAlign w:val="center"/>
          </w:tcPr>
          <w:p w:rsidR="002C3821" w:rsidRPr="006221BF" w:rsidRDefault="002C382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221BF">
              <w:rPr>
                <w:rFonts w:ascii="Times New Roman" w:hAnsi="Times New Roman" w:cs="Times New Roman"/>
                <w:kern w:val="0"/>
                <w:szCs w:val="21"/>
              </w:rPr>
              <w:t>总计</w:t>
            </w:r>
          </w:p>
        </w:tc>
        <w:tc>
          <w:tcPr>
            <w:tcW w:w="984" w:type="pct"/>
            <w:vAlign w:val="center"/>
          </w:tcPr>
          <w:p w:rsidR="002C3821" w:rsidRPr="006221BF" w:rsidRDefault="000C6281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834" w:type="pct"/>
            <w:vAlign w:val="center"/>
          </w:tcPr>
          <w:p w:rsidR="002C3821" w:rsidRPr="006221BF" w:rsidRDefault="002C3821" w:rsidP="000F3A9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2C3821" w:rsidRDefault="002C3821" w:rsidP="002C382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:rsidR="004C09C4" w:rsidRPr="004C09C4" w:rsidRDefault="004C09C4" w:rsidP="003D0B79">
      <w:pPr>
        <w:spacing w:line="288" w:lineRule="auto"/>
        <w:ind w:firstLine="420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kern w:val="0"/>
          <w:szCs w:val="21"/>
        </w:rPr>
        <w:t>项目所在城市</w:t>
      </w:r>
      <w:r>
        <w:rPr>
          <w:rFonts w:ascii="宋体" w:hAnsi="宋体" w:hint="eastAsia"/>
          <w:kern w:val="0"/>
          <w:szCs w:val="21"/>
          <w:u w:val="single"/>
        </w:rPr>
        <w:t xml:space="preserve"> </w:t>
      </w:r>
      <w:r>
        <w:rPr>
          <w:rFonts w:ascii="宋体" w:hAnsi="宋体"/>
          <w:kern w:val="0"/>
          <w:szCs w:val="21"/>
          <w:u w:val="single"/>
        </w:rPr>
        <w:t xml:space="preserve">            </w:t>
      </w:r>
      <w:r>
        <w:rPr>
          <w:rFonts w:ascii="宋体" w:hAnsi="宋体" w:hint="eastAsia"/>
          <w:kern w:val="0"/>
          <w:szCs w:val="21"/>
        </w:rPr>
        <w:t>，该地区建筑风貌特色为</w:t>
      </w:r>
      <w:r>
        <w:rPr>
          <w:rFonts w:ascii="宋体" w:hAnsi="宋体" w:hint="eastAsia"/>
          <w:kern w:val="0"/>
          <w:szCs w:val="21"/>
          <w:u w:val="single"/>
        </w:rPr>
        <w:t xml:space="preserve"> </w:t>
      </w:r>
      <w:r>
        <w:rPr>
          <w:rFonts w:ascii="宋体" w:hAnsi="宋体"/>
          <w:kern w:val="0"/>
          <w:szCs w:val="21"/>
          <w:u w:val="single"/>
        </w:rPr>
        <w:t xml:space="preserve">            </w:t>
      </w:r>
      <w:r>
        <w:rPr>
          <w:rFonts w:ascii="宋体" w:hAnsi="宋体" w:hint="eastAsia"/>
          <w:kern w:val="0"/>
          <w:szCs w:val="21"/>
        </w:rPr>
        <w:t>。</w:t>
      </w:r>
    </w:p>
    <w:p w:rsidR="002C3821" w:rsidRPr="00547320" w:rsidRDefault="002C3821" w:rsidP="003D0B79">
      <w:pPr>
        <w:spacing w:line="288" w:lineRule="auto"/>
        <w:ind w:firstLine="420"/>
        <w:rPr>
          <w:rFonts w:ascii="Times New Roman" w:eastAsia="宋体" w:hAnsi="Times New Roman" w:cs="Times New Roman"/>
          <w:szCs w:val="21"/>
        </w:rPr>
      </w:pPr>
      <w:r>
        <w:rPr>
          <w:rFonts w:ascii="宋体" w:hAnsi="宋体" w:cs="宋体" w:hint="eastAsia"/>
          <w:kern w:val="0"/>
          <w:szCs w:val="21"/>
        </w:rPr>
        <w:t>请</w:t>
      </w:r>
      <w:r w:rsidRPr="0096404E">
        <w:rPr>
          <w:rFonts w:ascii="宋体" w:hAnsi="宋体" w:cs="宋体" w:hint="eastAsia"/>
          <w:kern w:val="0"/>
          <w:szCs w:val="21"/>
        </w:rPr>
        <w:t>简要说明</w:t>
      </w:r>
      <w:r>
        <w:rPr>
          <w:rFonts w:ascii="宋体" w:hAnsi="宋体" w:cs="宋体" w:hint="eastAsia"/>
          <w:kern w:val="0"/>
          <w:szCs w:val="21"/>
        </w:rPr>
        <w:t>项目开发建设、运营维护过程中的其他创新措施及其社会和经济效益</w:t>
      </w:r>
      <w:r w:rsidR="004C09C4">
        <w:rPr>
          <w:rFonts w:ascii="宋体" w:hAnsi="宋体" w:cs="宋体" w:hint="eastAsia"/>
          <w:kern w:val="0"/>
          <w:szCs w:val="21"/>
        </w:rPr>
        <w:t>或</w:t>
      </w:r>
      <w:r w:rsidR="004C09C4" w:rsidRPr="0096404E">
        <w:rPr>
          <w:rFonts w:ascii="宋体" w:hAnsi="宋体"/>
        </w:rPr>
        <w:t>项目</w:t>
      </w:r>
      <w:r w:rsidR="004C09C4">
        <w:rPr>
          <w:rFonts w:ascii="宋体" w:hAnsi="宋体" w:cs="宋体" w:hint="eastAsia"/>
          <w:kern w:val="0"/>
          <w:szCs w:val="21"/>
        </w:rPr>
        <w:t>设计如何</w:t>
      </w:r>
      <w:r w:rsidR="004C09C4" w:rsidRPr="0096404E">
        <w:rPr>
          <w:rFonts w:ascii="宋体" w:hAnsi="宋体" w:cs="宋体" w:hint="eastAsia"/>
          <w:kern w:val="0"/>
          <w:szCs w:val="21"/>
        </w:rPr>
        <w:t>适宜地区特色的建筑风貌</w:t>
      </w:r>
      <w:r w:rsidR="004C09C4">
        <w:rPr>
          <w:rFonts w:ascii="宋体" w:hAnsi="宋体" w:cs="宋体" w:hint="eastAsia"/>
          <w:kern w:val="0"/>
          <w:szCs w:val="21"/>
        </w:rPr>
        <w:t>以及传承建筑文化</w:t>
      </w:r>
      <w:r w:rsidR="004C09C4" w:rsidRPr="0096404E">
        <w:rPr>
          <w:rFonts w:ascii="宋体" w:hAnsi="宋体"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2C3821" w:rsidRPr="00547320" w:rsidTr="004C09C4">
        <w:trPr>
          <w:trHeight w:val="1648"/>
          <w:jc w:val="center"/>
        </w:trPr>
        <w:tc>
          <w:tcPr>
            <w:tcW w:w="8272" w:type="dxa"/>
          </w:tcPr>
          <w:p w:rsidR="002C3821" w:rsidRPr="004C09C4" w:rsidRDefault="002C3821" w:rsidP="000F3A92">
            <w:pPr>
              <w:jc w:val="left"/>
              <w:rPr>
                <w:szCs w:val="21"/>
              </w:rPr>
            </w:pPr>
          </w:p>
        </w:tc>
      </w:tr>
    </w:tbl>
    <w:p w:rsidR="002C3821" w:rsidRPr="00547320" w:rsidRDefault="002C3821" w:rsidP="002C3821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:rsidR="002C3821" w:rsidRPr="00547320" w:rsidRDefault="002C3821" w:rsidP="002C382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:rsidR="002C3821" w:rsidRPr="0096404E" w:rsidRDefault="002C3821" w:rsidP="002C3821">
      <w:pPr>
        <w:pStyle w:val="10"/>
        <w:adjustRightInd w:val="0"/>
        <w:snapToGrid w:val="0"/>
        <w:ind w:firstLineChars="0" w:firstLine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1）</w:t>
      </w:r>
      <w:r w:rsidRPr="0096404E">
        <w:rPr>
          <w:rFonts w:ascii="宋体" w:hAnsi="宋体" w:cs="宋体" w:hint="eastAsia"/>
          <w:kern w:val="0"/>
          <w:szCs w:val="21"/>
        </w:rPr>
        <w:t>创新</w:t>
      </w:r>
      <w:r>
        <w:rPr>
          <w:rFonts w:ascii="宋体" w:hAnsi="宋体" w:cs="宋体" w:hint="eastAsia"/>
          <w:kern w:val="0"/>
          <w:szCs w:val="21"/>
        </w:rPr>
        <w:t>措施</w:t>
      </w:r>
      <w:r w:rsidRPr="0096404E">
        <w:rPr>
          <w:rFonts w:ascii="宋体" w:hAnsi="宋体" w:cs="宋体"/>
          <w:kern w:val="0"/>
          <w:szCs w:val="21"/>
        </w:rPr>
        <w:t>相关</w:t>
      </w:r>
      <w:r>
        <w:rPr>
          <w:rFonts w:ascii="宋体" w:hAnsi="宋体" w:cs="宋体" w:hint="eastAsia"/>
          <w:kern w:val="0"/>
          <w:szCs w:val="21"/>
        </w:rPr>
        <w:t>设计</w:t>
      </w:r>
      <w:r w:rsidRPr="0096404E">
        <w:rPr>
          <w:rFonts w:ascii="宋体" w:hAnsi="宋体" w:cs="宋体" w:hint="eastAsia"/>
          <w:kern w:val="0"/>
          <w:szCs w:val="21"/>
        </w:rPr>
        <w:t>文件；</w:t>
      </w:r>
    </w:p>
    <w:p w:rsidR="002C3821" w:rsidRDefault="002C3821" w:rsidP="002C3821">
      <w:pPr>
        <w:pStyle w:val="10"/>
        <w:adjustRightInd w:val="0"/>
        <w:snapToGrid w:val="0"/>
        <w:ind w:firstLineChars="0" w:firstLine="0"/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kern w:val="0"/>
          <w:szCs w:val="21"/>
        </w:rPr>
        <w:t>2）</w:t>
      </w:r>
      <w:r w:rsidRPr="0096404E">
        <w:rPr>
          <w:rFonts w:ascii="宋体" w:hAnsi="宋体" w:cs="宋体" w:hint="eastAsia"/>
          <w:kern w:val="0"/>
          <w:szCs w:val="21"/>
        </w:rPr>
        <w:t>创新</w:t>
      </w:r>
      <w:r>
        <w:rPr>
          <w:rFonts w:ascii="宋体" w:hAnsi="宋体" w:cs="宋体" w:hint="eastAsia"/>
          <w:kern w:val="0"/>
          <w:szCs w:val="21"/>
        </w:rPr>
        <w:t>措施</w:t>
      </w:r>
      <w:r w:rsidRPr="0096404E">
        <w:rPr>
          <w:rFonts w:ascii="宋体" w:hAnsi="宋体" w:cs="宋体"/>
          <w:kern w:val="0"/>
          <w:szCs w:val="21"/>
        </w:rPr>
        <w:t>的</w:t>
      </w:r>
      <w:r w:rsidRPr="0096404E">
        <w:rPr>
          <w:rFonts w:ascii="宋体" w:hAnsi="宋体" w:cs="宋体" w:hint="eastAsia"/>
          <w:kern w:val="0"/>
          <w:szCs w:val="21"/>
        </w:rPr>
        <w:t>分析论证</w:t>
      </w:r>
      <w:r w:rsidRPr="0096404E">
        <w:rPr>
          <w:rFonts w:ascii="宋体" w:hAnsi="宋体" w:cs="宋体"/>
          <w:kern w:val="0"/>
          <w:szCs w:val="21"/>
        </w:rPr>
        <w:t>报告及相关证明材料</w:t>
      </w:r>
      <w:r w:rsidRPr="0096404E">
        <w:rPr>
          <w:rFonts w:ascii="宋体" w:hAnsi="宋体" w:cs="宋体" w:hint="eastAsia"/>
          <w:kern w:val="0"/>
          <w:szCs w:val="21"/>
        </w:rPr>
        <w:t>。</w:t>
      </w:r>
    </w:p>
    <w:p w:rsidR="000F3A92" w:rsidRPr="003A155F" w:rsidRDefault="000F3A92" w:rsidP="000F3A92">
      <w:pPr>
        <w:spacing w:line="288" w:lineRule="auto"/>
        <w:rPr>
          <w:rFonts w:ascii="Times New Roman" w:eastAsiaTheme="majorEastAsia" w:hAnsi="Times New Roman" w:cs="Times New Roman"/>
          <w:szCs w:val="21"/>
        </w:rPr>
      </w:pPr>
      <w:r>
        <w:rPr>
          <w:rFonts w:ascii="Times New Roman" w:eastAsiaTheme="majorEastAsia" w:hAnsi="Times New Roman" w:cs="Times New Roman"/>
        </w:rPr>
        <w:t>3</w:t>
      </w:r>
      <w:r w:rsidRPr="003A155F">
        <w:rPr>
          <w:rFonts w:ascii="Times New Roman" w:eastAsiaTheme="majorEastAsia" w:hAnsi="Times New Roman" w:cs="Times New Roman"/>
        </w:rPr>
        <w:t>）方案设计及传承建筑文化的专项论证报告</w:t>
      </w:r>
      <w:r w:rsidRPr="003A155F">
        <w:rPr>
          <w:rFonts w:ascii="Times New Roman" w:eastAsiaTheme="majorEastAsia" w:hAnsi="Times New Roman" w:cs="Times New Roman"/>
          <w:szCs w:val="21"/>
        </w:rPr>
        <w:t>；</w:t>
      </w:r>
    </w:p>
    <w:p w:rsidR="000F3A92" w:rsidRPr="000F3A92" w:rsidRDefault="000F3A92" w:rsidP="000F3A92">
      <w:pPr>
        <w:spacing w:line="288" w:lineRule="auto"/>
        <w:rPr>
          <w:rFonts w:ascii="Times New Roman" w:eastAsiaTheme="majorEastAsia" w:hAnsi="Times New Roman" w:cs="Times New Roman" w:hint="eastAsia"/>
        </w:rPr>
      </w:pPr>
      <w:r>
        <w:rPr>
          <w:rFonts w:ascii="Times New Roman" w:eastAsiaTheme="majorEastAsia" w:hAnsi="Times New Roman" w:cs="Times New Roman"/>
        </w:rPr>
        <w:t>4</w:t>
      </w:r>
      <w:r w:rsidRPr="003A155F">
        <w:rPr>
          <w:rFonts w:ascii="Times New Roman" w:eastAsiaTheme="majorEastAsia" w:hAnsi="Times New Roman" w:cs="Times New Roman"/>
        </w:rPr>
        <w:t>）项目实际影像资料。</w:t>
      </w:r>
    </w:p>
    <w:p w:rsidR="004C09C4" w:rsidRDefault="004C09C4" w:rsidP="002C3821">
      <w:pPr>
        <w:rPr>
          <w:rFonts w:ascii="Times New Roman" w:eastAsia="宋体" w:hAnsi="Times New Roman" w:cs="Times New Roman"/>
          <w:szCs w:val="21"/>
        </w:rPr>
      </w:pPr>
    </w:p>
    <w:p w:rsidR="002C3821" w:rsidRPr="00547320" w:rsidRDefault="002C3821" w:rsidP="002C3821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2C3821" w:rsidRPr="00547320" w:rsidTr="004C09C4">
        <w:trPr>
          <w:trHeight w:val="1833"/>
          <w:jc w:val="center"/>
        </w:trPr>
        <w:tc>
          <w:tcPr>
            <w:tcW w:w="9356" w:type="dxa"/>
          </w:tcPr>
          <w:p w:rsidR="002C3821" w:rsidRPr="00547320" w:rsidRDefault="002C3821" w:rsidP="000F3A92">
            <w:pPr>
              <w:jc w:val="left"/>
              <w:rPr>
                <w:szCs w:val="21"/>
              </w:rPr>
            </w:pPr>
          </w:p>
        </w:tc>
      </w:tr>
    </w:tbl>
    <w:p w:rsidR="00074A38" w:rsidRDefault="00074A38" w:rsidP="004C09C4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3155" w:rsidRDefault="00663155" w:rsidP="002C3821">
      <w:r>
        <w:separator/>
      </w:r>
    </w:p>
  </w:endnote>
  <w:endnote w:type="continuationSeparator" w:id="0">
    <w:p w:rsidR="00663155" w:rsidRDefault="00663155" w:rsidP="002C3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3155" w:rsidRDefault="00663155" w:rsidP="002C3821">
      <w:r>
        <w:separator/>
      </w:r>
    </w:p>
  </w:footnote>
  <w:footnote w:type="continuationSeparator" w:id="0">
    <w:p w:rsidR="00663155" w:rsidRDefault="00663155" w:rsidP="002C38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A29"/>
    <w:rsid w:val="00070BCA"/>
    <w:rsid w:val="00074A38"/>
    <w:rsid w:val="000C6281"/>
    <w:rsid w:val="000F3A92"/>
    <w:rsid w:val="002C3821"/>
    <w:rsid w:val="003D0B79"/>
    <w:rsid w:val="004C09C4"/>
    <w:rsid w:val="00663155"/>
    <w:rsid w:val="008E6A29"/>
    <w:rsid w:val="00A3668E"/>
    <w:rsid w:val="00BE4120"/>
    <w:rsid w:val="00D31F93"/>
    <w:rsid w:val="00D65FEE"/>
    <w:rsid w:val="00FC6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0E2F76"/>
  <w15:chartTrackingRefBased/>
  <w15:docId w15:val="{2084E095-CD67-485C-AA4E-A9E9FD78A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821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3821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2C3821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C38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C382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C38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C3821"/>
    <w:rPr>
      <w:sz w:val="18"/>
      <w:szCs w:val="18"/>
    </w:rPr>
  </w:style>
  <w:style w:type="character" w:customStyle="1" w:styleId="40">
    <w:name w:val="标题 4 字符"/>
    <w:basedOn w:val="a0"/>
    <w:link w:val="4"/>
    <w:rsid w:val="002C3821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2C3821"/>
    <w:rPr>
      <w:color w:val="808080"/>
    </w:rPr>
  </w:style>
  <w:style w:type="table" w:customStyle="1" w:styleId="1">
    <w:name w:val="网格型1"/>
    <w:basedOn w:val="a1"/>
    <w:next w:val="a8"/>
    <w:uiPriority w:val="59"/>
    <w:rsid w:val="002C3821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2C3821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2C3821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2C3821"/>
    <w:rPr>
      <w:b/>
      <w:bCs/>
      <w:sz w:val="32"/>
      <w:szCs w:val="32"/>
    </w:rPr>
  </w:style>
  <w:style w:type="table" w:styleId="a8">
    <w:name w:val="Table Grid"/>
    <w:basedOn w:val="a1"/>
    <w:uiPriority w:val="39"/>
    <w:rsid w:val="002C38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9</cp:revision>
  <dcterms:created xsi:type="dcterms:W3CDTF">2019-07-12T08:21:00Z</dcterms:created>
  <dcterms:modified xsi:type="dcterms:W3CDTF">2020-09-02T07:14:00Z</dcterms:modified>
</cp:coreProperties>
</file>