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1D" w:rsidRPr="007726F4" w:rsidRDefault="0037111D" w:rsidP="0037111D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7.1.8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:rsidR="0037111D" w:rsidRPr="002A7ED7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7111D" w:rsidRPr="00510D86" w:rsidRDefault="009E1F15" w:rsidP="003711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不达标</w:t>
      </w:r>
    </w:p>
    <w:p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7111D" w:rsidRPr="0004127E" w:rsidRDefault="0037111D" w:rsidP="0037111D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:rsidR="0037111D" w:rsidRPr="0004127E" w:rsidRDefault="0037111D" w:rsidP="0037111D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:rsidR="0037111D" w:rsidRDefault="0037111D" w:rsidP="0037111D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6058"/>
        <w:gridCol w:w="885"/>
      </w:tblGrid>
      <w:tr w:rsidR="0037111D" w:rsidRPr="004C65EE" w:rsidTr="009332D1">
        <w:trPr>
          <w:jc w:val="center"/>
        </w:trPr>
        <w:tc>
          <w:tcPr>
            <w:tcW w:w="1353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rFonts w:hint="eastAsia"/>
                <w:bCs/>
                <w:lang w:val="zh-CN"/>
              </w:rPr>
              <w:t>1.2</w:t>
            </w:r>
            <w:r w:rsidRPr="004C65EE">
              <w:rPr>
                <w:rFonts w:hint="eastAsia"/>
                <w:bCs/>
                <w:lang w:val="zh-CN"/>
              </w:rPr>
              <w:t>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平面凹进的尺寸，大于相应投影方向总尺寸的</w:t>
            </w:r>
            <w:r w:rsidRPr="004C65EE">
              <w:rPr>
                <w:rFonts w:hint="eastAsia"/>
                <w:bCs/>
                <w:lang w:val="zh-CN"/>
              </w:rPr>
              <w:t>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53" w:type="dxa"/>
            <w:vAlign w:val="center"/>
          </w:tcPr>
          <w:p w:rsidR="0037111D" w:rsidRPr="00AA561B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:rsidR="0037111D" w:rsidRPr="00AA561B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</w:t>
            </w:r>
            <w:r w:rsidRPr="00AA561B">
              <w:rPr>
                <w:rFonts w:hint="eastAsia"/>
                <w:bCs/>
                <w:lang w:val="zh-CN"/>
              </w:rPr>
              <w:t>50%</w:t>
            </w:r>
            <w:r w:rsidRPr="00AA561B">
              <w:rPr>
                <w:rFonts w:hint="eastAsia"/>
                <w:bCs/>
                <w:lang w:val="zh-CN"/>
              </w:rPr>
              <w:t>，或开洞面积大于该层楼面面积的</w:t>
            </w:r>
            <w:r w:rsidRPr="00AA561B">
              <w:rPr>
                <w:rFonts w:hint="eastAsia"/>
                <w:bCs/>
                <w:lang w:val="zh-CN"/>
              </w:rPr>
              <w:t>30%</w:t>
            </w:r>
            <w:r w:rsidRPr="00AA561B">
              <w:rPr>
                <w:rFonts w:hint="eastAsia"/>
                <w:bCs/>
                <w:lang w:val="zh-CN"/>
              </w:rPr>
              <w:t>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:rsidR="0037111D" w:rsidRDefault="0037111D" w:rsidP="0037111D">
      <w:pPr>
        <w:ind w:firstLineChars="100"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6097"/>
        <w:gridCol w:w="840"/>
      </w:tblGrid>
      <w:tr w:rsidR="0037111D" w:rsidRPr="004C65EE" w:rsidTr="009332D1">
        <w:trPr>
          <w:jc w:val="center"/>
        </w:trPr>
        <w:tc>
          <w:tcPr>
            <w:tcW w:w="1384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</w:t>
            </w:r>
            <w:r w:rsidRPr="004C65EE"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6237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</w:t>
            </w:r>
            <w:r>
              <w:rPr>
                <w:rFonts w:hint="eastAsia"/>
                <w:bCs/>
                <w:lang w:val="zh-CN"/>
              </w:rPr>
              <w:t>70%</w:t>
            </w:r>
            <w:r>
              <w:rPr>
                <w:rFonts w:hint="eastAsia"/>
                <w:bCs/>
                <w:lang w:val="zh-CN"/>
              </w:rPr>
              <w:t>，或小于其上相邻三个楼层侧向刚度平均值的</w:t>
            </w:r>
            <w:r>
              <w:rPr>
                <w:rFonts w:hint="eastAsia"/>
                <w:bCs/>
                <w:lang w:val="zh-CN"/>
              </w:rPr>
              <w:t>80%</w:t>
            </w:r>
            <w:r>
              <w:rPr>
                <w:rFonts w:hint="eastAsia"/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rFonts w:hint="eastAsia"/>
                <w:bCs/>
                <w:lang w:val="zh-CN"/>
              </w:rPr>
              <w:t>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:rsidTr="009332D1">
        <w:trPr>
          <w:jc w:val="center"/>
        </w:trPr>
        <w:tc>
          <w:tcPr>
            <w:tcW w:w="1384" w:type="dxa"/>
            <w:vAlign w:val="center"/>
          </w:tcPr>
          <w:p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37111D" w:rsidRPr="0031062B" w:rsidRDefault="0037111D" w:rsidP="0037111D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）建筑、结构专业竣工图及设计说明；</w:t>
      </w:r>
    </w:p>
    <w:p w:rsidR="0037111D" w:rsidRPr="003440B3" w:rsidRDefault="0037111D" w:rsidP="0037111D"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）建筑形体规则性判定报告、结构专项论证报告。</w:t>
      </w:r>
    </w:p>
    <w:p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7111D" w:rsidRPr="00547320" w:rsidTr="009332D1">
        <w:trPr>
          <w:trHeight w:val="2400"/>
          <w:jc w:val="center"/>
        </w:trPr>
        <w:tc>
          <w:tcPr>
            <w:tcW w:w="9356" w:type="dxa"/>
          </w:tcPr>
          <w:p w:rsidR="0037111D" w:rsidRPr="00547320" w:rsidRDefault="0037111D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15" w:rsidRDefault="009E1F15" w:rsidP="0037111D">
      <w:r>
        <w:separator/>
      </w:r>
    </w:p>
  </w:endnote>
  <w:endnote w:type="continuationSeparator" w:id="0">
    <w:p w:rsidR="009E1F15" w:rsidRDefault="009E1F15" w:rsidP="003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15" w:rsidRDefault="009E1F15" w:rsidP="0037111D">
      <w:r>
        <w:separator/>
      </w:r>
    </w:p>
  </w:footnote>
  <w:footnote w:type="continuationSeparator" w:id="0">
    <w:p w:rsidR="009E1F15" w:rsidRDefault="009E1F15" w:rsidP="0037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946108-4F46-4114-9014-C4B21F9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11D"/>
    <w:rPr>
      <w:sz w:val="18"/>
      <w:szCs w:val="18"/>
    </w:rPr>
  </w:style>
  <w:style w:type="character" w:customStyle="1" w:styleId="4Char">
    <w:name w:val="标题 4 Char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37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5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7111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0855BD0C748C4A04E07A122C856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731775-A9AF-4269-80BB-89F596664AC7}"/>
      </w:docPartPr>
      <w:docPartBody>
        <w:p w:rsidR="004C1495" w:rsidRDefault="002B000A" w:rsidP="002B000A">
          <w:pPr>
            <w:pStyle w:val="C320855BD0C748C4A04E07A122C8566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4F333-B578-4333-A434-443EEB649A12}"/>
      </w:docPartPr>
      <w:docPartBody>
        <w:p w:rsidR="004C1495" w:rsidRDefault="002B000A" w:rsidP="002B000A">
          <w:pPr>
            <w:pStyle w:val="E672D673A58A4F2CA03C3D7C7627C04C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0F-3BEB-4345-B323-32821BAD508B}"/>
      </w:docPartPr>
      <w:docPartBody>
        <w:p w:rsidR="004C1495" w:rsidRDefault="002B000A" w:rsidP="002B000A">
          <w:pPr>
            <w:pStyle w:val="B77A38F71748464B8C9F62E7B0265A29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10E46-7D2D-41BC-9328-0DFAFE6CC118}"/>
      </w:docPartPr>
      <w:docPartBody>
        <w:p w:rsidR="004C1495" w:rsidRDefault="002B000A" w:rsidP="002B000A">
          <w:pPr>
            <w:pStyle w:val="7FB8D31D7B0F4CA89E3122CCC8C21DE7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B2FE9B-6EF8-4B97-B34F-DDBEA62A6D81}"/>
      </w:docPartPr>
      <w:docPartBody>
        <w:p w:rsidR="004C1495" w:rsidRDefault="002B000A" w:rsidP="002B000A">
          <w:pPr>
            <w:pStyle w:val="49D6AC55C2A64561897DF3DDDE7F32F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0B293-5894-42A3-8193-92477429D284}"/>
      </w:docPartPr>
      <w:docPartBody>
        <w:p w:rsidR="004C1495" w:rsidRDefault="002B000A" w:rsidP="002B000A">
          <w:pPr>
            <w:pStyle w:val="1C1CBDDBA784441480C428E6B243C3D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  <w:style w:type="paragraph" w:customStyle="1" w:styleId="5EC4FA643CFF4CFB8531A48F28EA6901">
    <w:name w:val="5EC4FA643CFF4CFB8531A48F28EA6901"/>
    <w:rsid w:val="002B00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2019-07-12T08:05:00Z</dcterms:created>
  <dcterms:modified xsi:type="dcterms:W3CDTF">2019-12-17T03:19:00Z</dcterms:modified>
</cp:coreProperties>
</file>