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CB7" w:rsidRPr="002A7ED7" w:rsidRDefault="00B17CB7" w:rsidP="00B17CB7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8.1.2 </w:t>
      </w:r>
      <w:r w:rsidRPr="002A7ED7">
        <w:rPr>
          <w:rFonts w:hint="eastAsia"/>
          <w:sz w:val="24"/>
          <w:szCs w:val="40"/>
        </w:rPr>
        <w:t>室外热环境应满足国家现行有关标准的要求。</w:t>
      </w:r>
    </w:p>
    <w:p w:rsidR="00B17CB7" w:rsidRPr="002A7ED7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17CB7" w:rsidRPr="00510D86" w:rsidRDefault="00897AB8" w:rsidP="00B17CB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17CB7">
            <w:rPr>
              <w:rFonts w:hint="eastAsia"/>
              <w:sz w:val="28"/>
            </w:rPr>
            <w:sym w:font="Wingdings 2" w:char="F0A3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17CB7">
            <w:rPr>
              <w:rFonts w:hint="eastAsia"/>
              <w:sz w:val="28"/>
            </w:rPr>
            <w:sym w:font="Wingdings 2" w:char="F0A3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不达标</w:t>
      </w:r>
    </w:p>
    <w:p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17CB7" w:rsidRPr="009845AD" w:rsidRDefault="00B17CB7" w:rsidP="00B17CB7">
      <w:r>
        <w:rPr>
          <w:rFonts w:hint="eastAsia"/>
        </w:rPr>
        <w:t>建筑室外夏季逐时</w:t>
      </w:r>
      <w:r w:rsidRPr="008815CF">
        <w:rPr>
          <w:rFonts w:hint="eastAsia"/>
        </w:rPr>
        <w:t>湿球黑球温度</w:t>
      </w:r>
      <w:r w:rsidRPr="008815CF">
        <w:rPr>
          <w:rFonts w:hint="eastAsia"/>
        </w:rPr>
        <w:t>(WBGT)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59204710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8815CF"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 w:rsidRPr="008815CF">
        <w:rPr>
          <w:rFonts w:hint="eastAsia"/>
        </w:rPr>
        <w:t>℃</w:t>
      </w:r>
      <w:r>
        <w:rPr>
          <w:rFonts w:hint="eastAsia"/>
        </w:rPr>
        <w:t>，</w:t>
      </w:r>
      <w:r w:rsidRPr="008815CF">
        <w:rPr>
          <w:rFonts w:hint="eastAsia"/>
        </w:rPr>
        <w:t>夏季平均迎风面积比（ζ</w:t>
      </w:r>
      <w:r w:rsidRPr="008815CF">
        <w:rPr>
          <w:rFonts w:hint="eastAsia"/>
        </w:rPr>
        <w:t>s</w:t>
      </w:r>
      <w:r w:rsidRPr="008815CF">
        <w:rPr>
          <w:rFonts w:hint="eastAsia"/>
        </w:rPr>
        <w:t>）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155704595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，</w:t>
      </w:r>
      <w:r w:rsidRPr="008815CF">
        <w:rPr>
          <w:rFonts w:hint="eastAsia"/>
        </w:rPr>
        <w:t>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4E73FB">
        <w:rPr>
          <w:rFonts w:hint="eastAsia"/>
          <w:lang w:val="zh-CN"/>
        </w:rPr>
        <w:t>说明项目</w:t>
      </w:r>
      <w:r>
        <w:rPr>
          <w:rFonts w:hint="eastAsia"/>
          <w:lang w:val="zh-CN"/>
        </w:rPr>
        <w:t>降低热岛强度，提高环境舒适度</w:t>
      </w:r>
      <w:r w:rsidRPr="004E73FB">
        <w:rPr>
          <w:rFonts w:hint="eastAsia"/>
          <w:lang w:val="zh-CN"/>
        </w:rPr>
        <w:t>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:rsidTr="00E4427E">
        <w:trPr>
          <w:trHeight w:val="2634"/>
          <w:jc w:val="center"/>
        </w:trPr>
        <w:tc>
          <w:tcPr>
            <w:tcW w:w="9356" w:type="dxa"/>
          </w:tcPr>
          <w:p w:rsidR="00B17CB7" w:rsidRPr="00E4427E" w:rsidRDefault="00B17CB7" w:rsidP="005A4BEF">
            <w:pPr>
              <w:rPr>
                <w:szCs w:val="21"/>
              </w:rPr>
            </w:pPr>
          </w:p>
        </w:tc>
      </w:tr>
    </w:tbl>
    <w:p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17CB7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）景观专业竣工图纸及设计说明，应包括室外景观总平图、乔木种植平面图、构筑物设计详图、屋面做法详图及道路铺装详图；</w:t>
      </w:r>
    </w:p>
    <w:p w:rsidR="00B17CB7" w:rsidRPr="00A239FB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）场地热环境计算报告</w:t>
      </w:r>
      <w:r>
        <w:rPr>
          <w:rFonts w:hint="eastAsia"/>
        </w:rPr>
        <w:t>。</w:t>
      </w:r>
    </w:p>
    <w:p w:rsidR="00B17CB7" w:rsidRPr="00A239FB" w:rsidRDefault="00B17CB7" w:rsidP="00B17CB7"/>
    <w:p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:rsidTr="00E4427E">
        <w:trPr>
          <w:trHeight w:val="2634"/>
          <w:jc w:val="center"/>
        </w:trPr>
        <w:tc>
          <w:tcPr>
            <w:tcW w:w="9356" w:type="dxa"/>
          </w:tcPr>
          <w:p w:rsidR="00B17CB7" w:rsidRPr="00547320" w:rsidRDefault="00B17CB7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B8" w:rsidRDefault="00897AB8" w:rsidP="00B17CB7">
      <w:r>
        <w:separator/>
      </w:r>
    </w:p>
  </w:endnote>
  <w:endnote w:type="continuationSeparator" w:id="0">
    <w:p w:rsidR="00897AB8" w:rsidRDefault="00897AB8" w:rsidP="00B1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B8" w:rsidRDefault="00897AB8" w:rsidP="00B17CB7">
      <w:r>
        <w:separator/>
      </w:r>
    </w:p>
  </w:footnote>
  <w:footnote w:type="continuationSeparator" w:id="0">
    <w:p w:rsidR="00897AB8" w:rsidRDefault="00897AB8" w:rsidP="00B1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F7F872-A3A0-4F98-87D5-A7D3D66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B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7C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17CB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C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CB7"/>
    <w:rPr>
      <w:sz w:val="18"/>
      <w:szCs w:val="18"/>
    </w:rPr>
  </w:style>
  <w:style w:type="character" w:customStyle="1" w:styleId="4Char">
    <w:name w:val="标题 4 Char"/>
    <w:basedOn w:val="a0"/>
    <w:link w:val="4"/>
    <w:rsid w:val="00B17CB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17CB7"/>
    <w:rPr>
      <w:color w:val="808080"/>
    </w:rPr>
  </w:style>
  <w:style w:type="table" w:customStyle="1" w:styleId="1">
    <w:name w:val="网格型1"/>
    <w:basedOn w:val="a1"/>
    <w:next w:val="a6"/>
    <w:uiPriority w:val="59"/>
    <w:rsid w:val="00B17C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17CB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17CB7"/>
    <w:rPr>
      <w:b/>
      <w:bCs/>
      <w:sz w:val="32"/>
      <w:szCs w:val="32"/>
    </w:rPr>
  </w:style>
  <w:style w:type="table" w:styleId="a6">
    <w:name w:val="Table Grid"/>
    <w:basedOn w:val="a1"/>
    <w:uiPriority w:val="39"/>
    <w:rsid w:val="00B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FA"/>
    <w:rsid w:val="00385B92"/>
    <w:rsid w:val="00C521AE"/>
    <w:rsid w:val="00F06FFA"/>
    <w:rsid w:val="00F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6FFA"/>
    <w:rPr>
      <w:color w:val="808080"/>
    </w:rPr>
  </w:style>
  <w:style w:type="paragraph" w:customStyle="1" w:styleId="7950D64A31E54AC0A6A73F67CC1A9C78">
    <w:name w:val="7950D64A31E54AC0A6A73F67CC1A9C78"/>
    <w:rsid w:val="00F06FFA"/>
    <w:pPr>
      <w:widowControl w:val="0"/>
      <w:jc w:val="both"/>
    </w:pPr>
  </w:style>
  <w:style w:type="paragraph" w:customStyle="1" w:styleId="653F049CA6E9434D8119FA7DEED1E3BD">
    <w:name w:val="653F049CA6E9434D8119FA7DEED1E3BD"/>
    <w:rsid w:val="00F06FF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2019-07-12T08:13:00Z</dcterms:created>
  <dcterms:modified xsi:type="dcterms:W3CDTF">2019-12-18T01:39:00Z</dcterms:modified>
</cp:coreProperties>
</file>