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AB" w:rsidRPr="00B05B5E" w:rsidRDefault="005300AB" w:rsidP="005300AB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bookmarkStart w:id="0" w:name="_Toc14261609"/>
      <w:r w:rsidRPr="00B05B5E">
        <w:rPr>
          <w:rFonts w:ascii="Times New Roman" w:eastAsiaTheme="minorEastAsia" w:hAnsi="Times New Roman"/>
        </w:rPr>
        <w:t>IV</w:t>
      </w:r>
      <w:r w:rsidRPr="00B05B5E">
        <w:rPr>
          <w:rFonts w:ascii="Times New Roman" w:eastAsiaTheme="minorEastAsia" w:hAnsi="Times New Roman" w:hint="eastAsia"/>
        </w:rPr>
        <w:t>物业管理</w:t>
      </w:r>
      <w:bookmarkEnd w:id="0"/>
    </w:p>
    <w:p w:rsidR="005300AB" w:rsidRPr="00B05B5E" w:rsidRDefault="005300AB" w:rsidP="005300AB">
      <w:pPr>
        <w:pStyle w:val="3"/>
        <w:spacing w:line="288" w:lineRule="auto"/>
        <w:rPr>
          <w:rFonts w:ascii="Times New Roman" w:eastAsiaTheme="minorEastAsia" w:hAnsi="Times New Roman"/>
        </w:rPr>
      </w:pPr>
      <w:r w:rsidRPr="00B05B5E">
        <w:rPr>
          <w:rFonts w:ascii="Times New Roman" w:eastAsiaTheme="minorEastAsia" w:hAnsi="Times New Roman"/>
        </w:rPr>
        <w:t>6.</w:t>
      </w:r>
      <w:r w:rsidRPr="00B05B5E">
        <w:rPr>
          <w:rFonts w:ascii="Times New Roman" w:eastAsiaTheme="minorEastAsia" w:hAnsi="Times New Roman" w:hint="eastAsia"/>
        </w:rPr>
        <w:t>2</w:t>
      </w:r>
      <w:r w:rsidRPr="00B05B5E">
        <w:rPr>
          <w:rFonts w:ascii="Times New Roman" w:eastAsiaTheme="minorEastAsia" w:hAnsi="Times New Roman"/>
        </w:rPr>
        <w:t>.</w:t>
      </w:r>
      <w:r w:rsidRPr="00B05B5E">
        <w:rPr>
          <w:rFonts w:ascii="Times New Roman" w:eastAsiaTheme="minorEastAsia" w:hAnsi="Times New Roman" w:hint="eastAsia"/>
        </w:rPr>
        <w:t>10</w:t>
      </w:r>
      <w:r w:rsidRPr="00B05B5E">
        <w:rPr>
          <w:rFonts w:ascii="Times New Roman" w:eastAsiaTheme="minorEastAsia" w:hAnsi="Times New Roman" w:hint="eastAsia"/>
        </w:rPr>
        <w:t>制定完善的节能、节水、节材、绿化的操作规程、应急预案，实施能源资源管理激励机制，且有效实施。（总分</w:t>
      </w:r>
      <w:r w:rsidRPr="00B05B5E">
        <w:rPr>
          <w:rFonts w:ascii="Times New Roman" w:eastAsiaTheme="minorEastAsia" w:hAnsi="Times New Roman" w:hint="eastAsia"/>
        </w:rPr>
        <w:t>5</w:t>
      </w:r>
      <w:r w:rsidRPr="00B05B5E">
        <w:rPr>
          <w:rFonts w:ascii="Times New Roman" w:eastAsiaTheme="minorEastAsia" w:hAnsi="Times New Roman" w:hint="eastAsia"/>
        </w:rPr>
        <w:t>分）</w:t>
      </w:r>
    </w:p>
    <w:p w:rsidR="005300AB" w:rsidRPr="00B05B5E" w:rsidRDefault="005300AB" w:rsidP="005300AB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B05B5E">
        <w:rPr>
          <w:rFonts w:eastAsiaTheme="minorEastAsia"/>
          <w:b/>
          <w:kern w:val="0"/>
          <w:sz w:val="24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601"/>
        <w:gridCol w:w="1134"/>
        <w:gridCol w:w="1085"/>
      </w:tblGrid>
      <w:tr w:rsidR="005300AB" w:rsidRPr="00B05B5E" w:rsidTr="006B0DBC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5300AB" w:rsidRPr="00B05B5E" w:rsidTr="006B0DBC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6B0DBC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相关设施具有完善的操作规程和应急预案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300AB" w:rsidRPr="00B05B5E" w:rsidTr="006B0DBC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6B0DBC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物业管理机构的工作考核体系中包含节能和节水绩效考核激励机制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300AB" w:rsidRPr="00B05B5E" w:rsidTr="006B0DBC">
        <w:trPr>
          <w:trHeight w:val="270"/>
          <w:jc w:val="center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5300AB" w:rsidRPr="00B05B5E" w:rsidRDefault="005300AB" w:rsidP="006B0DBC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B05B5E">
        <w:rPr>
          <w:rFonts w:eastAsiaTheme="minorEastAsia"/>
          <w:b/>
          <w:kern w:val="0"/>
          <w:sz w:val="24"/>
        </w:rPr>
        <w:t>评价要点</w:t>
      </w:r>
    </w:p>
    <w:p w:rsidR="005300AB" w:rsidRPr="00B05B5E" w:rsidRDefault="005300AB" w:rsidP="006B0DBC">
      <w:pPr>
        <w:pStyle w:val="a6"/>
        <w:numPr>
          <w:ilvl w:val="0"/>
          <w:numId w:val="1"/>
        </w:numPr>
        <w:spacing w:before="100" w:line="288" w:lineRule="auto"/>
        <w:ind w:left="568" w:firstLineChars="0" w:hanging="284"/>
        <w:rPr>
          <w:rFonts w:eastAsiaTheme="minorEastAsia"/>
          <w:b/>
        </w:rPr>
      </w:pPr>
      <w:r w:rsidRPr="00B05B5E">
        <w:rPr>
          <w:rFonts w:eastAsiaTheme="minorEastAsia"/>
          <w:b/>
        </w:rPr>
        <w:t>操作规程</w:t>
      </w:r>
      <w:bookmarkStart w:id="1" w:name="_GoBack"/>
      <w:bookmarkEnd w:id="1"/>
    </w:p>
    <w:p w:rsidR="005300AB" w:rsidRPr="00B05B5E" w:rsidRDefault="005300AB" w:rsidP="005300AB">
      <w:pPr>
        <w:spacing w:line="288" w:lineRule="auto"/>
        <w:rPr>
          <w:rFonts w:eastAsiaTheme="minorEastAsia"/>
        </w:rPr>
      </w:pPr>
      <w:r w:rsidRPr="00B05B5E">
        <w:rPr>
          <w:rFonts w:eastAsiaTheme="minorEastAsia"/>
        </w:rPr>
        <w:t>相关设施的操作规程是否上墙：</w:t>
      </w: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5B5E">
        <w:rPr>
          <w:rFonts w:eastAsiaTheme="minorEastAsia"/>
        </w:rPr>
        <w:t>是</w:t>
      </w:r>
      <w:r w:rsidRPr="00B05B5E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sz w:val="28"/>
          </w:rPr>
          <w:id w:val="-193373787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B05B5E">
        <w:rPr>
          <w:rFonts w:eastAsiaTheme="minorEastAsia"/>
        </w:rPr>
        <w:t>否</w:t>
      </w:r>
      <w:proofErr w:type="gramEnd"/>
    </w:p>
    <w:p w:rsidR="005300AB" w:rsidRPr="00B05B5E" w:rsidRDefault="005300AB" w:rsidP="005300AB">
      <w:pPr>
        <w:spacing w:line="288" w:lineRule="auto"/>
        <w:rPr>
          <w:rFonts w:eastAsiaTheme="minorEastAsia"/>
        </w:rPr>
      </w:pPr>
      <w:r w:rsidRPr="00B05B5E">
        <w:rPr>
          <w:rFonts w:eastAsiaTheme="minorEastAsia"/>
        </w:rPr>
        <w:t>操作人员是否有上岗证书：</w:t>
      </w:r>
      <w:sdt>
        <w:sdtPr>
          <w:rPr>
            <w:rFonts w:eastAsiaTheme="minorEastAsia" w:hint="eastAsia"/>
            <w:sz w:val="28"/>
          </w:rPr>
          <w:id w:val="10299920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5B5E">
        <w:rPr>
          <w:rFonts w:eastAsiaTheme="minorEastAsia"/>
        </w:rPr>
        <w:t>是</w:t>
      </w:r>
      <w:r w:rsidRPr="00B05B5E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sz w:val="28"/>
          </w:rPr>
          <w:id w:val="-129528874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B05B5E">
        <w:rPr>
          <w:rFonts w:eastAsiaTheme="minorEastAsia"/>
        </w:rPr>
        <w:t>否</w:t>
      </w:r>
      <w:proofErr w:type="gramEnd"/>
    </w:p>
    <w:p w:rsidR="005300AB" w:rsidRPr="00B05B5E" w:rsidRDefault="005300AB" w:rsidP="005300AB">
      <w:pPr>
        <w:spacing w:line="288" w:lineRule="auto"/>
        <w:rPr>
          <w:rFonts w:eastAsiaTheme="minorEastAsia"/>
        </w:rPr>
      </w:pPr>
      <w:r w:rsidRPr="00B05B5E">
        <w:rPr>
          <w:rFonts w:eastAsiaTheme="minorEastAsia"/>
        </w:rPr>
        <w:t>具有的上岗证书有：</w:t>
      </w:r>
      <w:r w:rsidRPr="00B05B5E">
        <w:rPr>
          <w:rFonts w:eastAsiaTheme="minorEastAsia"/>
          <w:lang w:val="zh-CN"/>
        </w:rPr>
        <w:t>__</w:t>
      </w:r>
      <w:r w:rsidRPr="00B05B5E">
        <w:rPr>
          <w:rFonts w:eastAsiaTheme="minorEastAsia"/>
          <w:u w:val="single"/>
          <w:lang w:val="zh-CN"/>
        </w:rPr>
        <w:t>_</w:t>
      </w:r>
      <w:r w:rsidRPr="00B05B5E">
        <w:rPr>
          <w:rFonts w:eastAsiaTheme="minorEastAsia" w:hint="eastAsia"/>
          <w:u w:val="single"/>
          <w:lang w:val="zh-CN"/>
        </w:rPr>
        <w:t xml:space="preserve">           </w:t>
      </w:r>
      <w:r w:rsidRPr="00B05B5E">
        <w:rPr>
          <w:rFonts w:eastAsiaTheme="minorEastAsia"/>
          <w:u w:val="single"/>
          <w:lang w:val="zh-CN"/>
        </w:rPr>
        <w:t>_</w:t>
      </w:r>
    </w:p>
    <w:p w:rsidR="005300AB" w:rsidRPr="00B05B5E" w:rsidRDefault="005300AB" w:rsidP="006B0DBC">
      <w:pPr>
        <w:pStyle w:val="a6"/>
        <w:numPr>
          <w:ilvl w:val="0"/>
          <w:numId w:val="1"/>
        </w:numPr>
        <w:spacing w:before="100" w:line="288" w:lineRule="auto"/>
        <w:ind w:left="568" w:firstLineChars="0" w:hanging="284"/>
        <w:rPr>
          <w:rFonts w:eastAsiaTheme="minorEastAsia"/>
          <w:bCs/>
        </w:rPr>
      </w:pPr>
      <w:r w:rsidRPr="00B05B5E">
        <w:rPr>
          <w:rFonts w:eastAsiaTheme="minorEastAsia"/>
          <w:b/>
        </w:rPr>
        <w:t>应急预案</w:t>
      </w:r>
    </w:p>
    <w:p w:rsidR="005300AB" w:rsidRPr="00B05B5E" w:rsidRDefault="005300AB" w:rsidP="005300AB">
      <w:pPr>
        <w:spacing w:line="288" w:lineRule="auto"/>
        <w:rPr>
          <w:rFonts w:eastAsiaTheme="minorEastAsia"/>
        </w:rPr>
      </w:pPr>
      <w:r w:rsidRPr="00B05B5E">
        <w:rPr>
          <w:rFonts w:eastAsiaTheme="minorEastAsia"/>
          <w:bCs/>
        </w:rPr>
        <w:t>节能、节水设施运行有无应急预案</w:t>
      </w:r>
      <w:r w:rsidRPr="00B05B5E">
        <w:rPr>
          <w:rFonts w:eastAsiaTheme="minorEastAsia"/>
        </w:rPr>
        <w:t>：</w:t>
      </w:r>
      <w:sdt>
        <w:sdtPr>
          <w:rPr>
            <w:rFonts w:eastAsiaTheme="minorEastAsia" w:hint="eastAsia"/>
            <w:sz w:val="28"/>
          </w:rPr>
          <w:id w:val="-31943447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5B5E">
        <w:rPr>
          <w:rFonts w:eastAsiaTheme="minorEastAsia"/>
        </w:rPr>
        <w:t>有</w:t>
      </w:r>
      <w:r w:rsidRPr="00B05B5E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sz w:val="28"/>
          </w:rPr>
          <w:id w:val="-32935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5B5E">
        <w:rPr>
          <w:rFonts w:eastAsiaTheme="minorEastAsia"/>
        </w:rPr>
        <w:t>无</w:t>
      </w:r>
    </w:p>
    <w:p w:rsidR="005300AB" w:rsidRPr="00B05B5E" w:rsidRDefault="005300AB" w:rsidP="005300AB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B05B5E">
        <w:rPr>
          <w:rFonts w:eastAsiaTheme="minorEastAsia"/>
          <w:sz w:val="21"/>
          <w:szCs w:val="21"/>
        </w:rPr>
        <w:t>简要说明项目</w:t>
      </w:r>
      <w:r w:rsidRPr="00B05B5E">
        <w:rPr>
          <w:rFonts w:eastAsiaTheme="minorEastAsia" w:hint="eastAsia"/>
          <w:sz w:val="21"/>
          <w:szCs w:val="21"/>
        </w:rPr>
        <w:t>节能、节水、节材、绿化的操作规程、应急预案的合理性与完善性，及其实施情况</w:t>
      </w:r>
      <w:r w:rsidRPr="00B05B5E">
        <w:rPr>
          <w:rFonts w:eastAsiaTheme="minorEastAsia"/>
          <w:sz w:val="21"/>
          <w:szCs w:val="21"/>
        </w:rPr>
        <w:t>。（</w:t>
      </w:r>
      <w:r w:rsidRPr="00B05B5E">
        <w:rPr>
          <w:rFonts w:eastAsiaTheme="minorEastAsia"/>
          <w:sz w:val="21"/>
          <w:szCs w:val="21"/>
        </w:rPr>
        <w:t>300</w:t>
      </w:r>
      <w:r w:rsidRPr="00B05B5E">
        <w:rPr>
          <w:rFonts w:eastAsiaTheme="minorEastAsia"/>
          <w:sz w:val="21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0"/>
      </w:tblGrid>
      <w:tr w:rsidR="005300AB" w:rsidRPr="00B05B5E" w:rsidTr="009C21E4">
        <w:trPr>
          <w:trHeight w:val="2188"/>
          <w:jc w:val="center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AB" w:rsidRPr="00B05B5E" w:rsidRDefault="00396C79" w:rsidP="009C21E4">
            <w:pPr>
              <w:spacing w:line="288" w:lineRule="auto"/>
              <w:ind w:firstLineChars="250" w:firstLine="525"/>
              <w:rPr>
                <w:rFonts w:eastAsiaTheme="minorEastAsia"/>
              </w:rPr>
            </w:pPr>
            <w:r w:rsidRPr="00396C79">
              <w:rPr>
                <w:rFonts w:eastAsiaTheme="minorEastAsia" w:hint="eastAsia"/>
              </w:rPr>
              <w:t>车库和道路冲洗用的节水高压水枪、节水型专业洗衣机、循环用水洗车台，给水深度处理采用自用水量较少的处理设备和措施，集中空调加</w:t>
            </w:r>
            <w:proofErr w:type="gramStart"/>
            <w:r w:rsidRPr="00396C79">
              <w:rPr>
                <w:rFonts w:eastAsiaTheme="minorEastAsia" w:hint="eastAsia"/>
              </w:rPr>
              <w:t>湿系统</w:t>
            </w:r>
            <w:proofErr w:type="gramEnd"/>
            <w:r w:rsidRPr="00396C79">
              <w:rPr>
                <w:rFonts w:eastAsiaTheme="minorEastAsia" w:hint="eastAsia"/>
              </w:rPr>
              <w:t>采用用水效率高的设备和措施。</w:t>
            </w:r>
          </w:p>
        </w:tc>
      </w:tr>
    </w:tbl>
    <w:p w:rsidR="005300AB" w:rsidRPr="00B05B5E" w:rsidRDefault="005300AB" w:rsidP="006B0DBC">
      <w:pPr>
        <w:pStyle w:val="a6"/>
        <w:numPr>
          <w:ilvl w:val="0"/>
          <w:numId w:val="1"/>
        </w:numPr>
        <w:spacing w:before="100" w:line="288" w:lineRule="auto"/>
        <w:ind w:left="568" w:firstLineChars="0" w:hanging="284"/>
        <w:rPr>
          <w:rFonts w:eastAsiaTheme="minorEastAsia"/>
          <w:b/>
        </w:rPr>
      </w:pPr>
      <w:r w:rsidRPr="00B05B5E">
        <w:rPr>
          <w:rFonts w:eastAsiaTheme="minorEastAsia"/>
          <w:b/>
        </w:rPr>
        <w:t>物业管理机构的工作考核体系中包含能源资源管理激励机制</w:t>
      </w:r>
    </w:p>
    <w:p w:rsidR="005300AB" w:rsidRPr="00B05B5E" w:rsidRDefault="005300AB" w:rsidP="005300AB">
      <w:pPr>
        <w:spacing w:line="288" w:lineRule="auto"/>
        <w:rPr>
          <w:rFonts w:eastAsiaTheme="minorEastAsia"/>
        </w:rPr>
      </w:pPr>
      <w:r w:rsidRPr="00B05B5E">
        <w:rPr>
          <w:rFonts w:eastAsiaTheme="minorEastAsia" w:hint="eastAsia"/>
        </w:rPr>
        <w:t>物业管理机构的工作考核体系中是否包含能源资源管理激励机制：</w:t>
      </w:r>
      <w:sdt>
        <w:sdtPr>
          <w:rPr>
            <w:rFonts w:eastAsiaTheme="minorEastAsia" w:hint="eastAsia"/>
            <w:sz w:val="28"/>
          </w:rPr>
          <w:id w:val="-119561609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5B5E">
        <w:rPr>
          <w:rFonts w:eastAsiaTheme="minorEastAsia" w:hint="eastAsia"/>
        </w:rPr>
        <w:t>是</w:t>
      </w:r>
      <w:r w:rsidRPr="00B05B5E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sz w:val="28"/>
          </w:rPr>
          <w:id w:val="-13629689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5B5E">
        <w:rPr>
          <w:rFonts w:eastAsiaTheme="minorEastAsia" w:hint="eastAsia"/>
        </w:rPr>
        <w:t>否；</w:t>
      </w:r>
    </w:p>
    <w:p w:rsidR="005300AB" w:rsidRPr="00B05B5E" w:rsidRDefault="005300AB" w:rsidP="006B0DBC">
      <w:pPr>
        <w:pStyle w:val="a6"/>
        <w:numPr>
          <w:ilvl w:val="0"/>
          <w:numId w:val="1"/>
        </w:numPr>
        <w:spacing w:before="100" w:line="288" w:lineRule="auto"/>
        <w:ind w:left="568" w:firstLineChars="0" w:hanging="284"/>
        <w:rPr>
          <w:rFonts w:eastAsiaTheme="minorEastAsia"/>
          <w:b/>
        </w:rPr>
      </w:pPr>
      <w:r w:rsidRPr="00B05B5E">
        <w:rPr>
          <w:rFonts w:eastAsiaTheme="minorEastAsia"/>
          <w:b/>
        </w:rPr>
        <w:t>与租用者的合同中包含节能条款</w:t>
      </w:r>
    </w:p>
    <w:p w:rsidR="005300AB" w:rsidRPr="00B05B5E" w:rsidRDefault="005300AB" w:rsidP="005300AB">
      <w:pPr>
        <w:spacing w:line="288" w:lineRule="auto"/>
        <w:rPr>
          <w:rFonts w:eastAsiaTheme="minorEastAsia"/>
        </w:rPr>
      </w:pPr>
      <w:r w:rsidRPr="00B05B5E">
        <w:rPr>
          <w:rFonts w:eastAsiaTheme="minorEastAsia"/>
        </w:rPr>
        <w:t>项目是否存在租用情况：</w:t>
      </w:r>
      <w:sdt>
        <w:sdtPr>
          <w:rPr>
            <w:rFonts w:eastAsiaTheme="minorEastAsia" w:hint="eastAsia"/>
            <w:sz w:val="28"/>
          </w:rPr>
          <w:id w:val="-195847770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5B5E">
        <w:rPr>
          <w:rFonts w:eastAsiaTheme="minorEastAsia"/>
        </w:rPr>
        <w:t>是</w:t>
      </w:r>
      <w:r w:rsidR="006B0DBC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sz w:val="28"/>
          </w:rPr>
          <w:id w:val="17668108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5B5E">
        <w:rPr>
          <w:rFonts w:eastAsiaTheme="minorEastAsia"/>
        </w:rPr>
        <w:t>否</w:t>
      </w:r>
      <w:r w:rsidRPr="00B05B5E">
        <w:rPr>
          <w:rFonts w:eastAsiaTheme="minorEastAsia" w:hint="eastAsia"/>
        </w:rPr>
        <w:t>；</w:t>
      </w:r>
    </w:p>
    <w:p w:rsidR="005300AB" w:rsidRPr="00B05B5E" w:rsidRDefault="005300AB" w:rsidP="005300AB">
      <w:pPr>
        <w:spacing w:line="288" w:lineRule="auto"/>
        <w:rPr>
          <w:rFonts w:eastAsiaTheme="minorEastAsia"/>
        </w:rPr>
      </w:pPr>
      <w:r w:rsidRPr="00B05B5E">
        <w:rPr>
          <w:rFonts w:eastAsiaTheme="minorEastAsia" w:hint="eastAsia"/>
        </w:rPr>
        <w:t>若存在租用情况，合同中是否包含节能条款：</w:t>
      </w:r>
      <w:sdt>
        <w:sdtPr>
          <w:rPr>
            <w:rFonts w:eastAsiaTheme="minorEastAsia" w:hint="eastAsia"/>
            <w:sz w:val="28"/>
          </w:rPr>
          <w:id w:val="13974709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5B5E">
        <w:rPr>
          <w:rFonts w:eastAsiaTheme="minorEastAsia" w:hint="eastAsia"/>
        </w:rPr>
        <w:t>是</w:t>
      </w:r>
      <w:r w:rsidR="006B0DBC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sz w:val="28"/>
          </w:rPr>
          <w:id w:val="4425794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5B5E">
        <w:rPr>
          <w:rFonts w:eastAsiaTheme="minorEastAsia" w:hint="eastAsia"/>
        </w:rPr>
        <w:t>否；</w:t>
      </w:r>
    </w:p>
    <w:p w:rsidR="005300AB" w:rsidRPr="00B05B5E" w:rsidRDefault="005300AB" w:rsidP="006B0DBC">
      <w:pPr>
        <w:pStyle w:val="a6"/>
        <w:numPr>
          <w:ilvl w:val="0"/>
          <w:numId w:val="1"/>
        </w:numPr>
        <w:spacing w:before="100" w:line="288" w:lineRule="auto"/>
        <w:ind w:left="568" w:firstLineChars="0" w:hanging="284"/>
        <w:rPr>
          <w:rFonts w:eastAsiaTheme="minorEastAsia"/>
          <w:b/>
        </w:rPr>
      </w:pPr>
      <w:r w:rsidRPr="00B05B5E">
        <w:rPr>
          <w:rFonts w:eastAsiaTheme="minorEastAsia"/>
          <w:b/>
        </w:rPr>
        <w:t>采用合同能源管理模式</w:t>
      </w:r>
    </w:p>
    <w:p w:rsidR="005300AB" w:rsidRPr="00B05B5E" w:rsidRDefault="005300AB" w:rsidP="005300AB">
      <w:pPr>
        <w:spacing w:line="288" w:lineRule="auto"/>
        <w:rPr>
          <w:rFonts w:eastAsiaTheme="minorEastAsia"/>
        </w:rPr>
      </w:pPr>
      <w:r w:rsidRPr="00B05B5E">
        <w:rPr>
          <w:rFonts w:eastAsiaTheme="minorEastAsia" w:hint="eastAsia"/>
        </w:rPr>
        <w:t>项目是否采用合同能源管理模式：</w:t>
      </w:r>
      <w:sdt>
        <w:sdtPr>
          <w:rPr>
            <w:rFonts w:eastAsiaTheme="minorEastAsia" w:hint="eastAsia"/>
            <w:sz w:val="28"/>
          </w:rPr>
          <w:id w:val="17688015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5B5E">
        <w:rPr>
          <w:rFonts w:eastAsiaTheme="minorEastAsia" w:hint="eastAsia"/>
        </w:rPr>
        <w:t>是</w:t>
      </w:r>
      <w:r w:rsidR="006B0DBC">
        <w:rPr>
          <w:rFonts w:eastAsiaTheme="minorEastAsia" w:hint="eastAsia"/>
        </w:rPr>
        <w:t xml:space="preserve"> </w:t>
      </w:r>
      <w:r w:rsidRPr="00B05B5E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sz w:val="28"/>
          </w:rPr>
          <w:id w:val="20187303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B05B5E">
        <w:rPr>
          <w:rFonts w:eastAsiaTheme="minorEastAsia" w:hint="eastAsia"/>
        </w:rPr>
        <w:t>否</w:t>
      </w:r>
      <w:proofErr w:type="gramEnd"/>
    </w:p>
    <w:p w:rsidR="005300AB" w:rsidRPr="00B05B5E" w:rsidRDefault="005300AB" w:rsidP="005300AB">
      <w:pPr>
        <w:spacing w:line="288" w:lineRule="auto"/>
        <w:rPr>
          <w:rFonts w:eastAsiaTheme="minorEastAsia"/>
        </w:rPr>
      </w:pPr>
      <w:r w:rsidRPr="00B05B5E">
        <w:rPr>
          <w:rFonts w:eastAsiaTheme="minorEastAsia" w:hint="eastAsia"/>
        </w:rPr>
        <w:t>若新建建筑未实行合同能源管理，项目是否提供了运营后的节能改进投入及节能效益分配的实施情况：</w:t>
      </w:r>
      <w:sdt>
        <w:sdtPr>
          <w:rPr>
            <w:rFonts w:eastAsiaTheme="minorEastAsia" w:hint="eastAsia"/>
            <w:sz w:val="28"/>
          </w:rPr>
          <w:id w:val="3533876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5B5E">
        <w:rPr>
          <w:rFonts w:eastAsiaTheme="minorEastAsia" w:hint="eastAsia"/>
        </w:rPr>
        <w:t>是</w:t>
      </w:r>
      <w:r w:rsidR="006B0DBC">
        <w:rPr>
          <w:rFonts w:eastAsiaTheme="minorEastAsia" w:hint="eastAsia"/>
        </w:rPr>
        <w:t xml:space="preserve"> </w:t>
      </w:r>
      <w:r w:rsidRPr="00B05B5E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sz w:val="28"/>
          </w:rPr>
          <w:id w:val="39832397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0DBC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B05B5E">
        <w:rPr>
          <w:rFonts w:eastAsiaTheme="minorEastAsia" w:hint="eastAsia"/>
        </w:rPr>
        <w:t>否</w:t>
      </w:r>
      <w:proofErr w:type="gramEnd"/>
    </w:p>
    <w:p w:rsidR="005300AB" w:rsidRPr="00B05B5E" w:rsidRDefault="005300AB" w:rsidP="006B0DBC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B05B5E">
        <w:rPr>
          <w:rFonts w:eastAsiaTheme="minorEastAsia"/>
          <w:b/>
          <w:kern w:val="0"/>
          <w:sz w:val="24"/>
        </w:rPr>
        <w:lastRenderedPageBreak/>
        <w:t>证明材料</w:t>
      </w:r>
    </w:p>
    <w:p w:rsidR="005300AB" w:rsidRPr="00B05B5E" w:rsidRDefault="005300AB" w:rsidP="005300AB">
      <w:pPr>
        <w:spacing w:beforeLines="50" w:before="156" w:afterLines="50" w:after="156" w:line="288" w:lineRule="auto"/>
        <w:rPr>
          <w:rFonts w:eastAsiaTheme="minorEastAsia"/>
          <w:b/>
        </w:rPr>
      </w:pPr>
      <w:r w:rsidRPr="00B05B5E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1"/>
        <w:gridCol w:w="3607"/>
        <w:gridCol w:w="1181"/>
        <w:gridCol w:w="795"/>
      </w:tblGrid>
      <w:tr w:rsidR="005300AB" w:rsidRPr="00B05B5E" w:rsidTr="00E357EF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00AB" w:rsidRPr="00B05B5E" w:rsidRDefault="005300AB" w:rsidP="006B0DB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300AB" w:rsidRPr="00B05B5E" w:rsidTr="00E357EF">
        <w:trPr>
          <w:trHeight w:val="135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节能、节水、节材、绿化的相关管理制度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6B0DBC" w:rsidRDefault="005300AB" w:rsidP="006B0DBC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B0DBC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应包括操作规程、应急预案、操作人员的专业证书；应急预案中应明确规定各种突发事故的处理流程、人员分工、严格的上报和记录程序，并对专业维修人员的安全有严格的保障措施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7EF" w:rsidRDefault="005300AB" w:rsidP="00E357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300AB" w:rsidRPr="00B05B5E" w:rsidRDefault="005300AB" w:rsidP="00E357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300AB" w:rsidRPr="00B05B5E" w:rsidTr="00E357EF">
        <w:trPr>
          <w:trHeight w:val="162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AB" w:rsidRPr="00B05B5E" w:rsidRDefault="005300A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节能、节水、节材、绿化的运</w:t>
            </w:r>
            <w:proofErr w:type="gramStart"/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维管理</w:t>
            </w:r>
            <w:proofErr w:type="gramEnd"/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6B0DBC" w:rsidRDefault="005300AB" w:rsidP="006B0DBC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B0DBC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节能、节水设施设备应具有巡回检查制度、保养维护制度，并有完善的运行记录等；节材应具有详细、完整的购置和使用记录；绿化保养应具有完善的保养维护制度，并有完整的养护记录、药品的购置和使用记录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E357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300AB" w:rsidRPr="00B05B5E" w:rsidTr="00E357EF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AB" w:rsidRPr="00B05B5E" w:rsidRDefault="005300A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运行管理机构的工作考核体系文件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6B0DBC" w:rsidRDefault="005300AB" w:rsidP="006B0DBC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B0DBC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应包括节能和节水绩效考核激励机制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E357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0AB" w:rsidRPr="00B05B5E" w:rsidRDefault="005300A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05B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6B0DBC" w:rsidRPr="00AA3473" w:rsidRDefault="006B0DBC" w:rsidP="006B0DBC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0DBC" w:rsidRPr="00547320" w:rsidTr="006B73B4">
        <w:trPr>
          <w:trHeight w:val="2634"/>
          <w:jc w:val="center"/>
        </w:trPr>
        <w:tc>
          <w:tcPr>
            <w:tcW w:w="9356" w:type="dxa"/>
          </w:tcPr>
          <w:p w:rsidR="006B0DBC" w:rsidRPr="00547320" w:rsidRDefault="006B0DBC" w:rsidP="006B73B4">
            <w:pPr>
              <w:rPr>
                <w:szCs w:val="21"/>
              </w:rPr>
            </w:pPr>
          </w:p>
        </w:tc>
      </w:tr>
    </w:tbl>
    <w:p w:rsidR="006E2A76" w:rsidRPr="00B05B5E" w:rsidRDefault="006E2A76">
      <w:pPr>
        <w:rPr>
          <w:rFonts w:eastAsiaTheme="minorEastAsia"/>
        </w:rPr>
      </w:pPr>
    </w:p>
    <w:sectPr w:rsidR="006E2A76" w:rsidRPr="00B05B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665" w:rsidRDefault="00370665" w:rsidP="005300AB">
      <w:r>
        <w:separator/>
      </w:r>
    </w:p>
  </w:endnote>
  <w:endnote w:type="continuationSeparator" w:id="0">
    <w:p w:rsidR="00370665" w:rsidRDefault="00370665" w:rsidP="0053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665" w:rsidRDefault="00370665" w:rsidP="005300AB">
      <w:r>
        <w:separator/>
      </w:r>
    </w:p>
  </w:footnote>
  <w:footnote w:type="continuationSeparator" w:id="0">
    <w:p w:rsidR="00370665" w:rsidRDefault="00370665" w:rsidP="00530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1CE" w:rsidRPr="008371E8" w:rsidRDefault="00C641CE" w:rsidP="008371E8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144C8"/>
    <w:multiLevelType w:val="multilevel"/>
    <w:tmpl w:val="5F2144C8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5F"/>
    <w:rsid w:val="00370665"/>
    <w:rsid w:val="00396C79"/>
    <w:rsid w:val="003C0510"/>
    <w:rsid w:val="005300AB"/>
    <w:rsid w:val="0064095F"/>
    <w:rsid w:val="006B0DBC"/>
    <w:rsid w:val="006E2A76"/>
    <w:rsid w:val="00705D26"/>
    <w:rsid w:val="007A0E02"/>
    <w:rsid w:val="008371E8"/>
    <w:rsid w:val="0096031F"/>
    <w:rsid w:val="00B05B5E"/>
    <w:rsid w:val="00C641CE"/>
    <w:rsid w:val="00D430EE"/>
    <w:rsid w:val="00E357EF"/>
    <w:rsid w:val="00E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D623FA-58A5-4650-90BF-D52C9353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0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300AB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Char"/>
    <w:qFormat/>
    <w:rsid w:val="005300AB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0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0AB"/>
    <w:rPr>
      <w:sz w:val="18"/>
      <w:szCs w:val="18"/>
    </w:rPr>
  </w:style>
  <w:style w:type="character" w:customStyle="1" w:styleId="2Char">
    <w:name w:val="标题 2 Char"/>
    <w:basedOn w:val="a0"/>
    <w:link w:val="2"/>
    <w:rsid w:val="005300AB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Char">
    <w:name w:val="标题 3 Char"/>
    <w:basedOn w:val="a0"/>
    <w:link w:val="3"/>
    <w:rsid w:val="005300AB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5300AB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5300AB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5300AB"/>
    <w:pPr>
      <w:ind w:firstLineChars="200" w:firstLine="420"/>
    </w:pPr>
    <w:rPr>
      <w:szCs w:val="21"/>
    </w:rPr>
  </w:style>
  <w:style w:type="table" w:customStyle="1" w:styleId="1">
    <w:name w:val="网格型1"/>
    <w:basedOn w:val="a1"/>
    <w:next w:val="a7"/>
    <w:uiPriority w:val="59"/>
    <w:rsid w:val="006B0D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2020-06-04T02:16:00Z</dcterms:created>
  <dcterms:modified xsi:type="dcterms:W3CDTF">2022-10-20T07:22:00Z</dcterms:modified>
</cp:coreProperties>
</file>