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CB" w:rsidRPr="0041389E" w:rsidRDefault="000D78CB" w:rsidP="000D78CB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19"/>
      <w:r w:rsidRPr="0041389E">
        <w:rPr>
          <w:rFonts w:ascii="Times New Roman" w:eastAsiaTheme="minorEastAsia" w:hAnsi="Times New Roman" w:hint="eastAsia"/>
        </w:rPr>
        <w:t xml:space="preserve">8.2 </w:t>
      </w:r>
      <w:r w:rsidRPr="0041389E">
        <w:rPr>
          <w:rFonts w:ascii="Times New Roman" w:eastAsiaTheme="minorEastAsia" w:hAnsi="Times New Roman" w:hint="eastAsia"/>
        </w:rPr>
        <w:t>评分项</w:t>
      </w:r>
      <w:bookmarkEnd w:id="0"/>
    </w:p>
    <w:p w:rsidR="000D78CB" w:rsidRPr="0041389E" w:rsidRDefault="000D78CB" w:rsidP="000D78CB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1" w:name="_Toc14261620"/>
      <w:r w:rsidRPr="0041389E">
        <w:rPr>
          <w:rFonts w:ascii="Times New Roman" w:eastAsiaTheme="minorEastAsia" w:hAnsi="Times New Roman" w:hint="eastAsia"/>
        </w:rPr>
        <w:t>I</w:t>
      </w:r>
      <w:r w:rsidRPr="0041389E">
        <w:rPr>
          <w:rFonts w:ascii="Times New Roman" w:eastAsiaTheme="minorEastAsia" w:hAnsi="Times New Roman" w:hint="eastAsia"/>
        </w:rPr>
        <w:t>场地生态景观</w:t>
      </w:r>
      <w:bookmarkEnd w:id="1"/>
    </w:p>
    <w:p w:rsidR="000D78CB" w:rsidRPr="0041389E" w:rsidRDefault="000D78CB" w:rsidP="000D78CB">
      <w:pPr>
        <w:pStyle w:val="3"/>
        <w:spacing w:line="288" w:lineRule="auto"/>
        <w:rPr>
          <w:rFonts w:ascii="Times New Roman" w:eastAsiaTheme="minorEastAsia" w:hAnsi="Times New Roman"/>
        </w:rPr>
      </w:pPr>
      <w:r w:rsidRPr="0041389E">
        <w:rPr>
          <w:rFonts w:ascii="Times New Roman" w:eastAsiaTheme="minorEastAsia" w:hAnsi="Times New Roman" w:hint="eastAsia"/>
        </w:rPr>
        <w:t>8.2.1</w:t>
      </w:r>
      <w:r w:rsidRPr="0041389E">
        <w:rPr>
          <w:rFonts w:ascii="Times New Roman" w:eastAsiaTheme="minorEastAsia" w:hAnsi="Times New Roman" w:hint="eastAsia"/>
        </w:rPr>
        <w:t>充分保护或修复场地生态环境，合理布局建筑及景观。（总分</w:t>
      </w:r>
      <w:r w:rsidRPr="0041389E">
        <w:rPr>
          <w:rFonts w:ascii="Times New Roman" w:eastAsiaTheme="minorEastAsia" w:hAnsi="Times New Roman" w:hint="eastAsia"/>
        </w:rPr>
        <w:t>10</w:t>
      </w:r>
      <w:r w:rsidRPr="0041389E">
        <w:rPr>
          <w:rFonts w:ascii="Times New Roman" w:eastAsiaTheme="minorEastAsia" w:hAnsi="Times New Roman" w:hint="eastAsia"/>
        </w:rPr>
        <w:t>分）</w:t>
      </w:r>
    </w:p>
    <w:p w:rsidR="000D78CB" w:rsidRPr="0041389E" w:rsidRDefault="000D78CB" w:rsidP="000D78CB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41389E">
        <w:rPr>
          <w:rFonts w:eastAsiaTheme="minorEastAsia" w:hint="eastAsia"/>
          <w:b/>
          <w:kern w:val="0"/>
          <w:sz w:val="24"/>
        </w:rPr>
        <w:t>得分自评</w:t>
      </w:r>
      <w:bookmarkStart w:id="2" w:name="_GoBack"/>
      <w:bookmarkEnd w:id="2"/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40"/>
        <w:gridCol w:w="5209"/>
        <w:gridCol w:w="1276"/>
        <w:gridCol w:w="1135"/>
      </w:tblGrid>
      <w:tr w:rsidR="000D78CB" w:rsidRPr="0041389E" w:rsidTr="0041389E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D78CB" w:rsidRPr="0041389E" w:rsidTr="0041389E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78CB" w:rsidRPr="0041389E" w:rsidTr="0041389E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采取净地表层土回收利用等生态补偿措施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78CB" w:rsidRPr="0041389E" w:rsidTr="0041389E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根据场地实际状况，采取其他生态恢复或补偿措施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78CB" w:rsidRPr="0041389E" w:rsidTr="0041389E">
        <w:trPr>
          <w:trHeight w:val="27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D78CB" w:rsidRPr="0041389E" w:rsidRDefault="000D78CB" w:rsidP="0041389E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41389E">
        <w:rPr>
          <w:rFonts w:eastAsiaTheme="minorEastAsia" w:hint="eastAsia"/>
          <w:b/>
          <w:kern w:val="0"/>
          <w:sz w:val="24"/>
        </w:rPr>
        <w:t>评价要点</w:t>
      </w:r>
    </w:p>
    <w:p w:rsidR="000D78CB" w:rsidRPr="0041389E" w:rsidRDefault="000D78CB" w:rsidP="000D78CB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1389E">
        <w:rPr>
          <w:rFonts w:eastAsiaTheme="minorEastAsia" w:hint="eastAsia"/>
          <w:sz w:val="21"/>
          <w:szCs w:val="21"/>
        </w:rPr>
        <w:t>项目场地内是否有自然水域：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1831640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否，建设过程中是否被改造：</w:t>
      </w:r>
      <w:sdt>
        <w:sdtPr>
          <w:rPr>
            <w:rFonts w:eastAsiaTheme="minorEastAsia" w:hint="eastAsia"/>
            <w:sz w:val="28"/>
          </w:rPr>
          <w:id w:val="-10160757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35593506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否；</w:t>
      </w:r>
    </w:p>
    <w:p w:rsidR="000D78CB" w:rsidRPr="0041389E" w:rsidRDefault="000D78CB" w:rsidP="000D78CB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1389E">
        <w:rPr>
          <w:rFonts w:eastAsiaTheme="minorEastAsia" w:hint="eastAsia"/>
          <w:sz w:val="21"/>
          <w:szCs w:val="21"/>
        </w:rPr>
        <w:t>项目场地内是否有湿地：</w:t>
      </w:r>
      <w:sdt>
        <w:sdtPr>
          <w:rPr>
            <w:rFonts w:eastAsiaTheme="minorEastAsia" w:hint="eastAsia"/>
            <w:sz w:val="28"/>
          </w:rPr>
          <w:id w:val="20289744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6855782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否，建设过程中是否被改造：</w:t>
      </w:r>
      <w:sdt>
        <w:sdtPr>
          <w:rPr>
            <w:rFonts w:eastAsiaTheme="minorEastAsia" w:hint="eastAsia"/>
            <w:sz w:val="28"/>
          </w:rPr>
          <w:id w:val="139801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24193947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否；</w:t>
      </w:r>
    </w:p>
    <w:p w:rsidR="000D78CB" w:rsidRPr="0041389E" w:rsidRDefault="000D78CB" w:rsidP="000D78CB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1389E">
        <w:rPr>
          <w:rFonts w:eastAsiaTheme="minorEastAsia" w:hint="eastAsia"/>
          <w:sz w:val="21"/>
          <w:szCs w:val="21"/>
        </w:rPr>
        <w:t>项目场地内是否有植被：</w:t>
      </w:r>
      <w:sdt>
        <w:sdtPr>
          <w:rPr>
            <w:rFonts w:eastAsiaTheme="minorEastAsia" w:hint="eastAsia"/>
            <w:sz w:val="28"/>
          </w:rPr>
          <w:id w:val="668298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9252299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否，建设过程中是否被改造：</w:t>
      </w:r>
      <w:sdt>
        <w:sdtPr>
          <w:rPr>
            <w:rFonts w:eastAsiaTheme="minorEastAsia" w:hint="eastAsia"/>
            <w:sz w:val="28"/>
          </w:rPr>
          <w:id w:val="-11820437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6082374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否；</w:t>
      </w:r>
    </w:p>
    <w:p w:rsidR="000D78CB" w:rsidRPr="0041389E" w:rsidRDefault="000D78CB" w:rsidP="000D78CB">
      <w:pPr>
        <w:pStyle w:val="a5"/>
        <w:spacing w:line="288" w:lineRule="auto"/>
        <w:outlineLvl w:val="9"/>
        <w:rPr>
          <w:rFonts w:eastAsiaTheme="minorEastAsia"/>
          <w:b/>
          <w:bCs/>
          <w:sz w:val="21"/>
          <w:szCs w:val="21"/>
          <w:u w:val="single"/>
          <w:lang w:val="zh-CN"/>
        </w:rPr>
      </w:pPr>
      <w:r w:rsidRPr="0041389E">
        <w:rPr>
          <w:rFonts w:eastAsiaTheme="minorEastAsia" w:hint="eastAsia"/>
          <w:bCs/>
          <w:sz w:val="21"/>
          <w:szCs w:val="21"/>
          <w:lang w:val="zh-CN"/>
        </w:rPr>
        <w:t>场地设计与建筑布局是否充分利用原有地形地貌：</w:t>
      </w:r>
      <w:sdt>
        <w:sdtPr>
          <w:rPr>
            <w:rFonts w:eastAsiaTheme="minorEastAsia" w:hint="eastAsia"/>
            <w:sz w:val="28"/>
          </w:rPr>
          <w:id w:val="7658093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164546640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1389E">
        <w:rPr>
          <w:rFonts w:eastAsiaTheme="minorEastAsia" w:hint="eastAsia"/>
          <w:sz w:val="21"/>
          <w:szCs w:val="21"/>
        </w:rPr>
        <w:t>否</w:t>
      </w:r>
      <w:proofErr w:type="gramEnd"/>
    </w:p>
    <w:p w:rsidR="000D78CB" w:rsidRPr="0041389E" w:rsidRDefault="000D78CB" w:rsidP="000D78CB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1389E">
        <w:rPr>
          <w:rFonts w:eastAsiaTheme="minorEastAsia" w:hint="eastAsia"/>
          <w:sz w:val="21"/>
          <w:szCs w:val="21"/>
        </w:rPr>
        <w:t>场地设计是否对原有的表层土进行保护利用：</w:t>
      </w:r>
      <w:sdt>
        <w:sdtPr>
          <w:rPr>
            <w:rFonts w:eastAsiaTheme="minorEastAsia" w:hint="eastAsia"/>
            <w:sz w:val="28"/>
          </w:rPr>
          <w:id w:val="-13511004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389E">
        <w:rPr>
          <w:rFonts w:eastAsiaTheme="minorEastAsia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5515319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389E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1389E">
        <w:rPr>
          <w:rFonts w:eastAsiaTheme="minorEastAsia" w:hint="eastAsia"/>
          <w:sz w:val="21"/>
          <w:szCs w:val="21"/>
        </w:rPr>
        <w:t>否</w:t>
      </w:r>
      <w:proofErr w:type="gramEnd"/>
    </w:p>
    <w:p w:rsidR="000D78CB" w:rsidRPr="0041389E" w:rsidRDefault="000D78CB" w:rsidP="0041389E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41389E">
        <w:rPr>
          <w:rFonts w:eastAsiaTheme="minorEastAsia" w:hint="eastAsia"/>
          <w:sz w:val="21"/>
          <w:szCs w:val="21"/>
        </w:rPr>
        <w:t>如对场地内原有的自然水域、湿地和植被进行了改造，简要说明工程结束后所采取的生态补偿措施（包括表层土的利用措施）。（</w:t>
      </w:r>
      <w:r w:rsidRPr="0041389E">
        <w:rPr>
          <w:rFonts w:eastAsiaTheme="minorEastAsia" w:hint="eastAsia"/>
          <w:sz w:val="21"/>
          <w:szCs w:val="21"/>
        </w:rPr>
        <w:t>2</w:t>
      </w:r>
      <w:r w:rsidRPr="0041389E">
        <w:rPr>
          <w:rFonts w:eastAsiaTheme="minorEastAsia"/>
          <w:sz w:val="21"/>
          <w:szCs w:val="21"/>
        </w:rPr>
        <w:t>00</w:t>
      </w:r>
      <w:r w:rsidRPr="0041389E">
        <w:rPr>
          <w:rFonts w:eastAsiaTheme="minorEastAsia" w:hint="eastAsia"/>
          <w:sz w:val="21"/>
          <w:szCs w:val="21"/>
        </w:rPr>
        <w:t>字以内）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</w:tblGrid>
      <w:tr w:rsidR="000D78CB" w:rsidRPr="0041389E" w:rsidTr="0041389E">
        <w:trPr>
          <w:trHeight w:val="1134"/>
          <w:jc w:val="center"/>
        </w:trPr>
        <w:tc>
          <w:tcPr>
            <w:tcW w:w="8359" w:type="dxa"/>
          </w:tcPr>
          <w:p w:rsidR="000D78CB" w:rsidRDefault="003A0A94" w:rsidP="009C21E4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3A0A94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现有场地平整，且不含自然水域、湿地等地形，且对原有表层土进行保护利用。</w:t>
            </w:r>
          </w:p>
          <w:p w:rsidR="005C101E" w:rsidRDefault="005C101E" w:rsidP="009C21E4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5C101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场地内不存在文物、自然水系、湿地、基本农田、森林等保护区。</w:t>
            </w:r>
          </w:p>
          <w:p w:rsidR="005C101E" w:rsidRPr="005C101E" w:rsidRDefault="005C101E" w:rsidP="009C21E4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5C101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本项目进行建筑设计时，充分利用原有地形地貌进行场地设计和建筑布局，并未对周边生态系统进行改变。</w:t>
            </w:r>
          </w:p>
        </w:tc>
      </w:tr>
    </w:tbl>
    <w:p w:rsidR="000D78CB" w:rsidRPr="0041389E" w:rsidRDefault="000D78CB" w:rsidP="0041389E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41389E">
        <w:rPr>
          <w:rFonts w:eastAsiaTheme="minorEastAsia" w:hint="eastAsia"/>
          <w:b/>
          <w:kern w:val="0"/>
          <w:sz w:val="24"/>
        </w:rPr>
        <w:t>证明材料</w:t>
      </w:r>
    </w:p>
    <w:p w:rsidR="000D78CB" w:rsidRPr="0041389E" w:rsidRDefault="000D78CB" w:rsidP="000D78CB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41389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23"/>
        <w:gridCol w:w="2020"/>
        <w:gridCol w:w="3648"/>
        <w:gridCol w:w="1149"/>
        <w:gridCol w:w="780"/>
      </w:tblGrid>
      <w:tr w:rsidR="000D78CB" w:rsidRPr="0041389E" w:rsidTr="004D12EC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D78CB" w:rsidRPr="0041389E" w:rsidRDefault="000D78CB" w:rsidP="004138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D78CB" w:rsidRPr="0041389E" w:rsidRDefault="000D78CB" w:rsidP="004138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D78CB" w:rsidRPr="0041389E" w:rsidRDefault="000D78CB" w:rsidP="004138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D78CB" w:rsidRPr="0041389E" w:rsidRDefault="000D78CB" w:rsidP="004138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D78CB" w:rsidRPr="0041389E" w:rsidRDefault="000D78CB" w:rsidP="004138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D78CB" w:rsidRPr="0041389E" w:rsidTr="004D12EC">
        <w:trPr>
          <w:trHeight w:val="5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场地原地形图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应体现场地开发前的原有地形地貌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规划设计图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竖向设计图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55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生态补偿方案及记录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表层</w:t>
            </w: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土利用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方案：应包括表层土回收计划或方案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5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乔木等植被保护方案：应包括保留场地内全部原有中龄期以上的乔木（允许移植）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5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水体保留方案总平面图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5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应具体介绍项目采用生态补偿措施的具体方法及生态补偿后的效果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水面保留方案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表层</w:t>
            </w:r>
            <w:proofErr w:type="gramStart"/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土利用</w:t>
            </w:r>
            <w:proofErr w:type="gramEnd"/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相关图纸及说明文件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表层土收集利用量计算书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应包括表层土收集、堆放、回填过程的照片、施工组织文件和施工记录以及表层土回收利用量的计算书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D78CB" w:rsidRPr="0041389E" w:rsidTr="004D12EC">
        <w:trPr>
          <w:trHeight w:val="55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8CB" w:rsidRPr="0041389E" w:rsidRDefault="000D78CB" w:rsidP="0041389E">
            <w:pPr>
              <w:widowControl/>
              <w:rPr>
                <w:rFonts w:eastAsia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41389E">
              <w:rPr>
                <w:rFonts w:eastAsiaTheme="minorEastAsia" w:cs="宋体" w:hint="eastAsia"/>
                <w:bCs/>
                <w:color w:val="000000"/>
                <w:kern w:val="0"/>
                <w:sz w:val="20"/>
                <w:szCs w:val="20"/>
              </w:rPr>
              <w:t>水体和植被修复改造过程照片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CB" w:rsidRPr="0041389E" w:rsidRDefault="000D78CB" w:rsidP="004D12E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38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1389E" w:rsidRPr="00AA3473" w:rsidRDefault="0041389E" w:rsidP="0041389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1389E" w:rsidRPr="00547320" w:rsidTr="006B73B4">
        <w:trPr>
          <w:trHeight w:val="2634"/>
          <w:jc w:val="center"/>
        </w:trPr>
        <w:tc>
          <w:tcPr>
            <w:tcW w:w="9356" w:type="dxa"/>
          </w:tcPr>
          <w:p w:rsidR="0041389E" w:rsidRPr="00547320" w:rsidRDefault="0041389E" w:rsidP="006B73B4">
            <w:pPr>
              <w:rPr>
                <w:szCs w:val="21"/>
              </w:rPr>
            </w:pPr>
          </w:p>
        </w:tc>
      </w:tr>
    </w:tbl>
    <w:p w:rsidR="006E2A76" w:rsidRPr="0041389E" w:rsidRDefault="006E2A76">
      <w:pPr>
        <w:rPr>
          <w:rFonts w:eastAsiaTheme="minorEastAsia"/>
        </w:rPr>
      </w:pPr>
    </w:p>
    <w:sectPr w:rsidR="006E2A76" w:rsidRPr="0041389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57" w:rsidRDefault="00EB3857" w:rsidP="000D78CB">
      <w:r>
        <w:separator/>
      </w:r>
    </w:p>
  </w:endnote>
  <w:endnote w:type="continuationSeparator" w:id="0">
    <w:p w:rsidR="00EB3857" w:rsidRDefault="00EB3857" w:rsidP="000D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57" w:rsidRDefault="00EB3857" w:rsidP="000D78CB">
      <w:r>
        <w:separator/>
      </w:r>
    </w:p>
  </w:footnote>
  <w:footnote w:type="continuationSeparator" w:id="0">
    <w:p w:rsidR="00EB3857" w:rsidRDefault="00EB3857" w:rsidP="000D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64" w:rsidRPr="002B2411" w:rsidRDefault="00D27E64" w:rsidP="002B2411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AB"/>
    <w:rsid w:val="000D78CB"/>
    <w:rsid w:val="0019253E"/>
    <w:rsid w:val="002B2411"/>
    <w:rsid w:val="003A0A94"/>
    <w:rsid w:val="0041389E"/>
    <w:rsid w:val="004D12EC"/>
    <w:rsid w:val="005C101E"/>
    <w:rsid w:val="006E2A76"/>
    <w:rsid w:val="007B416B"/>
    <w:rsid w:val="00D27E64"/>
    <w:rsid w:val="00D9360E"/>
    <w:rsid w:val="00E54A40"/>
    <w:rsid w:val="00E95F17"/>
    <w:rsid w:val="00EA459A"/>
    <w:rsid w:val="00EB3857"/>
    <w:rsid w:val="00F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DD581-AB4E-4987-96F9-A27B2C21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D78C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0D78C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8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8CB"/>
    <w:rPr>
      <w:sz w:val="18"/>
      <w:szCs w:val="18"/>
    </w:rPr>
  </w:style>
  <w:style w:type="character" w:customStyle="1" w:styleId="2Char">
    <w:name w:val="标题 2 Char"/>
    <w:basedOn w:val="a0"/>
    <w:link w:val="2"/>
    <w:rsid w:val="000D78C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0D78C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0D78CB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D78C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0D78CB"/>
    <w:pPr>
      <w:spacing w:line="300" w:lineRule="auto"/>
      <w:outlineLvl w:val="2"/>
    </w:pPr>
    <w:rPr>
      <w:sz w:val="24"/>
    </w:rPr>
  </w:style>
  <w:style w:type="table" w:customStyle="1" w:styleId="1">
    <w:name w:val="网格型1"/>
    <w:basedOn w:val="a1"/>
    <w:next w:val="a6"/>
    <w:uiPriority w:val="59"/>
    <w:rsid w:val="0041389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1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2020-06-04T02:29:00Z</dcterms:created>
  <dcterms:modified xsi:type="dcterms:W3CDTF">2022-10-20T07:32:00Z</dcterms:modified>
</cp:coreProperties>
</file>