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w:body>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44"/>
          <w:szCs w:val="44"/>
        </w:rPr>
        <w:t>绿色建筑性能评价</w:t>
      </w:r>
    </w:p>
    <w:p>
      <w:pPr>
        <w:jc w:val="center"/>
      </w:pPr>
      <w:r>
        <w:rPr>
          <w:rFonts w:hint="eastAsia" w:ascii="宋体" w:hAnsi="宋体"/>
          <w:b/>
          <w:bCs/>
          <w:color w:val="000000"/>
          <w:sz w:val="44"/>
          <w:szCs w:val="44"/>
        </w:rPr>
        <w:t>自评估报告</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left"/>
      </w:pPr>
      <w:r>
        <w:rPr>
          <w:rFonts w:hint="eastAsia" w:ascii="宋体" w:hAnsi="宋体"/>
          <w:bCs/>
          <w:color w:val="000000"/>
          <w:sz w:val="30"/>
          <w:szCs w:val="30"/>
        </w:rPr>
        <w:t>申报项目名称： 保定市博鑫报废机动车拆解有限公司新建报废机动车回收拆解项目办公楼</w:t>
      </w:r>
    </w:p>
    <w:p>
      <w:pPr>
        <w:jc w:val="left"/>
      </w:pPr>
      <w:r>
        <w:rPr>
          <w:rFonts w:hint="eastAsia" w:ascii="宋体" w:hAnsi="宋体"/>
          <w:bCs/>
          <w:color w:val="000000"/>
          <w:sz w:val="30"/>
          <w:szCs w:val="30"/>
        </w:rPr>
        <w:t>申报单位名称： </w:t>
      </w:r>
    </w:p>
    <w:p>
      <w:pPr>
        <w:jc w:val="left"/>
      </w:pPr>
      <w:r>
        <w:rPr>
          <w:rFonts w:hint="eastAsia" w:ascii="宋体" w:hAnsi="宋体"/>
          <w:bCs/>
          <w:color w:val="000000"/>
          <w:sz w:val="30"/>
          <w:szCs w:val="30"/>
        </w:rPr>
        <w:t>参与单位名称：</w:t>
      </w:r>
    </w:p>
    <w:p>
      <w:pPr>
        <w:jc w:val="left"/>
      </w:pPr>
      <w:r>
        <w:rPr>
          <w:rFonts w:hint="eastAsia" w:ascii="宋体" w:hAnsi="宋体"/>
          <w:bCs/>
          <w:color w:val="000000"/>
          <w:sz w:val="30"/>
          <w:szCs w:val="30"/>
        </w:rPr>
        <w:t>咨询单位名称：</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left"/>
      </w:pPr>
      <w:r>
        <w:rPr>
          <w:rFonts w:hint="eastAsia" w:ascii="宋体" w:hAnsi="宋体"/>
          <w:bCs/>
          <w:color w:val="000000"/>
          <w:sz w:val="30"/>
          <w:szCs w:val="30"/>
        </w:rPr>
        <w:t>自评星级：  基本级</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32"/>
          <w:szCs w:val="32"/>
        </w:rPr>
        <w:t/>
      </w:r>
    </w:p>
    <w:p>
      <w:pPr>
        <w:jc w:val="center"/>
      </w:pPr>
      <w:r>
        <w:rPr>
          <w:rFonts w:hint="eastAsia" w:ascii="宋体" w:hAnsi="宋体"/>
          <w:b/>
          <w:bCs/>
          <w:color w:val="000000"/>
          <w:sz w:val="32"/>
          <w:szCs w:val="32"/>
        </w:rPr>
        <w:t/>
      </w:r>
    </w:p>
    <w:p>
      <w:br w:type="page"/>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36"/>
          <w:szCs w:val="36"/>
        </w:rPr>
        <w:t>填写说明</w:t>
      </w:r>
    </w:p>
    <w:p>
      <w:pPr>
        <w:jc w:val="left"/>
      </w:pPr>
      <w:r>
        <w:rPr>
          <w:rFonts w:hint="eastAsia" w:ascii="宋体" w:hAnsi="宋体"/>
          <w:bCs/>
          <w:color w:val="000000"/>
          <w:sz w:val="30"/>
          <w:szCs w:val="30"/>
        </w:rPr>
        <w:t>1、本报告适用于申报绿色建筑的民用建筑，由申报单位填写；</w:t>
      </w:r>
    </w:p>
    <w:p>
      <w:pPr>
        <w:jc w:val="left"/>
      </w:pPr>
      <w:r>
        <w:rPr>
          <w:rFonts w:hint="eastAsia" w:ascii="宋体" w:hAnsi="宋体"/>
          <w:bCs/>
          <w:color w:val="000000"/>
          <w:sz w:val="30"/>
          <w:szCs w:val="30"/>
        </w:rPr>
        <w:t>2、“达标判定”项的填写方式：满足要求的项在□中填写“√”；不满足要求的项在□中填写“×”。</w:t>
      </w:r>
    </w:p>
    <w:p>
      <w:pPr>
        <w:jc w:val="left"/>
      </w:pPr>
      <w:r>
        <w:rPr>
          <w:rFonts w:hint="eastAsia" w:ascii="宋体" w:hAnsi="宋体"/>
          <w:bCs/>
          <w:color w:val="000000"/>
          <w:sz w:val="30"/>
          <w:szCs w:val="30"/>
        </w:rPr>
        <w:t>3.“实际提交材料”中列表填写对应条文实际提交的材料的全称。</w:t>
      </w:r>
    </w:p>
    <w:p>
      <w:pPr>
        <w:jc w:val="left"/>
      </w:pPr>
      <w:r>
        <w:rPr>
          <w:rFonts w:hint="eastAsia" w:ascii="宋体" w:hAnsi="宋体"/>
          <w:bCs/>
          <w:color w:val="000000"/>
          <w:sz w:val="30"/>
          <w:szCs w:val="30"/>
        </w:rPr>
        <w:t>4. 本报告封面的“申报项目名称”、“申报单位名称”、“参与单位名称”请务必认真、仔细填写，并与申报书保持一致，如因笔误造成评审或证书制作问题，后果自负。</w:t>
      </w:r>
    </w:p>
    <w:p>
      <w:pPr>
        <w:jc w:val="left"/>
      </w:pPr>
      <w:r>
        <w:rPr>
          <w:rFonts w:hint="eastAsia" w:ascii="宋体" w:hAnsi="宋体"/>
          <w:bCs/>
          <w:color w:val="000000"/>
          <w:sz w:val="30"/>
          <w:szCs w:val="30"/>
        </w:rPr>
        <w:t>5.若采用本报告参考样式，可进行编辑性修改，但不应自行删除技术内容和要求。</w:t>
      </w:r>
    </w:p>
    <w:p>
      <w:pPr>
        <w:jc w:val="left"/>
      </w:pPr>
      <w:r>
        <w:rPr>
          <w:rFonts w:hint="eastAsia" w:ascii="宋体" w:hAnsi="宋体"/>
          <w:bCs/>
          <w:color w:val="000000"/>
          <w:sz w:val="30"/>
          <w:szCs w:val="30"/>
        </w:rPr>
        <w:t/>
      </w:r>
    </w:p>
    <w:p>
      <w:pPr>
        <w:jc w:val="left"/>
      </w:pPr>
      <w:r>
        <w:rPr>
          <w:rFonts w:hint="eastAsia" w:ascii="宋体" w:hAnsi="宋体"/>
          <w:bCs/>
          <w:color w:val="000000"/>
          <w:sz w:val="30"/>
          <w:szCs w:val="30"/>
        </w:rPr>
        <w:t/>
      </w:r>
    </w:p>
    <w:p>
      <w:pPr>
        <w:jc w:val="left"/>
      </w:pPr>
      <w:r>
        <w:rPr>
          <w:rFonts w:hint="eastAsia" w:ascii="宋体" w:hAnsi="宋体"/>
          <w:bCs/>
          <w:color w:val="000000"/>
          <w:sz w:val="30"/>
          <w:szCs w:val="30"/>
        </w:rPr>
        <w:t/>
      </w:r>
    </w:p>
    <w:p>
      <w:br w:type="page"/>
    </w:p>
    <w:p>
      <w:pPr>
        <w:jc w:val="center"/>
      </w:pPr>
      <w:r>
        <w:rPr>
          <w:rFonts w:hint="eastAsia" w:ascii="宋体" w:hAnsi="宋体"/>
          <w:b/>
          <w:bCs/>
          <w:color w:val="000000"/>
          <w:sz w:val="28"/>
          <w:szCs w:val="28"/>
        </w:rPr>
        <w:t/>
      </w:r>
    </w:p>
    <w:p>
      <w:pPr>
        <w:jc w:val="left"/>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left"/>
      </w:pPr>
      <w:r>
        <w:rPr>
          <w:rFonts w:hint="eastAsia" w:ascii="宋体" w:hAnsi="宋体"/>
          <w:b/>
          <w:bCs/>
          <w:color w:val="000000"/>
          <w:sz w:val="28"/>
          <w:szCs w:val="28"/>
        </w:rPr>
        <w:t>一、自评总述</w:t>
      </w:r>
    </w:p>
    <w:p>
      <w:pPr>
        <w:jc w:val="left"/>
      </w:pPr>
      <w:r>
        <w:rPr>
          <w:rFonts w:hint="eastAsia" w:ascii="宋体" w:hAnsi="宋体"/>
          <w:bCs/>
          <w:color w:val="000000"/>
          <w:sz w:val="30"/>
          <w:szCs w:val="30"/>
        </w:rPr>
        <w:t>经自评估，本项目控制项全部达标</w:t>
      </w:r>
    </w:p>
    <w:p>
      <w:pPr>
        <w:jc w:val="center"/>
      </w:pPr>
      <w:r>
        <w:rPr>
          <w:rFonts w:hint="eastAsia" w:ascii="宋体" w:hAnsi="宋体"/>
          <w:bCs/>
          <w:color w:val="000000"/>
          <w:sz w:val="24"/>
          <w:szCs w:val="24"/>
        </w:rPr>
        <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1" w:type="dxa"/>
            <w:vAlign w:val="center"/>
          </w:tcPr>
          <w:p>
            <w:pPr>
              <w:spacing w:before="0" w:after="3" w:lineRule="auto"/>
              <w:jc w:val="center"/>
            </w:pPr>
            <w:r>
              <w:rPr>
                <w:rFonts w:hint="eastAsia" w:ascii="宋体" w:hAnsi="宋体"/>
                <w:b/>
                <w:bCs/>
                <w:color w:val="000000"/>
                <w:sz w:val="22"/>
                <w:szCs w:val="22"/>
              </w:rPr>
              <w:t>总分</w:t>
            </w:r>
          </w:p>
        </w:tc>
        <w:tc>
          <w:tcPr>
            <w:tcW w:w="1200" w:type="dxa"/>
            <w:vAlign w:val="center"/>
          </w:tcPr>
          <w:p>
            <w:pPr>
              <w:spacing w:before="0" w:after="3" w:lineRule="auto"/>
              <w:jc w:val="center"/>
            </w:pPr>
            <w:r>
              <w:rPr>
                <w:rFonts w:hint="eastAsia" w:ascii="宋体" w:hAnsi="宋体"/>
                <w:b/>
                <w:bCs/>
                <w:color w:val="000000"/>
                <w:sz w:val="22"/>
                <w:szCs w:val="22"/>
              </w:rPr>
              <w:t>100</w:t>
            </w:r>
          </w:p>
        </w:tc>
        <w:tc>
          <w:tcPr>
            <w:tcW w:w="1200" w:type="dxa"/>
            <w:vAlign w:val="center"/>
          </w:tcPr>
          <w:p>
            <w:pPr>
              <w:spacing w:before="0" w:after="3" w:lineRule="auto"/>
              <w:jc w:val="center"/>
            </w:pPr>
            <w:r>
              <w:rPr>
                <w:rFonts w:hint="eastAsia" w:ascii="宋体" w:hAnsi="宋体"/>
                <w:b/>
                <w:bCs/>
                <w:color w:val="000000"/>
                <w:sz w:val="22"/>
                <w:szCs w:val="22"/>
              </w:rPr>
              <w:t>100</w:t>
            </w:r>
          </w:p>
        </w:tc>
        <w:tc>
          <w:tcPr>
            <w:tcW w:w="1200" w:type="dxa"/>
            <w:vAlign w:val="center"/>
          </w:tcPr>
          <w:p>
            <w:pPr>
              <w:spacing w:before="0" w:after="3" w:lineRule="auto"/>
              <w:jc w:val="center"/>
            </w:pPr>
            <w:r>
              <w:rPr>
                <w:rFonts w:hint="eastAsia" w:ascii="宋体" w:hAnsi="宋体"/>
                <w:b/>
                <w:bCs/>
                <w:color w:val="000000"/>
                <w:sz w:val="22"/>
                <w:szCs w:val="22"/>
              </w:rPr>
              <w:t>100</w:t>
            </w:r>
          </w:p>
        </w:tc>
        <w:tc>
          <w:tcPr>
            <w:tcW w:w="1400" w:type="dxa"/>
            <w:vAlign w:val="center"/>
          </w:tcPr>
          <w:p>
            <w:pPr>
              <w:spacing w:before="0" w:after="3" w:lineRule="auto"/>
              <w:jc w:val="center"/>
            </w:pPr>
            <w:r>
              <w:rPr>
                <w:rFonts w:hint="eastAsia" w:ascii="宋体" w:hAnsi="宋体"/>
                <w:b/>
                <w:bCs/>
                <w:color w:val="000000"/>
                <w:sz w:val="22"/>
                <w:szCs w:val="22"/>
              </w:rPr>
              <w:t>100</w:t>
            </w:r>
          </w:p>
        </w:tc>
        <w:tc>
          <w:tcPr>
            <w:tcW w:w="1200" w:type="dxa"/>
            <w:vAlign w:val="center"/>
          </w:tcPr>
          <w:p>
            <w:pPr>
              <w:spacing w:before="0" w:after="3" w:lineRule="auto"/>
              <w:jc w:val="center"/>
            </w:pPr>
            <w:r>
              <w:rPr>
                <w:rFonts w:hint="eastAsia" w:ascii="宋体" w:hAnsi="宋体"/>
                <w:b/>
                <w:bCs/>
                <w:color w:val="000000"/>
                <w:sz w:val="22"/>
                <w:szCs w:val="22"/>
              </w:rPr>
              <w:t>100</w:t>
            </w:r>
          </w:p>
        </w:tc>
        <w:tc>
          <w:tcPr>
            <w:tcW w:w="1" w:type="dxa"/>
            <w:vAlign w:val="center"/>
          </w:tcPr>
          <w:p>
            <w:pPr>
              <w:spacing w:before="0" w:after="3" w:lineRule="auto"/>
              <w:jc w:val="center"/>
            </w:pPr>
            <w:r>
              <w:rPr>
                <w:rFonts w:hint="eastAsia" w:ascii="宋体" w:hAnsi="宋体"/>
                <w:b/>
                <w:bCs/>
                <w:color w:val="000000"/>
                <w:sz w:val="22"/>
                <w:szCs w:val="22"/>
              </w:rPr>
              <w:t>10</w:t>
            </w:r>
          </w:p>
        </w:tc>
      </w:tr>
    </w:tbl>
    <w:p>
      <w:pPr>
        <w:jc w:val="left"/>
      </w:pPr>
      <w:r>
        <w:rPr>
          <w:rFonts w:hint="eastAsia" w:ascii="宋体" w:hAnsi="宋体"/>
          <w:bCs/>
          <w:color w:val="000000"/>
          <w:sz w:val="24"/>
          <w:szCs w:val="24"/>
          <w:u w:val="single"/>
        </w:rPr>
        <w:t/>
      </w:r>
    </w:p>
    <w:p>
      <w:pPr>
        <w:jc w:val="left"/>
      </w:pPr>
      <w:r>
        <w:rPr>
          <w:rFonts w:hint="eastAsia" w:ascii="宋体" w:hAnsi="宋体"/>
          <w:bCs/>
          <w:color w:val="000000"/>
          <w:sz w:val="24"/>
          <w:szCs w:val="24"/>
        </w:rPr>
        <w:t/>
      </w:r>
      <w:r>
        <w:rPr>
          <w:rFonts w:hint="eastAsia" w:ascii="宋体" w:hAnsi="宋体"/>
          <w:bCs/>
          <w:color w:val="000000"/>
          <w:sz w:val="24"/>
          <w:szCs w:val="24"/>
        </w:rPr>
        <w:t>得分情况：</w:t>
      </w:r>
    </w:p>
    <w:p>
      <w:pPr>
        <w:jc w:val="center"/>
      </w:pPr>
      <w:r>
        <w:rPr>
          <w:rFonts w:hint="eastAsia" w:ascii="宋体" w:hAnsi="宋体"/>
          <w:bCs/>
          <w:color w:val="000000"/>
          <w:sz w:val="24"/>
          <w:szCs w:val="24"/>
        </w:rPr>
        <w:t>评价指标体系评分项</w:t>
      </w:r>
    </w:p>
    <w:p>
      <w:pPr>
        <w:jc w:val="center"/>
      </w:pPr>
      <w:r>
        <w:rPr>
          <w:rFonts w:hint="eastAsia" w:ascii="宋体" w:hAnsi="宋体"/>
          <w:bCs/>
          <w:color w:val="000000"/>
          <w:sz w:val="24"/>
          <w:szCs w:val="24"/>
        </w:rPr>
        <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1000" w:type="dxa"/>
            <w:vAlign w:val="center"/>
          </w:tcPr>
          <w:p>
            <w:pPr>
              <w:jc w:val="center"/>
            </w:pPr>
            <w:r>
              <w:rPr>
                <w:rFonts w:hint="eastAsia" w:ascii="宋体" w:hAnsi="宋体"/>
                <w:bCs/>
                <w:color w:val="000000"/>
                <w:sz w:val="24"/>
                <w:szCs w:val="24"/>
              </w:rPr>
              <w:t/>
            </w:r>
          </w:p>
        </w:tc>
        <w:tc>
          <w:tcPr>
            <w:tcW w:w="1900" w:type="dxa"/>
            <w:vAlign w:val="center"/>
          </w:tcPr>
          <w:p>
            <w:pPr>
              <w:spacing w:before="0" w:after="3" w:lineRule="auto"/>
              <w:jc w:val="center"/>
            </w:pPr>
            <w:r>
              <w:rPr>
                <w:rFonts w:hint="eastAsia" w:ascii="宋体" w:hAnsi="宋体"/>
                <w:bCs/>
                <w:color w:val="000000"/>
                <w:sz w:val="24"/>
                <w:szCs w:val="24"/>
              </w:rPr>
              <w:t>控制项</w:t>
            </w:r>
          </w:p>
        </w:tc>
        <w:tc>
          <w:tcPr>
            <w:tcW w:w="1900" w:type="dxa"/>
            <w:vAlign w:val="center"/>
          </w:tcPr>
          <w:p>
            <w:pPr>
              <w:spacing w:before="0" w:after="3" w:lineRule="auto"/>
              <w:jc w:val="center"/>
            </w:pPr>
            <w:r>
              <w:rPr>
                <w:rFonts w:hint="eastAsia" w:ascii="宋体" w:hAnsi="宋体"/>
                <w:bCs/>
                <w:color w:val="000000"/>
                <w:sz w:val="24"/>
                <w:szCs w:val="24"/>
              </w:rPr>
              <w:t>安全耐久</w:t>
            </w:r>
          </w:p>
        </w:tc>
        <w:tc>
          <w:tcPr>
            <w:tcW w:w="1900" w:type="dxa"/>
            <w:vAlign w:val="center"/>
          </w:tcPr>
          <w:p>
            <w:pPr>
              <w:spacing w:before="0" w:after="3" w:lineRule="auto"/>
              <w:jc w:val="center"/>
            </w:pPr>
            <w:r>
              <w:rPr>
                <w:rFonts w:hint="eastAsia" w:ascii="宋体" w:hAnsi="宋体"/>
                <w:bCs/>
                <w:color w:val="000000"/>
                <w:sz w:val="24"/>
                <w:szCs w:val="24"/>
              </w:rPr>
              <w:t>健康舒适</w:t>
            </w:r>
          </w:p>
        </w:tc>
        <w:tc>
          <w:tcPr>
            <w:tcW w:w="1900" w:type="dxa"/>
            <w:vAlign w:val="center"/>
          </w:tcPr>
          <w:p>
            <w:pPr>
              <w:spacing w:before="0" w:after="3" w:lineRule="auto"/>
              <w:jc w:val="center"/>
            </w:pPr>
            <w:r>
              <w:rPr>
                <w:rFonts w:hint="eastAsia" w:ascii="宋体" w:hAnsi="宋体"/>
                <w:bCs/>
                <w:color w:val="000000"/>
                <w:sz w:val="24"/>
                <w:szCs w:val="24"/>
              </w:rPr>
              <w:t>生活便利</w:t>
            </w:r>
          </w:p>
        </w:tc>
        <w:tc>
          <w:tcPr>
            <w:tcW w:w="1900" w:type="dxa"/>
            <w:vAlign w:val="center"/>
          </w:tcPr>
          <w:p>
            <w:pPr>
              <w:spacing w:before="0" w:after="3" w:lineRule="auto"/>
              <w:jc w:val="center"/>
            </w:pPr>
            <w:r>
              <w:rPr>
                <w:rFonts w:hint="eastAsia" w:ascii="宋体" w:hAnsi="宋体"/>
                <w:bCs/>
                <w:color w:val="000000"/>
                <w:sz w:val="24"/>
                <w:szCs w:val="24"/>
              </w:rPr>
              <w:t>资源节约</w:t>
            </w:r>
          </w:p>
        </w:tc>
        <w:tc>
          <w:tcPr>
            <w:tcW w:w="1900" w:type="dxa"/>
            <w:vAlign w:val="center"/>
          </w:tcPr>
          <w:p>
            <w:pPr>
              <w:spacing w:before="0" w:after="3" w:lineRule="auto"/>
              <w:jc w:val="center"/>
            </w:pPr>
            <w:r>
              <w:rPr>
                <w:rFonts w:hint="eastAsia" w:ascii="宋体" w:hAnsi="宋体"/>
                <w:bCs/>
                <w:color w:val="000000"/>
                <w:sz w:val="24"/>
                <w:szCs w:val="24"/>
              </w:rPr>
              <w:t>环境宜居</w:t>
            </w:r>
          </w:p>
        </w:tc>
        <w:tc>
          <w:tcPr>
            <w:tcW w:w="1000" w:type="dxa"/>
            <w:vAlign w:val="center"/>
          </w:tcPr>
          <w:p>
            <w:pPr>
              <w:jc w:val="center"/>
            </w:pPr>
            <w:r>
              <w:rPr>
                <w:rFonts w:hint="eastAsia" w:ascii="宋体" w:hAnsi="宋体"/>
                <w:bCs/>
                <w:color w:val="000000"/>
                <w:sz w:val="24"/>
                <w:szCs w:val="24"/>
              </w:rPr>
              <w:t>提高与创新</w:t>
            </w:r>
          </w:p>
        </w:tc>
      </w:tr>
      <w:tr>
        <w:tc>
          <w:tcPr>
            <w:tcW w:w="1" w:type="dxa"/>
            <w:vAlign w:val="center"/>
          </w:tcPr>
          <w:p>
            <w:pPr>
              <w:spacing w:before="0" w:after="3" w:lineRule="auto"/>
              <w:jc w:val="center"/>
            </w:pPr>
            <w:r>
              <w:rPr>
                <w:rFonts w:hint="eastAsia" w:ascii="宋体" w:hAnsi="宋体"/>
                <w:bCs/>
                <w:color w:val="000000"/>
                <w:sz w:val="24"/>
                <w:szCs w:val="24"/>
              </w:rPr>
              <w:t>评价分值</w:t>
            </w:r>
          </w:p>
        </w:tc>
        <w:tc>
          <w:tcPr>
            <w:tcW w:w="1900" w:type="dxa"/>
            <w:vAlign w:val="center"/>
          </w:tcPr>
          <w:p>
            <w:pPr>
              <w:spacing w:before="0" w:after="3" w:lineRule="auto"/>
              <w:jc w:val="center"/>
            </w:pPr>
            <w:r>
              <w:rPr>
                <w:rFonts w:hint="eastAsia" w:ascii="宋体" w:hAnsi="宋体"/>
                <w:bCs/>
                <w:color w:val="000000"/>
                <w:sz w:val="24"/>
                <w:szCs w:val="24"/>
              </w:rPr>
              <w:t>400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200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 w:type="dxa"/>
            <w:vAlign w:val="center"/>
          </w:tcPr>
          <w:p>
            <w:pPr>
              <w:spacing w:before="0" w:after="3" w:lineRule="auto"/>
              <w:jc w:val="center"/>
            </w:pPr>
            <w:r>
              <w:rPr>
                <w:rFonts w:hint="eastAsia" w:ascii="宋体" w:hAnsi="宋体"/>
                <w:bCs/>
                <w:color w:val="000000"/>
                <w:sz w:val="24"/>
                <w:szCs w:val="24"/>
              </w:rPr>
              <w:t>100</w:t>
            </w:r>
          </w:p>
        </w:tc>
      </w:tr>
      <w:tr>
        <w:tc>
          <w:tcPr>
            <w:tcW w:w="1400" w:type="dxa"/>
            <w:vAlign w:val="center"/>
          </w:tcPr>
          <w:p>
            <w:pPr>
              <w:spacing w:before="0" w:after="3" w:lineRule="auto"/>
              <w:jc w:val="center"/>
            </w:pPr>
            <w:r>
              <w:rPr>
                <w:rFonts w:hint="eastAsia" w:ascii="宋体" w:hAnsi="宋体"/>
                <w:bCs/>
                <w:color w:val="000000"/>
                <w:sz w:val="24"/>
                <w:szCs w:val="24"/>
              </w:rPr>
              <w:t>自评得分</w:t>
            </w:r>
          </w:p>
        </w:tc>
        <w:tc>
          <w:tcPr>
            <w:tcW w:w="1200" w:type="dxa"/>
            <w:vAlign w:val="center"/>
          </w:tcPr>
          <w:p>
            <w:pPr>
              <w:spacing w:before="0" w:after="3" w:lineRule="auto"/>
              <w:jc w:val="center"/>
            </w:pPr>
            <w:r>
              <w:rPr>
                <w:rFonts w:hint="eastAsia" w:ascii="宋体" w:hAnsi="宋体"/>
                <w:bCs/>
                <w:color w:val="000000"/>
                <w:sz w:val="24"/>
                <w:szCs w:val="24"/>
              </w:rPr>
              <w:t>400</w:t>
            </w:r>
          </w:p>
        </w:tc>
        <w:tc>
          <w:tcPr>
            <w:tcW w:w="1200" w:type="dxa"/>
            <w:vAlign w:val="center"/>
          </w:tcPr>
          <w:p>
            <w:pPr>
              <w:spacing w:before="0" w:after="3" w:lineRule="auto"/>
              <w:jc w:val="center"/>
            </w:pPr>
            <w:r>
              <w:rPr>
                <w:rFonts w:hint="eastAsia" w:ascii="宋体" w:hAnsi="宋体"/>
                <w:bCs/>
                <w:color w:val="000000"/>
                <w:sz w:val="24"/>
                <w:szCs w:val="24"/>
              </w:rPr>
              <w:t>53.0</w:t>
            </w:r>
          </w:p>
        </w:tc>
        <w:tc>
          <w:tcPr>
            <w:tcW w:w="1200" w:type="dxa"/>
            <w:vAlign w:val="center"/>
          </w:tcPr>
          <w:p>
            <w:pPr>
              <w:spacing w:before="0" w:after="3" w:lineRule="auto"/>
              <w:jc w:val="center"/>
            </w:pPr>
            <w:r>
              <w:rPr>
                <w:rFonts w:hint="eastAsia" w:ascii="宋体" w:hAnsi="宋体"/>
                <w:bCs/>
                <w:color w:val="000000"/>
                <w:sz w:val="24"/>
                <w:szCs w:val="24"/>
              </w:rPr>
              <w:t>41.0</w:t>
            </w:r>
          </w:p>
        </w:tc>
        <w:tc>
          <w:tcPr>
            <w:tcW w:w="1200" w:type="dxa"/>
            <w:vAlign w:val="center"/>
          </w:tcPr>
          <w:p>
            <w:pPr>
              <w:spacing w:before="0" w:after="3" w:lineRule="auto"/>
              <w:jc w:val="center"/>
            </w:pPr>
            <w:r>
              <w:rPr>
                <w:rFonts w:hint="eastAsia" w:ascii="宋体" w:hAnsi="宋体"/>
                <w:bCs/>
                <w:color w:val="000000"/>
                <w:sz w:val="24"/>
                <w:szCs w:val="24"/>
              </w:rPr>
              <w:t>32.0</w:t>
            </w:r>
          </w:p>
        </w:tc>
        <w:tc>
          <w:tcPr>
            <w:tcW w:w="1400" w:type="dxa"/>
            <w:vAlign w:val="center"/>
          </w:tcPr>
          <w:p>
            <w:pPr>
              <w:spacing w:before="0" w:after="3" w:lineRule="auto"/>
              <w:jc w:val="center"/>
            </w:pPr>
            <w:r>
              <w:rPr>
                <w:rFonts w:hint="eastAsia" w:ascii="宋体" w:hAnsi="宋体"/>
                <w:bCs/>
                <w:color w:val="000000"/>
                <w:sz w:val="24"/>
                <w:szCs w:val="24"/>
              </w:rPr>
              <w:t>75.0</w:t>
            </w:r>
          </w:p>
        </w:tc>
        <w:tc>
          <w:tcPr>
            <w:tcW w:w="1200" w:type="dxa"/>
            <w:vAlign w:val="center"/>
          </w:tcPr>
          <w:p>
            <w:pPr>
              <w:spacing w:before="0" w:after="3" w:lineRule="auto"/>
              <w:jc w:val="center"/>
            </w:pPr>
            <w:r>
              <w:rPr>
                <w:rFonts w:hint="eastAsia" w:ascii="宋体" w:hAnsi="宋体"/>
                <w:bCs/>
                <w:color w:val="000000"/>
                <w:sz w:val="24"/>
                <w:szCs w:val="24"/>
              </w:rPr>
              <w:t>48.0</w:t>
            </w:r>
          </w:p>
        </w:tc>
        <w:tc>
          <w:tcPr>
            <w:tcW w:w="1" w:type="dxa"/>
            <w:vAlign w:val="center"/>
          </w:tcPr>
          <w:p>
            <w:pPr>
              <w:spacing w:before="0" w:after="3" w:lineRule="auto"/>
              <w:jc w:val="center"/>
            </w:pPr>
            <w:r>
              <w:rPr>
                <w:rFonts w:hint="eastAsia" w:ascii="宋体" w:hAnsi="宋体"/>
                <w:bCs/>
                <w:color w:val="000000"/>
                <w:sz w:val="24"/>
                <w:szCs w:val="24"/>
              </w:rPr>
              <w:t>5.0</w:t>
            </w:r>
          </w:p>
        </w:tc>
      </w:tr>
    </w:tbl>
    <w:p>
      <w:pPr>
        <w:jc w:val="center"/>
      </w:pPr>
      <w:r>
        <w:rPr>
          <w:rFonts w:hint="eastAsia" w:ascii="宋体" w:hAnsi="宋体"/>
          <w:bCs/>
          <w:color w:val="000000"/>
          <w:sz w:val="24"/>
          <w:szCs w:val="24"/>
        </w:rPr>
        <w:t>总得分：Q=（Q0+Q1+Q2+Q3+Q4+Q5+QA）/10=65.4</w:t>
      </w:r>
    </w:p>
    <w:p>
      <w:pPr>
        <w:jc w:val="center"/>
      </w:pPr>
      <w:r>
        <w:rPr>
          <w:rFonts w:hint="eastAsia" w:ascii="宋体" w:hAnsi="宋体"/>
          <w:b/>
          <w:bCs/>
          <w:color w:val="000000"/>
          <w:sz w:val="28"/>
          <w:szCs w:val="28"/>
        </w:rPr>
        <w:t/>
      </w:r>
    </w:p>
    <w:p>
      <w:r>
        <w:rPr>
          <w:rFonts w:hint="eastAsia" w:ascii="宋体" w:hAnsi="宋体"/>
          <w:b/>
          <w:bCs/>
          <w:color w:val="000000"/>
          <w:sz w:val="28"/>
          <w:szCs w:val="28"/>
        </w:rPr>
        <w:t>二、项目情况</w:t>
      </w:r>
    </w:p>
    <w:p>
      <w:pPr>
        <w:jc w:val="left"/>
      </w:pPr>
      <w:r>
        <w:rPr>
          <w:rFonts w:hint="eastAsia" w:ascii="宋体" w:hAnsi="宋体"/>
          <w:bCs/>
          <w:color w:val="000000"/>
          <w:sz w:val="30"/>
          <w:szCs w:val="30"/>
        </w:rPr>
        <w:t>1、项目效果图（竣工，申报对象为部分时，应在整体中标示申报范围）</w:t>
      </w:r>
    </w:p>
    <w:p>
      <w:pPr>
        <w:jc w:val="center"/>
      </w:pPr>
      <w:r>
        <w:drawing>
          <wp:inline distT="0" distB="0" distL="0" distR="0">
            <wp:extent cx="1905000" cy="2667000"/>
            <wp:effectExtent l="0" t="0" r="0" b="0"/>
            <wp:docPr id="1" name="Filename hint" descr="Alternative text"/>
            <wp:cNvGraphicFramePr>
              <a:graphicFrameLocks noChangeAspect="true"/>
            </wp:cNvGraphicFramePr>
            <a:graphic>
              <a:graphicData uri="http://schemas.openxmlformats.org/drawingml/2006/picture">
                <pic:pic>
                  <pic:nvPicPr>
                    <pic:cNvPr id="2" name="Filename hint"/>
                    <pic:cNvPicPr/>
                  </pic:nvPicPr>
                  <pic:blipFill>
                    <a:blip r:embed="rId3"/>
                    <a:stretch>
                      <a:fillRect/>
                    </a:stretch>
                  </pic:blipFill>
                  <pic:spPr>
                    <a:xfrm>
                      <a:off x="0" y="0"/>
                      <a:ext cx="1905000" cy="2667000"/>
                    </a:xfrm>
                    <a:prstGeom prst="rect">
                      <a:avLst/>
                    </a:prstGeom>
                  </pic:spPr>
                </pic:pic>
              </a:graphicData>
            </a:graphic>
          </wp:inline>
        </w:drawing>
      </w:r>
    </w:p>
    <w:p>
      <w:pPr>
        <w:jc w:val="left"/>
      </w:pPr>
      <w:r>
        <w:rPr>
          <w:rFonts w:hint="eastAsia" w:ascii="宋体" w:hAnsi="宋体"/>
          <w:bCs/>
          <w:color w:val="000000"/>
          <w:sz w:val="30"/>
          <w:szCs w:val="30"/>
        </w:rPr>
        <w:t>2、项目总平面图（申报对象为部分时，应在整体中标示申报范围）</w:t>
      </w:r>
    </w:p>
    <w:p>
      <w:pPr>
        <w:jc w:val="center"/>
      </w:pPr>
      <w:r>
        <w:drawing>
          <wp:inline distT="0" distB="0" distL="0" distR="0">
            <wp:extent cx="1905000" cy="2667000"/>
            <wp:effectExtent l="0" t="0" r="0" b="0"/>
            <wp:docPr id="1" name="Filename hint" descr="Alternative text"/>
            <wp:cNvGraphicFramePr>
              <a:graphicFrameLocks noChangeAspect="true"/>
            </wp:cNvGraphicFramePr>
            <a:graphic>
              <a:graphicData uri="http://schemas.openxmlformats.org/drawingml/2006/picture">
                <pic:pic>
                  <pic:nvPicPr>
                    <pic:cNvPr id="2" name="Filename hint"/>
                    <pic:cNvPicPr/>
                  </pic:nvPicPr>
                  <pic:blipFill>
                    <a:blip r:embed="rId4"/>
                    <a:stretch>
                      <a:fillRect/>
                    </a:stretch>
                  </pic:blipFill>
                  <pic:spPr>
                    <a:xfrm>
                      <a:off x="0" y="0"/>
                      <a:ext cx="1905000" cy="2667000"/>
                    </a:xfrm>
                    <a:prstGeom prst="rect">
                      <a:avLst/>
                    </a:prstGeom>
                  </pic:spPr>
                </pic:pic>
              </a:graphicData>
            </a:graphic>
          </wp:inline>
        </w:drawing>
      </w:r>
    </w:p>
    <w:p>
      <w:pPr>
        <w:jc w:val="center"/>
      </w:pPr>
      <w:r>
        <w:rPr>
          <w:rFonts w:hint="eastAsia" w:ascii="宋体" w:hAnsi="宋体"/>
          <w:b/>
          <w:bCs/>
          <w:color w:val="000000"/>
          <w:sz w:val="28"/>
          <w:szCs w:val="28"/>
        </w:rPr>
        <w:t/>
      </w:r>
    </w:p>
    <w:p>
      <w:pPr>
        <w:jc w:val="left"/>
      </w:pPr>
      <w:r>
        <w:rPr>
          <w:rFonts w:hint="eastAsia" w:ascii="宋体" w:hAnsi="宋体"/>
          <w:bCs/>
          <w:color w:val="000000"/>
          <w:sz w:val="24"/>
          <w:szCs w:val="24"/>
        </w:rPr>
        <w:t/>
      </w:r>
    </w:p>
    <w:p>
      <w:br w:type="page"/>
    </w:p>
    <w:p>
      <w:pPr>
        <w:jc w:val="center"/>
      </w:pPr>
      <w:r>
        <w:rPr>
          <w:rFonts w:hint="eastAsia" w:ascii="宋体" w:hAnsi="宋体"/>
          <w:b/>
          <w:bCs/>
          <w:color w:val="000000"/>
          <w:sz w:val="28"/>
          <w:szCs w:val="28"/>
        </w:rPr>
        <w:t/>
      </w:r>
    </w:p>
    <w:p>
      <w:pPr>
        <w:jc w:val="left"/>
      </w:pPr>
      <w:r>
        <w:rPr>
          <w:rFonts w:hint="eastAsia" w:ascii="宋体" w:hAnsi="宋体"/>
          <w:b/>
          <w:bCs/>
          <w:color w:val="000000"/>
          <w:sz w:val="28"/>
          <w:szCs w:val="28"/>
        </w:rPr>
        <w:t>三、自评内容</w:t>
      </w:r>
    </w:p>
    <w:p>
      <w:pPr>
        <w:jc w:val="center"/>
      </w:pPr>
      <w:r>
        <w:rPr>
          <w:rFonts w:hint="eastAsia" w:ascii="宋体" w:hAnsi="宋体"/>
          <w:b/>
          <w:bCs/>
          <w:color w:val="000000"/>
          <w:sz w:val="24"/>
          <w:szCs w:val="24"/>
        </w:rPr>
        <w:t>4 安全耐久</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1000" w:type="dxa"/>
            <w:shd w:color="auto" w:fill="DCDCDC"/>
            <w:vAlign w:val="center"/>
          </w:tcPr>
          <w:p>
            <w:pPr>
              <w:spacing w:before="0" w:after="3" w:lineRule="auto"/>
              <w:jc w:val="center"/>
            </w:pPr>
            <w:r>
              <w:rPr>
                <w:rFonts w:hint="eastAsia" w:ascii="宋体" w:hAnsi="宋体"/>
                <w:b/>
                <w:bCs/>
                <w:color w:val="000000"/>
                <w:sz w:val="20"/>
                <w:szCs w:val="20"/>
              </w:rPr>
              <w:t>子项</w:t>
            </w:r>
          </w:p>
        </w:tc>
        <w:tc>
          <w:tcPr>
            <w:tcW w:w="800" w:type="dxa"/>
            <w:shd w:color="auto" w:fill="DCDCDC"/>
            <w:vAlign w:val="center"/>
          </w:tcPr>
          <w:p>
            <w:pPr>
              <w:spacing w:before="0" w:after="3" w:lineRule="auto"/>
              <w:jc w:val="center"/>
            </w:pPr>
            <w:r>
              <w:rPr>
                <w:rFonts w:hint="eastAsia" w:ascii="宋体" w:hAnsi="宋体"/>
                <w:b/>
                <w:bCs/>
                <w:color w:val="000000"/>
                <w:sz w:val="22"/>
                <w:szCs w:val="22"/>
              </w:rPr>
              <w:t>条文编号</w:t>
            </w:r>
          </w:p>
        </w:tc>
        <w:tc>
          <w:tcPr>
            <w:tcW w:w="5000" w:type="dxa"/>
            <w:shd w:color="auto" w:fill="DCDCDC"/>
            <w:vAlign w:val="center"/>
          </w:tcPr>
          <w:p>
            <w:pPr>
              <w:spacing w:before="0" w:after="3" w:lineRule="auto"/>
              <w:jc w:val="center"/>
            </w:pPr>
            <w:r>
              <w:rPr>
                <w:rFonts w:hint="eastAsia" w:ascii="宋体" w:hAnsi="宋体"/>
                <w:b/>
                <w:bCs/>
                <w:color w:val="000000"/>
                <w:sz w:val="20"/>
                <w:szCs w:val="20"/>
              </w:rPr>
              <w:t>条文</w:t>
            </w:r>
          </w:p>
        </w:tc>
        <w:tc>
          <w:tcPr>
            <w:tcW w:w="800" w:type="dxa"/>
            <w:shd w:color="auto" w:fill="DCDCDC"/>
            <w:vAlign w:val="center"/>
          </w:tcPr>
          <w:p>
            <w:pPr>
              <w:spacing w:before="0" w:after="3" w:lineRule="auto"/>
              <w:jc w:val="center"/>
            </w:pPr>
            <w:r>
              <w:rPr>
                <w:rFonts w:hint="eastAsia" w:ascii="宋体" w:hAnsi="宋体"/>
                <w:b/>
                <w:bCs/>
                <w:color w:val="000000"/>
                <w:sz w:val="20"/>
                <w:szCs w:val="20"/>
              </w:rPr>
              <w:t>满分</w:t>
            </w:r>
          </w:p>
        </w:tc>
        <w:tc>
          <w:tcPr>
            <w:tcW w:w="800" w:type="dxa"/>
            <w:shd w:color="auto" w:fill="DCDCDC"/>
            <w:vAlign w:val="center"/>
          </w:tcPr>
          <w:p>
            <w:pPr>
              <w:spacing w:before="0" w:after="3" w:lineRule="auto"/>
              <w:jc w:val="center"/>
            </w:pPr>
            <w:r>
              <w:rPr>
                <w:rFonts w:hint="eastAsia" w:ascii="宋体" w:hAnsi="宋体"/>
                <w:b/>
                <w:bCs/>
                <w:color w:val="000000"/>
                <w:sz w:val="20"/>
                <w:szCs w:val="20"/>
              </w:rPr>
              <w:t>达标/得分</w:t>
            </w:r>
          </w:p>
        </w:tc>
      </w:tr>
      <w:tr>
        <w:tc>
          <w:tcPr>
            <w:tcW w:w="1000" w:type="dxa"/>
            <w:vMerge w:val="restart"/>
            <w:shd w:color="auto" w:fill="DCDCDC"/>
            <w:vAlign w:val="center"/>
          </w:tcPr>
          <w:p>
            <w:pPr>
              <w:spacing w:before="0" w:after="3" w:lineRule="auto"/>
              <w:jc w:val="center"/>
            </w:pPr>
            <w:r>
              <w:rPr>
                <w:rFonts w:hint="eastAsia" w:ascii="宋体" w:hAnsi="宋体"/>
                <w:b/>
                <w:bCs/>
                <w:color w:val="000000"/>
                <w:sz w:val="20"/>
                <w:szCs w:val="20"/>
              </w:rPr>
              <w:t>控制项</w:t>
            </w:r>
          </w:p>
        </w:tc>
        <w:tc>
          <w:tcPr>
            <w:tcW w:w="800" w:type="dxa"/>
            <w:vAlign w:val="center"/>
          </w:tcPr>
          <w:p>
            <w:pPr>
              <w:spacing w:before="0" w:after="3" w:lineRule="auto"/>
              <w:jc w:val="left"/>
            </w:pPr>
            <w:r>
              <w:rPr>
                <w:rFonts w:hint="eastAsia" w:ascii="宋体" w:hAnsi="宋体"/>
                <w:bCs/>
                <w:color w:val="000000"/>
                <w:sz w:val="22"/>
                <w:szCs w:val="22"/>
              </w:rPr>
              <w:t>4.1.1</w:t>
            </w:r>
          </w:p>
        </w:tc>
        <w:tc>
          <w:tcPr>
            <w:tcW w:w="5000" w:type="dxa"/>
            <w:vAlign w:val="center"/>
          </w:tcPr>
          <w:p>
            <w:pPr>
              <w:spacing w:before="0" w:after="3" w:lineRule="auto"/>
              <w:jc w:val="left"/>
            </w:pPr>
            <w:r>
              <w:rPr>
                <w:rFonts w:hint="eastAsia" w:ascii="宋体" w:hAnsi="宋体"/>
                <w:bCs/>
                <w:color w:val="000000"/>
                <w:sz w:val="22"/>
                <w:szCs w:val="22"/>
              </w:rPr>
              <w:t>场地安全</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4.1.2</w:t>
            </w:r>
          </w:p>
        </w:tc>
        <w:tc>
          <w:tcPr>
            <w:tcW w:w="5000" w:type="dxa"/>
            <w:vAlign w:val="center"/>
          </w:tcPr>
          <w:p>
            <w:pPr>
              <w:spacing w:before="0" w:after="3" w:lineRule="auto"/>
              <w:jc w:val="left"/>
            </w:pPr>
            <w:r>
              <w:rPr>
                <w:rFonts w:hint="eastAsia" w:ascii="宋体" w:hAnsi="宋体"/>
                <w:bCs/>
                <w:color w:val="000000"/>
                <w:sz w:val="22"/>
                <w:szCs w:val="22"/>
              </w:rPr>
              <w:t>建筑结构</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4.1.3</w:t>
            </w:r>
          </w:p>
        </w:tc>
        <w:tc>
          <w:tcPr>
            <w:tcW w:w="5000" w:type="dxa"/>
            <w:vAlign w:val="center"/>
          </w:tcPr>
          <w:p>
            <w:pPr>
              <w:spacing w:before="0" w:after="3" w:lineRule="auto"/>
              <w:jc w:val="left"/>
            </w:pPr>
            <w:r>
              <w:rPr>
                <w:rFonts w:hint="eastAsia" w:ascii="宋体" w:hAnsi="宋体"/>
                <w:bCs/>
                <w:color w:val="000000"/>
                <w:sz w:val="22"/>
                <w:szCs w:val="22"/>
              </w:rPr>
              <w:t>外部设施</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4.1.4</w:t>
            </w:r>
          </w:p>
        </w:tc>
        <w:tc>
          <w:tcPr>
            <w:tcW w:w="5000" w:type="dxa"/>
            <w:vAlign w:val="center"/>
          </w:tcPr>
          <w:p>
            <w:pPr>
              <w:spacing w:before="0" w:after="3" w:lineRule="auto"/>
              <w:jc w:val="left"/>
            </w:pPr>
            <w:r>
              <w:rPr>
                <w:rFonts w:hint="eastAsia" w:ascii="宋体" w:hAnsi="宋体"/>
                <w:bCs/>
                <w:color w:val="000000"/>
                <w:sz w:val="22"/>
                <w:szCs w:val="22"/>
              </w:rPr>
              <w:t>建筑内部非结构构件</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4.1.5</w:t>
            </w:r>
          </w:p>
        </w:tc>
        <w:tc>
          <w:tcPr>
            <w:tcW w:w="5000" w:type="dxa"/>
            <w:vAlign w:val="center"/>
          </w:tcPr>
          <w:p>
            <w:pPr>
              <w:spacing w:before="0" w:after="3" w:lineRule="auto"/>
              <w:jc w:val="left"/>
            </w:pPr>
            <w:r>
              <w:rPr>
                <w:rFonts w:hint="eastAsia" w:ascii="宋体" w:hAnsi="宋体"/>
                <w:bCs/>
                <w:color w:val="000000"/>
                <w:sz w:val="22"/>
                <w:szCs w:val="22"/>
              </w:rPr>
              <w:t>外门窗性能</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4.1.6</w:t>
            </w:r>
          </w:p>
        </w:tc>
        <w:tc>
          <w:tcPr>
            <w:tcW w:w="5000" w:type="dxa"/>
            <w:vAlign w:val="center"/>
          </w:tcPr>
          <w:p>
            <w:pPr>
              <w:spacing w:before="0" w:after="3" w:lineRule="auto"/>
              <w:jc w:val="left"/>
            </w:pPr>
            <w:r>
              <w:rPr>
                <w:rFonts w:hint="eastAsia" w:ascii="宋体" w:hAnsi="宋体"/>
                <w:bCs/>
                <w:color w:val="000000"/>
                <w:sz w:val="22"/>
                <w:szCs w:val="22"/>
              </w:rPr>
              <w:t>防水防潮</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4.1.7</w:t>
            </w:r>
          </w:p>
        </w:tc>
        <w:tc>
          <w:tcPr>
            <w:tcW w:w="5000" w:type="dxa"/>
            <w:vAlign w:val="center"/>
          </w:tcPr>
          <w:p>
            <w:pPr>
              <w:spacing w:before="0" w:after="3" w:lineRule="auto"/>
              <w:jc w:val="left"/>
            </w:pPr>
            <w:r>
              <w:rPr>
                <w:rFonts w:hint="eastAsia" w:ascii="宋体" w:hAnsi="宋体"/>
                <w:bCs/>
                <w:color w:val="000000"/>
                <w:sz w:val="22"/>
                <w:szCs w:val="22"/>
              </w:rPr>
              <w:t>满足紧急疏散要求</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4.1.8</w:t>
            </w:r>
          </w:p>
        </w:tc>
        <w:tc>
          <w:tcPr>
            <w:tcW w:w="5000" w:type="dxa"/>
            <w:vAlign w:val="center"/>
          </w:tcPr>
          <w:p>
            <w:pPr>
              <w:spacing w:before="0" w:after="3" w:lineRule="auto"/>
              <w:jc w:val="left"/>
            </w:pPr>
            <w:r>
              <w:rPr>
                <w:rFonts w:hint="eastAsia" w:ascii="宋体" w:hAnsi="宋体"/>
                <w:bCs/>
                <w:color w:val="000000"/>
                <w:sz w:val="22"/>
                <w:szCs w:val="22"/>
              </w:rPr>
              <w:t>安全防护标识系统</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hMerge w:val="restart"/>
            <w:shd w:color="auto" w:fill="DCDCDC"/>
            <w:vAlign w:val="center"/>
          </w:tcPr>
          <w:p>
            <w:pPr>
              <w:spacing w:before="0" w:after="3" w:lineRule="auto"/>
              <w:jc w:val="center"/>
            </w:pPr>
            <w:r>
              <w:rPr>
                <w:rFonts w:hint="eastAsia" w:ascii="宋体" w:hAnsi="宋体"/>
                <w:b/>
                <w:bCs/>
                <w:color w:val="000000"/>
                <w:sz w:val="20"/>
                <w:szCs w:val="20"/>
              </w:rPr>
              <w:t>合计</w:t>
            </w:r>
          </w:p>
        </w:tc>
        <w:tc>
          <w:tcPr>
            <w:tcW w:w="800" w:type="dxa"/>
            <w:h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5000" w:type="dxa"/>
            <w:h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center"/>
            </w:pPr>
            <w:r>
              <w:rPr>
                <w:rFonts w:hint="eastAsia" w:ascii="宋体" w:hAnsi="宋体"/>
                <w:bCs/>
                <w:color w:val="000000"/>
                <w:sz w:val="22"/>
                <w:szCs w:val="22"/>
              </w:rPr>
              <w:t>0.0</w:t>
            </w:r>
          </w:p>
        </w:tc>
        <w:tc>
          <w:tcPr>
            <w:tcW w:w="800" w:type="dxa"/>
            <w:vAlign w:val="center"/>
          </w:tcPr>
          <w:p>
            <w:pPr>
              <w:spacing w:before="0" w:after="3" w:lineRule="auto"/>
              <w:jc w:val="center"/>
            </w:pPr>
            <w:r>
              <w:rPr>
                <w:rFonts w:hint="eastAsia" w:ascii="宋体" w:hAnsi="宋体"/>
                <w:bCs/>
                <w:color w:val="000000"/>
                <w:sz w:val="22"/>
                <w:szCs w:val="22"/>
              </w:rPr>
              <w:t>0.0</w:t>
            </w:r>
          </w:p>
        </w:tc>
      </w:tr>
    </w:tbl>
    <w:sectPr>
      <w:pgSz w:w="11907" w:h="16839" w:code="9"/>
      <w:pgMar w:top="500" w:right="1440" w:bottom="100" w:left="1440"/>
    </w:sectPr>
  </w:body>
</w:document>
</file>

<file path=word/settings.xml><?xml version="1.0" encoding="utf-8"?>
<w:setting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media/document_image_rId3.jpeg" Type="http://schemas.openxmlformats.org/officeDocument/2006/relationships/image" Id="rId3"/>
    <Relationship Target="media/document_image_rId4.jpeg" Type="http://schemas.openxmlformats.org/officeDocument/2006/relationships/image" Id="rId4"/>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