
<file path=[Content_Types].xml><?xml version="1.0" encoding="utf-8"?>
<Types xmlns="http://schemas.openxmlformats.org/package/2006/content-types">
  <Default Extension="png" ContentType="image/png"/>
  <Default Extension="bmp" ContentType="image/bmp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682939">
      <w:pPr>
        <w:widowControl w:val="0"/>
        <w:jc w:val="center"/>
        <w:rPr>
          <w:rFonts w:hint="eastAsia" w:ascii="等线" w:hAnsi="等线" w:eastAsia="等线"/>
          <w:kern w:val="2"/>
          <w:szCs w:val="21"/>
          <w:lang w:val="en-US"/>
        </w:rPr>
      </w:pPr>
      <w:bookmarkStart w:id="142" w:name="_GoBack"/>
      <w:bookmarkEnd w:id="142"/>
    </w:p>
    <w:tbl>
      <w:tblPr>
        <w:tblStyle w:val="19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31"/>
      </w:tblGrid>
      <w:tr w14:paraId="39FC9A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5" w:hRule="atLeast"/>
          <w:jc w:val="center"/>
        </w:trPr>
        <w:tc>
          <w:tcPr>
            <w:tcW w:w="8931" w:type="dxa"/>
            <w:vAlign w:val="center"/>
          </w:tcPr>
          <w:p w14:paraId="55A3830A">
            <w:pPr>
              <w:snapToGrid w:val="0"/>
              <w:spacing w:line="240" w:lineRule="auto"/>
              <w:rPr>
                <w:rFonts w:hint="eastAsia" w:ascii="微软雅黑" w:hAnsi="微软雅黑" w:eastAsia="微软雅黑"/>
                <w:b/>
                <w:spacing w:val="45"/>
                <w:sz w:val="30"/>
                <w:szCs w:val="30"/>
              </w:rPr>
            </w:pPr>
          </w:p>
          <w:p w14:paraId="7CE6E84D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z w:val="72"/>
                <w:szCs w:val="52"/>
              </w:rPr>
            </w:pPr>
            <w:r>
              <w:rPr>
                <w:rFonts w:hint="eastAsia" w:ascii="微软雅黑" w:hAnsi="微软雅黑" w:eastAsia="微软雅黑"/>
                <w:b/>
                <w:spacing w:val="1"/>
                <w:w w:val="93"/>
                <w:kern w:val="0"/>
                <w:sz w:val="72"/>
                <w:szCs w:val="52"/>
                <w:fitText w:val="8060" w:id="-745359616"/>
              </w:rPr>
              <w:t>建筑可再生能源利用报告</w:t>
            </w:r>
            <w:r>
              <w:rPr>
                <w:rFonts w:hint="eastAsia" w:ascii="微软雅黑" w:hAnsi="微软雅黑" w:eastAsia="微软雅黑"/>
                <w:b/>
                <w:spacing w:val="3"/>
                <w:w w:val="93"/>
                <w:kern w:val="0"/>
                <w:sz w:val="72"/>
                <w:szCs w:val="52"/>
                <w:fitText w:val="8060" w:id="-745359616"/>
              </w:rPr>
              <w:t>书</w:t>
            </w:r>
          </w:p>
          <w:p w14:paraId="416AD1BA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z w:val="72"/>
                <w:szCs w:val="52"/>
              </w:rPr>
            </w:pPr>
            <w:bookmarkStart w:id="0" w:name="地区"/>
            <w:r>
              <w:rPr>
                <w:rFonts w:hint="eastAsia" w:ascii="微软雅黑" w:hAnsi="微软雅黑" w:eastAsia="微软雅黑"/>
                <w:b/>
                <w:sz w:val="48"/>
                <w:szCs w:val="48"/>
                <w:lang w:val="en-US"/>
              </w:rPr>
              <w:t>居住建筑</w:t>
            </w:r>
            <w:bookmarkEnd w:id="0"/>
          </w:p>
        </w:tc>
      </w:tr>
      <w:tr w14:paraId="430A07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31" w:type="dxa"/>
          </w:tcPr>
          <w:p w14:paraId="2ACE2FBC">
            <w:pPr>
              <w:snapToGrid w:val="0"/>
              <w:spacing w:before="312" w:beforeLines="100" w:line="240" w:lineRule="auto"/>
              <w:jc w:val="center"/>
              <w:rPr>
                <w:rFonts w:hint="eastAsia" w:ascii="微软雅黑" w:hAnsi="微软雅黑" w:eastAsia="微软雅黑"/>
                <w:b/>
                <w:sz w:val="36"/>
                <w:szCs w:val="36"/>
              </w:rPr>
            </w:pPr>
            <w:bookmarkStart w:id="1" w:name="项目名称"/>
            <w:bookmarkEnd w:id="1"/>
          </w:p>
        </w:tc>
      </w:tr>
      <w:tr w14:paraId="4D50E0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31" w:type="dxa"/>
          </w:tcPr>
          <w:p w14:paraId="3908AFCB">
            <w:pPr>
              <w:snapToGrid w:val="0"/>
              <w:spacing w:line="240" w:lineRule="auto"/>
              <w:jc w:val="center"/>
              <w:rPr>
                <w:rFonts w:ascii="微软雅黑" w:hAnsi="微软雅黑" w:eastAsia="微软雅黑"/>
                <w:b/>
                <w:sz w:val="32"/>
                <w:szCs w:val="32"/>
                <w:lang w:val="en-US"/>
              </w:rPr>
            </w:pPr>
            <w:r>
              <w:rPr>
                <w:rFonts w:hint="eastAsia" w:ascii="微软雅黑" w:hAnsi="微软雅黑" w:eastAsia="微软雅黑"/>
                <w:b/>
                <w:sz w:val="32"/>
                <w:szCs w:val="52"/>
                <w:lang w:val="en-US"/>
              </w:rPr>
              <w:t>设计编号</w:t>
            </w:r>
            <w:r>
              <w:rPr>
                <w:rFonts w:hint="eastAsia" w:ascii="微软雅黑" w:hAnsi="微软雅黑" w:eastAsia="微软雅黑"/>
                <w:b/>
                <w:sz w:val="32"/>
                <w:szCs w:val="32"/>
                <w:lang w:val="en-US"/>
              </w:rPr>
              <w:t>：</w:t>
            </w:r>
            <w:bookmarkStart w:id="2" w:name="设计编号"/>
            <w:bookmarkEnd w:id="2"/>
          </w:p>
          <w:p w14:paraId="7B6ADA98">
            <w:pPr>
              <w:snapToGrid w:val="0"/>
              <w:spacing w:line="240" w:lineRule="auto"/>
              <w:jc w:val="center"/>
              <w:rPr>
                <w:rFonts w:hint="eastAsia" w:ascii="微软雅黑" w:hAnsi="微软雅黑" w:eastAsia="微软雅黑"/>
                <w:b/>
                <w:sz w:val="32"/>
                <w:szCs w:val="32"/>
                <w:lang w:val="en-US"/>
              </w:rPr>
            </w:pPr>
          </w:p>
        </w:tc>
      </w:tr>
      <w:tr w14:paraId="7B3259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31" w:type="dxa"/>
          </w:tcPr>
          <w:p w14:paraId="63D84740">
            <w:pPr>
              <w:snapToGrid w:val="0"/>
              <w:spacing w:line="360" w:lineRule="exact"/>
              <w:jc w:val="center"/>
              <w:rPr>
                <w:rFonts w:hint="eastAsia" w:ascii="微软雅黑" w:hAnsi="微软雅黑" w:eastAsia="微软雅黑"/>
                <w:b/>
                <w:sz w:val="32"/>
                <w:szCs w:val="52"/>
                <w:lang w:val="en-US"/>
              </w:rPr>
            </w:pPr>
            <w:bookmarkStart w:id="3" w:name="二维码"/>
            <w:bookmarkEnd w:id="3"/>
          </w:p>
        </w:tc>
      </w:tr>
    </w:tbl>
    <w:p w14:paraId="6002336E">
      <w:pPr>
        <w:widowControl w:val="0"/>
        <w:jc w:val="center"/>
        <w:rPr>
          <w:rFonts w:hint="eastAsia" w:ascii="等线" w:hAnsi="等线" w:eastAsia="等线"/>
          <w:kern w:val="2"/>
          <w:szCs w:val="22"/>
          <w:lang w:val="en-US"/>
        </w:rPr>
      </w:pPr>
      <w:r>
        <w:drawing>
          <wp:inline distT="0" distB="0" distL="0" distR="0">
            <wp:extent cx="1009650" cy="1009650"/>
            <wp:effectExtent l="0" t="0" r="0" b="0"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09756" cy="10097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7BFBAB">
      <w:pPr>
        <w:widowControl w:val="0"/>
        <w:rPr>
          <w:rFonts w:hint="eastAsia" w:ascii="等线" w:hAnsi="等线" w:eastAsia="等线"/>
          <w:kern w:val="2"/>
          <w:szCs w:val="22"/>
          <w:lang w:val="en-US"/>
        </w:rPr>
      </w:pPr>
    </w:p>
    <w:tbl>
      <w:tblPr>
        <w:tblStyle w:val="25"/>
        <w:tblW w:w="0" w:type="auto"/>
        <w:tblInd w:w="99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3"/>
        <w:gridCol w:w="456"/>
        <w:gridCol w:w="5084"/>
      </w:tblGrid>
      <w:tr w14:paraId="3D44A9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1263" w:type="dxa"/>
          </w:tcPr>
          <w:p w14:paraId="6272C0DC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工程地点</w:t>
            </w:r>
          </w:p>
        </w:tc>
        <w:tc>
          <w:tcPr>
            <w:tcW w:w="456" w:type="dxa"/>
          </w:tcPr>
          <w:p w14:paraId="675DADC8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bottom w:val="single" w:color="7F7F7F" w:sz="4" w:space="0"/>
            </w:tcBorders>
            <w:vAlign w:val="center"/>
          </w:tcPr>
          <w:p w14:paraId="0FE0C726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bookmarkStart w:id="4" w:name="地理位置"/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北京-北京</w:t>
            </w:r>
            <w:bookmarkEnd w:id="4"/>
          </w:p>
        </w:tc>
      </w:tr>
      <w:tr w14:paraId="39046E0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0E17983F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建设单位</w:t>
            </w:r>
          </w:p>
        </w:tc>
        <w:tc>
          <w:tcPr>
            <w:tcW w:w="456" w:type="dxa"/>
          </w:tcPr>
          <w:p w14:paraId="3A3867E7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bottom w:val="single" w:color="7F7F7F" w:sz="4" w:space="0"/>
            </w:tcBorders>
          </w:tcPr>
          <w:p w14:paraId="20F6D98B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bookmarkStart w:id="5" w:name="建设单位"/>
            <w:bookmarkEnd w:id="5"/>
          </w:p>
        </w:tc>
      </w:tr>
      <w:tr w14:paraId="492F14F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79FEF0A4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设计单位</w:t>
            </w:r>
          </w:p>
        </w:tc>
        <w:tc>
          <w:tcPr>
            <w:tcW w:w="456" w:type="dxa"/>
          </w:tcPr>
          <w:p w14:paraId="4462B073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top w:val="single" w:color="7F7F7F" w:sz="4" w:space="0"/>
              <w:bottom w:val="single" w:color="7F7F7F" w:sz="4" w:space="0"/>
            </w:tcBorders>
          </w:tcPr>
          <w:p w14:paraId="191802C6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bookmarkStart w:id="6" w:name="设计单位"/>
            <w:bookmarkEnd w:id="6"/>
          </w:p>
        </w:tc>
      </w:tr>
      <w:tr w14:paraId="6CEF41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2E44E416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设计人</w:t>
            </w:r>
          </w:p>
        </w:tc>
        <w:tc>
          <w:tcPr>
            <w:tcW w:w="456" w:type="dxa"/>
          </w:tcPr>
          <w:p w14:paraId="23EEDFFC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top w:val="single" w:color="7F7F7F" w:sz="4" w:space="0"/>
              <w:bottom w:val="single" w:color="7F7F7F" w:sz="4" w:space="0"/>
            </w:tcBorders>
          </w:tcPr>
          <w:p w14:paraId="1E137EAC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</w:p>
        </w:tc>
      </w:tr>
      <w:tr w14:paraId="701EF2A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31BD6ECF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校对人</w:t>
            </w:r>
          </w:p>
        </w:tc>
        <w:tc>
          <w:tcPr>
            <w:tcW w:w="456" w:type="dxa"/>
          </w:tcPr>
          <w:p w14:paraId="4B50BA5D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top w:val="single" w:color="7F7F7F" w:sz="4" w:space="0"/>
              <w:bottom w:val="single" w:color="7F7F7F" w:sz="4" w:space="0"/>
            </w:tcBorders>
          </w:tcPr>
          <w:p w14:paraId="730A6058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</w:p>
        </w:tc>
      </w:tr>
      <w:tr w14:paraId="22BC59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6E4FACAF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审定人</w:t>
            </w:r>
          </w:p>
        </w:tc>
        <w:tc>
          <w:tcPr>
            <w:tcW w:w="456" w:type="dxa"/>
          </w:tcPr>
          <w:p w14:paraId="01A0A273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：</w:t>
            </w:r>
          </w:p>
        </w:tc>
        <w:tc>
          <w:tcPr>
            <w:tcW w:w="5084" w:type="dxa"/>
            <w:tcBorders>
              <w:top w:val="single" w:color="7F7F7F" w:sz="4" w:space="0"/>
              <w:bottom w:val="single" w:color="7F7F7F" w:sz="4" w:space="0"/>
            </w:tcBorders>
          </w:tcPr>
          <w:p w14:paraId="0A84C669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</w:p>
        </w:tc>
      </w:tr>
      <w:tr w14:paraId="64582A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63" w:type="dxa"/>
          </w:tcPr>
          <w:p w14:paraId="2EB6E191">
            <w:pPr>
              <w:widowControl w:val="0"/>
              <w:spacing w:line="600" w:lineRule="exact"/>
              <w:jc w:val="distribute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报告日期</w:t>
            </w:r>
          </w:p>
        </w:tc>
        <w:tc>
          <w:tcPr>
            <w:tcW w:w="456" w:type="dxa"/>
          </w:tcPr>
          <w:p w14:paraId="38F84650">
            <w:pPr>
              <w:widowControl w:val="0"/>
              <w:spacing w:line="600" w:lineRule="exact"/>
              <w:jc w:val="both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:</w:t>
            </w:r>
          </w:p>
        </w:tc>
        <w:tc>
          <w:tcPr>
            <w:tcW w:w="5084" w:type="dxa"/>
            <w:tcBorders>
              <w:top w:val="single" w:color="7F7F7F" w:sz="4" w:space="0"/>
              <w:bottom w:val="single" w:color="7F7F7F" w:sz="4" w:space="0"/>
            </w:tcBorders>
          </w:tcPr>
          <w:p w14:paraId="27AE49F6">
            <w:pPr>
              <w:widowControl w:val="0"/>
              <w:spacing w:line="600" w:lineRule="exact"/>
              <w:jc w:val="center"/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</w:pPr>
            <w:bookmarkStart w:id="7" w:name="报告日期"/>
            <w:r>
              <w:rPr>
                <w:rFonts w:hint="eastAsia" w:ascii="微软雅黑" w:hAnsi="微软雅黑" w:eastAsia="微软雅黑"/>
                <w:kern w:val="2"/>
                <w:sz w:val="24"/>
                <w:szCs w:val="24"/>
                <w:lang w:val="en-US"/>
              </w:rPr>
              <w:t>2025年12月22日</w:t>
            </w:r>
            <w:bookmarkEnd w:id="7"/>
          </w:p>
        </w:tc>
      </w:tr>
    </w:tbl>
    <w:p w14:paraId="25728CCD">
      <w:pPr>
        <w:widowControl w:val="0"/>
        <w:jc w:val="both"/>
        <w:rPr>
          <w:rFonts w:hint="eastAsia" w:ascii="等线" w:hAnsi="等线" w:eastAsia="等线"/>
          <w:kern w:val="2"/>
          <w:szCs w:val="22"/>
          <w:lang w:val="en-US"/>
        </w:rPr>
      </w:pPr>
    </w:p>
    <w:p w14:paraId="369066BF">
      <w:pPr>
        <w:widowControl w:val="0"/>
        <w:jc w:val="both"/>
        <w:rPr>
          <w:rFonts w:hint="eastAsia" w:ascii="等线" w:hAnsi="等线" w:eastAsia="等线"/>
          <w:kern w:val="2"/>
          <w:szCs w:val="22"/>
          <w:lang w:val="en-US"/>
        </w:rPr>
      </w:pPr>
    </w:p>
    <w:p w14:paraId="5CC271CB">
      <w:pPr>
        <w:widowControl w:val="0"/>
        <w:jc w:val="both"/>
        <w:rPr>
          <w:rFonts w:hint="eastAsia" w:ascii="等线" w:hAnsi="等线" w:eastAsia="等线"/>
          <w:kern w:val="2"/>
          <w:szCs w:val="22"/>
          <w:lang w:val="en-US"/>
        </w:rPr>
      </w:pPr>
    </w:p>
    <w:tbl>
      <w:tblPr>
        <w:tblStyle w:val="25"/>
        <w:tblW w:w="8343" w:type="dxa"/>
        <w:jc w:val="center"/>
        <w:tblBorders>
          <w:top w:val="single" w:color="auto" w:sz="2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3109"/>
        <w:gridCol w:w="3958"/>
      </w:tblGrid>
      <w:tr w14:paraId="2C1C6F85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vAlign w:val="bottom"/>
          </w:tcPr>
          <w:p w14:paraId="2A9472BB">
            <w:pPr>
              <w:spacing w:before="156" w:beforeLines="50" w:line="180" w:lineRule="exact"/>
              <w:jc w:val="distribute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采用软件</w:t>
            </w:r>
          </w:p>
        </w:tc>
        <w:tc>
          <w:tcPr>
            <w:tcW w:w="3109" w:type="dxa"/>
            <w:vAlign w:val="bottom"/>
          </w:tcPr>
          <w:p w14:paraId="1C023EB0">
            <w:pPr>
              <w:spacing w:line="180" w:lineRule="exact"/>
              <w:ind w:left="-34" w:leftChars="-16" w:right="-105" w:rightChars="-50"/>
              <w:jc w:val="both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ascii="等线" w:hAnsi="等线" w:eastAsia="等线"/>
                <w:kern w:val="2"/>
                <w:sz w:val="18"/>
                <w:szCs w:val="22"/>
                <w:lang w:val="en-US"/>
              </w:rPr>
              <w:t>:</w:t>
            </w:r>
            <w:r>
              <w:rPr>
                <w:rFonts w:ascii="等线" w:hAnsi="等线" w:eastAsia="等线"/>
                <w:kern w:val="2"/>
                <w:sz w:val="18"/>
                <w:szCs w:val="18"/>
                <w:lang w:val="en-US"/>
              </w:rPr>
              <w:t xml:space="preserve"> </w:t>
            </w:r>
            <w:bookmarkStart w:id="8" w:name="软件全称"/>
            <w:r>
              <w:rPr>
                <w:rFonts w:hint="eastAsia" w:ascii="等线" w:hAnsi="等线" w:eastAsia="等线"/>
                <w:kern w:val="2"/>
                <w:sz w:val="18"/>
                <w:szCs w:val="18"/>
                <w:lang w:val="en-US"/>
              </w:rPr>
              <w:t>建筑碳排放CEEB2025</w:t>
            </w:r>
            <w:bookmarkEnd w:id="8"/>
          </w:p>
        </w:tc>
        <w:tc>
          <w:tcPr>
            <w:tcW w:w="3958" w:type="dxa"/>
            <w:vMerge w:val="restart"/>
            <w:vAlign w:val="bottom"/>
          </w:tcPr>
          <w:p w14:paraId="1D2B95BF">
            <w:pPr>
              <w:spacing w:line="180" w:lineRule="exact"/>
              <w:ind w:left="-246" w:leftChars="-117"/>
              <w:jc w:val="right"/>
              <w:rPr>
                <w:rFonts w:hint="eastAsia" w:ascii="等线" w:hAnsi="等线" w:eastAsia="等线"/>
                <w:color w:val="767171"/>
                <w:kern w:val="2"/>
                <w:szCs w:val="22"/>
                <w:lang w:val="en-US"/>
              </w:rPr>
            </w:pPr>
            <w:r>
              <w:rPr>
                <w:rFonts w:ascii="等线" w:hAnsi="等线" w:eastAsia="等线"/>
                <w:kern w:val="2"/>
                <w:szCs w:val="22"/>
                <w:lang w:val="en-US"/>
              </w:rPr>
              <w:drawing>
                <wp:anchor distT="0" distB="0" distL="0" distR="0" simplePos="0" relativeHeight="251659264" behindDoc="0" locked="0" layoutInCell="1" allowOverlap="1">
                  <wp:simplePos x="0" y="0"/>
                  <wp:positionH relativeFrom="column">
                    <wp:posOffset>412115</wp:posOffset>
                  </wp:positionH>
                  <wp:positionV relativeFrom="paragraph">
                    <wp:posOffset>108585</wp:posOffset>
                  </wp:positionV>
                  <wp:extent cx="1964055" cy="509270"/>
                  <wp:effectExtent l="0" t="0" r="0" b="5080"/>
                  <wp:wrapSquare wrapText="bothSides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50655" cy="5576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14:paraId="37DC05B9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vAlign w:val="bottom"/>
          </w:tcPr>
          <w:p w14:paraId="59EEFE75">
            <w:pPr>
              <w:spacing w:line="180" w:lineRule="exact"/>
              <w:jc w:val="distribute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软件版本</w:t>
            </w:r>
          </w:p>
        </w:tc>
        <w:tc>
          <w:tcPr>
            <w:tcW w:w="3109" w:type="dxa"/>
            <w:vAlign w:val="bottom"/>
          </w:tcPr>
          <w:p w14:paraId="40A4B0BC">
            <w:pPr>
              <w:spacing w:line="180" w:lineRule="exact"/>
              <w:ind w:left="-34" w:leftChars="-16"/>
              <w:jc w:val="both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:</w:t>
            </w:r>
            <w:r>
              <w:rPr>
                <w:rFonts w:ascii="等线" w:hAnsi="等线" w:eastAsia="等线"/>
                <w:kern w:val="2"/>
                <w:sz w:val="18"/>
                <w:szCs w:val="18"/>
                <w:lang w:val="en-US"/>
              </w:rPr>
              <w:t xml:space="preserve"> </w:t>
            </w:r>
            <w:bookmarkStart w:id="9" w:name="软件版本"/>
            <w:r>
              <w:rPr>
                <w:rFonts w:hint="eastAsia" w:ascii="等线" w:hAnsi="等线" w:eastAsia="等线"/>
                <w:kern w:val="2"/>
                <w:sz w:val="18"/>
                <w:szCs w:val="18"/>
                <w:lang w:val="en-US"/>
              </w:rPr>
              <w:t>20250505(PLUS)</w:t>
            </w:r>
            <w:bookmarkEnd w:id="9"/>
          </w:p>
        </w:tc>
        <w:tc>
          <w:tcPr>
            <w:tcW w:w="3958" w:type="dxa"/>
            <w:vMerge w:val="continue"/>
          </w:tcPr>
          <w:p w14:paraId="091CFB29">
            <w:pPr>
              <w:spacing w:line="180" w:lineRule="exact"/>
              <w:rPr>
                <w:rFonts w:hint="eastAsia" w:ascii="等线" w:hAnsi="等线" w:eastAsia="等线"/>
                <w:color w:val="767171"/>
                <w:kern w:val="2"/>
                <w:szCs w:val="22"/>
                <w:lang w:val="en-US"/>
              </w:rPr>
            </w:pPr>
          </w:p>
        </w:tc>
      </w:tr>
      <w:tr w14:paraId="337B0A24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vAlign w:val="bottom"/>
          </w:tcPr>
          <w:p w14:paraId="0ED45C08">
            <w:pPr>
              <w:spacing w:line="180" w:lineRule="exact"/>
              <w:jc w:val="distribute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正版授权码</w:t>
            </w:r>
          </w:p>
        </w:tc>
        <w:tc>
          <w:tcPr>
            <w:tcW w:w="3109" w:type="dxa"/>
            <w:vAlign w:val="bottom"/>
          </w:tcPr>
          <w:p w14:paraId="03DB5FE0">
            <w:pPr>
              <w:spacing w:line="180" w:lineRule="exact"/>
              <w:ind w:left="-34" w:leftChars="-16"/>
              <w:jc w:val="both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:</w:t>
            </w:r>
            <w:r>
              <w:rPr>
                <w:rFonts w:ascii="等线" w:hAnsi="等线" w:eastAsia="等线"/>
                <w:kern w:val="2"/>
                <w:sz w:val="18"/>
                <w:szCs w:val="18"/>
                <w:lang w:val="en-US"/>
              </w:rPr>
              <w:t xml:space="preserve"> </w:t>
            </w:r>
            <w:bookmarkStart w:id="10" w:name="加密锁号"/>
            <w:r>
              <w:rPr>
                <w:rFonts w:hint="eastAsia" w:ascii="宋体" w:hAnsi="宋体" w:eastAsia="等线"/>
                <w:kern w:val="2"/>
                <w:sz w:val="18"/>
                <w:szCs w:val="18"/>
                <w:lang w:val="en-US"/>
              </w:rPr>
              <w:t>T19824342841</w:t>
            </w:r>
            <w:bookmarkEnd w:id="10"/>
          </w:p>
        </w:tc>
        <w:tc>
          <w:tcPr>
            <w:tcW w:w="3958" w:type="dxa"/>
            <w:vMerge w:val="continue"/>
          </w:tcPr>
          <w:p w14:paraId="11F9B3FF">
            <w:pPr>
              <w:spacing w:line="180" w:lineRule="exact"/>
              <w:rPr>
                <w:rFonts w:hint="eastAsia" w:ascii="等线" w:hAnsi="等线" w:eastAsia="等线"/>
                <w:color w:val="767171"/>
                <w:kern w:val="2"/>
                <w:szCs w:val="22"/>
                <w:lang w:val="en-US"/>
              </w:rPr>
            </w:pPr>
          </w:p>
        </w:tc>
      </w:tr>
      <w:tr w14:paraId="2EAECF9F">
        <w:tblPrEx>
          <w:tblBorders>
            <w:top w:val="single" w:color="auto" w:sz="2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276" w:type="dxa"/>
            <w:vAlign w:val="bottom"/>
          </w:tcPr>
          <w:p w14:paraId="1240CC04">
            <w:pPr>
              <w:spacing w:line="180" w:lineRule="exact"/>
              <w:jc w:val="distribute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研发单位</w:t>
            </w:r>
          </w:p>
        </w:tc>
        <w:tc>
          <w:tcPr>
            <w:tcW w:w="3109" w:type="dxa"/>
            <w:vAlign w:val="bottom"/>
          </w:tcPr>
          <w:p w14:paraId="5ADF6D20">
            <w:pPr>
              <w:spacing w:line="180" w:lineRule="exact"/>
              <w:ind w:left="-34" w:leftChars="-16"/>
              <w:jc w:val="both"/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</w:pP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:</w:t>
            </w:r>
            <w:r>
              <w:rPr>
                <w:rFonts w:ascii="等线" w:hAnsi="等线" w:eastAsia="等线"/>
                <w:kern w:val="2"/>
                <w:sz w:val="18"/>
                <w:szCs w:val="22"/>
                <w:lang w:val="en-US"/>
              </w:rPr>
              <w:t xml:space="preserve"> </w:t>
            </w:r>
            <w:r>
              <w:rPr>
                <w:rFonts w:hint="eastAsia" w:ascii="等线" w:hAnsi="等线" w:eastAsia="等线"/>
                <w:kern w:val="2"/>
                <w:sz w:val="18"/>
                <w:szCs w:val="22"/>
                <w:lang w:val="en-US"/>
              </w:rPr>
              <w:t>北京绿建软件股份有限公司</w:t>
            </w:r>
          </w:p>
        </w:tc>
        <w:tc>
          <w:tcPr>
            <w:tcW w:w="3958" w:type="dxa"/>
            <w:vMerge w:val="continue"/>
          </w:tcPr>
          <w:p w14:paraId="486A3CE4">
            <w:pPr>
              <w:spacing w:line="180" w:lineRule="exact"/>
              <w:rPr>
                <w:rFonts w:hint="eastAsia" w:ascii="等线" w:hAnsi="等线" w:eastAsia="等线"/>
                <w:color w:val="767171"/>
                <w:kern w:val="2"/>
                <w:szCs w:val="22"/>
                <w:lang w:val="en-US"/>
              </w:rPr>
            </w:pPr>
          </w:p>
        </w:tc>
      </w:tr>
    </w:tbl>
    <w:p w14:paraId="26363072">
      <w:pPr>
        <w:spacing w:line="1000" w:lineRule="exact"/>
        <w:jc w:val="center"/>
        <w:rPr>
          <w:rFonts w:hint="eastAsia" w:ascii="宋体" w:hAnsi="宋体"/>
          <w:b/>
          <w:bCs/>
          <w:sz w:val="32"/>
          <w:szCs w:val="32"/>
        </w:rPr>
      </w:pPr>
      <w:r>
        <w:rPr>
          <w:rFonts w:ascii="宋体" w:hAnsi="宋体"/>
          <w:b/>
          <w:bCs/>
          <w:sz w:val="32"/>
          <w:szCs w:val="32"/>
        </w:rPr>
        <w:br w:type="page"/>
      </w:r>
      <w:r>
        <w:rPr>
          <w:rFonts w:hint="eastAsia" w:ascii="宋体" w:hAnsi="宋体"/>
          <w:b/>
          <w:bCs/>
          <w:sz w:val="32"/>
          <w:szCs w:val="32"/>
        </w:rPr>
        <w:t>目  录</w:t>
      </w:r>
    </w:p>
    <w:p w14:paraId="07ED39A5">
      <w:pPr>
        <w:pStyle w:val="15"/>
        <w:pBdr>
          <w:bottom w:val="none" w:color="auto" w:sz="0" w:space="0"/>
        </w:pBdr>
        <w:tabs>
          <w:tab w:val="clear" w:pos="4153"/>
          <w:tab w:val="clear" w:pos="8306"/>
        </w:tabs>
        <w:snapToGrid/>
        <w:rPr>
          <w:rFonts w:hint="eastAsia" w:ascii="宋体" w:hAnsi="宋体"/>
          <w:szCs w:val="20"/>
        </w:rPr>
      </w:pPr>
    </w:p>
    <w:p w14:paraId="3C089E72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r>
        <w:rPr>
          <w:rFonts w:ascii="宋体" w:hAnsi="宋体"/>
          <w:bCs w:val="0"/>
          <w:caps/>
        </w:rPr>
        <w:fldChar w:fldCharType="begin"/>
      </w:r>
      <w:r>
        <w:rPr>
          <w:rFonts w:ascii="宋体" w:hAnsi="宋体"/>
          <w:bCs w:val="0"/>
          <w:caps/>
        </w:rPr>
        <w:instrText xml:space="preserve"> HYPERLINK \l _Toc47 </w:instrText>
      </w:r>
      <w:r>
        <w:rPr>
          <w:rFonts w:ascii="宋体" w:hAnsi="宋体"/>
          <w:bCs w:val="0"/>
          <w:caps/>
        </w:rPr>
        <w:fldChar w:fldCharType="separate"/>
      </w:r>
      <w:r>
        <w:rPr>
          <w:rFonts w:hint="eastAsia"/>
        </w:rPr>
        <w:t>1 建筑概况</w:t>
      </w:r>
      <w:r>
        <w:tab/>
      </w:r>
      <w:r>
        <w:fldChar w:fldCharType="begin"/>
      </w:r>
      <w:r>
        <w:instrText xml:space="preserve"> PAGEREF _Toc47 \h </w:instrText>
      </w:r>
      <w:r>
        <w:fldChar w:fldCharType="separate"/>
      </w:r>
      <w:r>
        <w:t>4</w:t>
      </w:r>
      <w:r>
        <w:fldChar w:fldCharType="end"/>
      </w:r>
      <w:r>
        <w:rPr>
          <w:rFonts w:ascii="宋体" w:hAnsi="宋体"/>
          <w:bCs w:val="0"/>
          <w:caps/>
        </w:rPr>
        <w:fldChar w:fldCharType="end"/>
      </w:r>
    </w:p>
    <w:p w14:paraId="5DCBC4CF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_Toc32000 </w:instrText>
      </w:r>
      <w:r>
        <w:fldChar w:fldCharType="separate"/>
      </w:r>
      <w:r>
        <w:rPr>
          <w:rFonts w:hint="eastAsia"/>
        </w:rPr>
        <w:t>2 标准依据</w:t>
      </w:r>
      <w:r>
        <w:tab/>
      </w:r>
      <w:r>
        <w:fldChar w:fldCharType="begin"/>
      </w:r>
      <w:r>
        <w:instrText xml:space="preserve"> PAGEREF _Toc32000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354BE031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_Toc25008 </w:instrText>
      </w:r>
      <w:r>
        <w:fldChar w:fldCharType="separate"/>
      </w:r>
      <w:r>
        <w:rPr>
          <w:rFonts w:hint="eastAsia"/>
        </w:rPr>
        <w:t>3 软件介绍</w:t>
      </w:r>
      <w:r>
        <w:tab/>
      </w:r>
      <w:r>
        <w:fldChar w:fldCharType="begin"/>
      </w:r>
      <w:r>
        <w:instrText xml:space="preserve"> PAGEREF _Toc25008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 w14:paraId="31A1E4DD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_Toc805 </w:instrText>
      </w:r>
      <w:r>
        <w:fldChar w:fldCharType="separate"/>
      </w:r>
      <w:r>
        <w:rPr>
          <w:rFonts w:hint="eastAsia"/>
        </w:rPr>
        <w:t>4 气象数据</w:t>
      </w:r>
      <w:r>
        <w:tab/>
      </w:r>
      <w:r>
        <w:fldChar w:fldCharType="begin"/>
      </w:r>
      <w:r>
        <w:instrText xml:space="preserve"> PAGEREF _Toc805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34CFF11A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_Toc19814 </w:instrText>
      </w:r>
      <w:r>
        <w:fldChar w:fldCharType="separate"/>
      </w:r>
      <w:r>
        <w:rPr>
          <w:rFonts w:hint="eastAsia"/>
          <w:lang w:val="en-GB"/>
        </w:rPr>
        <w:t xml:space="preserve">4.1 </w:t>
      </w:r>
      <w:r>
        <w:rPr>
          <w:rFonts w:hint="eastAsia"/>
        </w:rPr>
        <w:t>逐日干球温度表</w:t>
      </w:r>
      <w:r>
        <w:tab/>
      </w:r>
      <w:r>
        <w:fldChar w:fldCharType="begin"/>
      </w:r>
      <w:r>
        <w:instrText xml:space="preserve"> PAGEREF _Toc19814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6BF45132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_Toc19255 </w:instrText>
      </w:r>
      <w:r>
        <w:fldChar w:fldCharType="separate"/>
      </w:r>
      <w:r>
        <w:rPr>
          <w:rFonts w:hint="eastAsia"/>
          <w:lang w:val="en-GB"/>
        </w:rPr>
        <w:t xml:space="preserve">4.2 </w:t>
      </w:r>
      <w:r>
        <w:rPr>
          <w:rFonts w:hint="eastAsia"/>
        </w:rPr>
        <w:t>逐月辐照量表</w:t>
      </w:r>
      <w:r>
        <w:tab/>
      </w:r>
      <w:r>
        <w:fldChar w:fldCharType="begin"/>
      </w:r>
      <w:r>
        <w:instrText xml:space="preserve"> PAGEREF _Toc19255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199F9EA3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_Toc17086 </w:instrText>
      </w:r>
      <w:r>
        <w:fldChar w:fldCharType="separate"/>
      </w:r>
      <w:r>
        <w:rPr>
          <w:rFonts w:hint="eastAsia"/>
          <w:lang w:val="en-GB"/>
        </w:rPr>
        <w:t xml:space="preserve">4.3 </w:t>
      </w:r>
      <w:r>
        <w:rPr>
          <w:rFonts w:hint="eastAsia"/>
        </w:rPr>
        <w:t>峰值工况</w:t>
      </w:r>
      <w:r>
        <w:tab/>
      </w:r>
      <w:r>
        <w:fldChar w:fldCharType="begin"/>
      </w:r>
      <w:r>
        <w:instrText xml:space="preserve"> PAGEREF _Toc17086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 w14:paraId="55CEC289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_Toc13610 </w:instrText>
      </w:r>
      <w:r>
        <w:fldChar w:fldCharType="separate"/>
      </w:r>
      <w:r>
        <w:rPr>
          <w:rFonts w:hint="eastAsia"/>
        </w:rPr>
        <w:t>5 太阳</w:t>
      </w:r>
      <w:r>
        <w:t>能资源</w:t>
      </w:r>
      <w:r>
        <w:tab/>
      </w:r>
      <w:r>
        <w:fldChar w:fldCharType="begin"/>
      </w:r>
      <w:r>
        <w:instrText xml:space="preserve"> PAGEREF _Toc13610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528EAB4C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_Toc3856 </w:instrText>
      </w:r>
      <w:r>
        <w:fldChar w:fldCharType="separate"/>
      </w:r>
      <w:r>
        <w:rPr>
          <w:rFonts w:hint="eastAsia"/>
        </w:rPr>
        <w:t xml:space="preserve">6 </w:t>
      </w:r>
      <w:r>
        <w:t>围护结构概况</w:t>
      </w:r>
      <w:r>
        <w:tab/>
      </w:r>
      <w:r>
        <w:fldChar w:fldCharType="begin"/>
      </w:r>
      <w:r>
        <w:instrText xml:space="preserve"> PAGEREF _Toc3856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 w14:paraId="05F3AB3D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_Toc31050 </w:instrText>
      </w:r>
      <w:r>
        <w:fldChar w:fldCharType="separate"/>
      </w:r>
      <w:r>
        <w:rPr>
          <w:rFonts w:hint="eastAsia"/>
        </w:rPr>
        <w:t xml:space="preserve">7 </w:t>
      </w:r>
      <w:r>
        <w:t>房间类型</w:t>
      </w:r>
      <w:r>
        <w:tab/>
      </w:r>
      <w:r>
        <w:fldChar w:fldCharType="begin"/>
      </w:r>
      <w:r>
        <w:instrText xml:space="preserve"> PAGEREF _Toc31050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034D598B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_Toc28809 </w:instrText>
      </w:r>
      <w:r>
        <w:fldChar w:fldCharType="separate"/>
      </w:r>
      <w:r>
        <w:rPr>
          <w:rFonts w:hint="eastAsia"/>
          <w:lang w:val="en-GB"/>
        </w:rPr>
        <w:t xml:space="preserve">7.1 </w:t>
      </w:r>
      <w:r>
        <w:t>房间参数表</w:t>
      </w:r>
      <w:r>
        <w:tab/>
      </w:r>
      <w:r>
        <w:fldChar w:fldCharType="begin"/>
      </w:r>
      <w:r>
        <w:instrText xml:space="preserve"> PAGEREF _Toc28809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6EB52B8B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_Toc20471 </w:instrText>
      </w:r>
      <w:r>
        <w:fldChar w:fldCharType="separate"/>
      </w:r>
      <w:r>
        <w:rPr>
          <w:rFonts w:hint="eastAsia"/>
        </w:rPr>
        <w:t xml:space="preserve">8 </w:t>
      </w:r>
      <w:r>
        <w:t>系统类型</w:t>
      </w:r>
      <w:r>
        <w:tab/>
      </w:r>
      <w:r>
        <w:fldChar w:fldCharType="begin"/>
      </w:r>
      <w:r>
        <w:instrText xml:space="preserve"> PAGEREF _Toc20471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306B6D10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_Toc28001 </w:instrText>
      </w:r>
      <w:r>
        <w:fldChar w:fldCharType="separate"/>
      </w:r>
      <w:r>
        <w:rPr>
          <w:rFonts w:hint="eastAsia"/>
          <w:lang w:val="en-GB"/>
        </w:rPr>
        <w:t xml:space="preserve">8.1 </w:t>
      </w:r>
      <w:r>
        <w:t>系统分区</w:t>
      </w:r>
      <w:r>
        <w:tab/>
      </w:r>
      <w:r>
        <w:fldChar w:fldCharType="begin"/>
      </w:r>
      <w:r>
        <w:instrText xml:space="preserve"> PAGEREF _Toc28001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 w14:paraId="5D01E623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_Toc116 </w:instrText>
      </w:r>
      <w:r>
        <w:fldChar w:fldCharType="separate"/>
      </w:r>
      <w:r>
        <w:rPr>
          <w:rFonts w:hint="eastAsia"/>
          <w:lang w:val="en-GB"/>
        </w:rPr>
        <w:t xml:space="preserve">8.2 </w:t>
      </w:r>
      <w:r>
        <w:t>热回收参数</w:t>
      </w:r>
      <w:r>
        <w:tab/>
      </w:r>
      <w:r>
        <w:fldChar w:fldCharType="begin"/>
      </w:r>
      <w:r>
        <w:instrText xml:space="preserve"> PAGEREF _Toc116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77FB7600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_Toc27125 </w:instrText>
      </w:r>
      <w:r>
        <w:fldChar w:fldCharType="separate"/>
      </w:r>
      <w:r>
        <w:rPr>
          <w:rFonts w:hint="eastAsia"/>
        </w:rPr>
        <w:t xml:space="preserve">9 </w:t>
      </w:r>
      <w:r>
        <w:t>制冷系统</w:t>
      </w:r>
      <w:r>
        <w:tab/>
      </w:r>
      <w:r>
        <w:fldChar w:fldCharType="begin"/>
      </w:r>
      <w:r>
        <w:instrText xml:space="preserve"> PAGEREF _Toc27125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56545534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_Toc22320 </w:instrText>
      </w:r>
      <w:r>
        <w:fldChar w:fldCharType="separate"/>
      </w:r>
      <w:r>
        <w:rPr>
          <w:rFonts w:hint="eastAsia"/>
          <w:lang w:val="en-GB"/>
        </w:rPr>
        <w:t xml:space="preserve">9.1 </w:t>
      </w:r>
      <w:r>
        <w:t>默认冷源</w:t>
      </w:r>
      <w:r>
        <w:tab/>
      </w:r>
      <w:r>
        <w:fldChar w:fldCharType="begin"/>
      </w:r>
      <w:r>
        <w:instrText xml:space="preserve"> PAGEREF _Toc22320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2E622052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_Toc7290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9.1.1 </w:t>
      </w:r>
      <w:r>
        <w:t>供应的系统</w:t>
      </w:r>
      <w:r>
        <w:tab/>
      </w:r>
      <w:r>
        <w:fldChar w:fldCharType="begin"/>
      </w:r>
      <w:r>
        <w:instrText xml:space="preserve"> PAGEREF _Toc7290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676C2E8E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_Toc18206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9.1.2 </w:t>
      </w:r>
      <w:r>
        <w:t>冷水机组</w:t>
      </w:r>
      <w:r>
        <w:tab/>
      </w:r>
      <w:r>
        <w:fldChar w:fldCharType="begin"/>
      </w:r>
      <w:r>
        <w:instrText xml:space="preserve"> PAGEREF _Toc18206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6B73F6F1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_Toc13146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9.1.3 </w:t>
      </w:r>
      <w:r>
        <w:t>水泵系统</w:t>
      </w:r>
      <w:r>
        <w:tab/>
      </w:r>
      <w:r>
        <w:fldChar w:fldCharType="begin"/>
      </w:r>
      <w:r>
        <w:instrText xml:space="preserve"> PAGEREF _Toc13146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7FA01543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_Toc22306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9.1.4 </w:t>
      </w:r>
      <w:r>
        <w:t>运行工况</w:t>
      </w:r>
      <w:r>
        <w:tab/>
      </w:r>
      <w:r>
        <w:fldChar w:fldCharType="begin"/>
      </w:r>
      <w:r>
        <w:instrText xml:space="preserve"> PAGEREF _Toc22306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00C6CEE8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_Toc27523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9.1.5 </w:t>
      </w:r>
      <w:r>
        <w:t>制冷能耗</w:t>
      </w:r>
      <w:r>
        <w:tab/>
      </w:r>
      <w:r>
        <w:fldChar w:fldCharType="begin"/>
      </w:r>
      <w:r>
        <w:instrText xml:space="preserve"> PAGEREF _Toc27523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 w14:paraId="441B6043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_Toc17314 </w:instrText>
      </w:r>
      <w:r>
        <w:fldChar w:fldCharType="separate"/>
      </w:r>
      <w:r>
        <w:rPr>
          <w:rFonts w:hint="eastAsia"/>
        </w:rPr>
        <w:t xml:space="preserve">10 </w:t>
      </w:r>
      <w:r>
        <w:t>供暖系统</w:t>
      </w:r>
      <w:r>
        <w:tab/>
      </w:r>
      <w:r>
        <w:fldChar w:fldCharType="begin"/>
      </w:r>
      <w:r>
        <w:instrText xml:space="preserve"> PAGEREF _Toc17314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0CDC9EE9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_Toc32306 </w:instrText>
      </w:r>
      <w:r>
        <w:fldChar w:fldCharType="separate"/>
      </w:r>
      <w:r>
        <w:rPr>
          <w:rFonts w:hint="eastAsia"/>
          <w:lang w:val="en-GB"/>
        </w:rPr>
        <w:t xml:space="preserve">10.1 </w:t>
      </w:r>
      <w:r>
        <w:t>默认热源</w:t>
      </w:r>
      <w:r>
        <w:tab/>
      </w:r>
      <w:r>
        <w:fldChar w:fldCharType="begin"/>
      </w:r>
      <w:r>
        <w:instrText xml:space="preserve"> PAGEREF _Toc32306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6EAD1B97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_Toc15786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10.1.1 </w:t>
      </w:r>
      <w:r>
        <w:t>供应的系统</w:t>
      </w:r>
      <w:r>
        <w:tab/>
      </w:r>
      <w:r>
        <w:fldChar w:fldCharType="begin"/>
      </w:r>
      <w:r>
        <w:instrText xml:space="preserve"> PAGEREF _Toc15786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0BF27626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_Toc18938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10.1.2 </w:t>
      </w:r>
      <w:r>
        <w:t>热水锅炉</w:t>
      </w:r>
      <w:r>
        <w:tab/>
      </w:r>
      <w:r>
        <w:fldChar w:fldCharType="begin"/>
      </w:r>
      <w:r>
        <w:instrText xml:space="preserve"> PAGEREF _Toc18938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71E0F132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_Toc15444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10.1.3 </w:t>
      </w:r>
      <w:r>
        <w:t>热水循环泵</w:t>
      </w:r>
      <w:r>
        <w:tab/>
      </w:r>
      <w:r>
        <w:fldChar w:fldCharType="begin"/>
      </w:r>
      <w:r>
        <w:instrText xml:space="preserve"> PAGEREF _Toc15444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235E8560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_Toc30997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10.1.4 </w:t>
      </w:r>
      <w:r>
        <w:t>热水循环水泵能耗</w:t>
      </w:r>
      <w:r>
        <w:tab/>
      </w:r>
      <w:r>
        <w:fldChar w:fldCharType="begin"/>
      </w:r>
      <w:r>
        <w:instrText xml:space="preserve"> PAGEREF _Toc30997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78E39CCF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_Toc14930 </w:instrText>
      </w:r>
      <w:r>
        <w:fldChar w:fldCharType="separate"/>
      </w:r>
      <w:r>
        <w:rPr>
          <w:rFonts w:hint="eastAsia"/>
        </w:rPr>
        <w:t xml:space="preserve">11 </w:t>
      </w:r>
      <w:r>
        <w:t>空调风机</w:t>
      </w:r>
      <w:r>
        <w:tab/>
      </w:r>
      <w:r>
        <w:fldChar w:fldCharType="begin"/>
      </w:r>
      <w:r>
        <w:instrText xml:space="preserve"> PAGEREF _Toc14930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79C6CF62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_Toc14154 </w:instrText>
      </w:r>
      <w:r>
        <w:fldChar w:fldCharType="separate"/>
      </w:r>
      <w:r>
        <w:rPr>
          <w:rFonts w:hint="eastAsia"/>
          <w:lang w:val="en-GB"/>
        </w:rPr>
        <w:t xml:space="preserve">11.1 </w:t>
      </w:r>
      <w:r>
        <w:t>独立新排风</w:t>
      </w:r>
      <w:r>
        <w:tab/>
      </w:r>
      <w:r>
        <w:fldChar w:fldCharType="begin"/>
      </w:r>
      <w:r>
        <w:instrText xml:space="preserve"> PAGEREF _Toc14154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 w14:paraId="04E75051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_Toc18627 </w:instrText>
      </w:r>
      <w:r>
        <w:fldChar w:fldCharType="separate"/>
      </w:r>
      <w:r>
        <w:rPr>
          <w:rFonts w:hint="eastAsia"/>
          <w:lang w:val="en-GB"/>
        </w:rPr>
        <w:t xml:space="preserve">11.2 </w:t>
      </w:r>
      <w:r>
        <w:t>风机盘管</w:t>
      </w:r>
      <w:r>
        <w:tab/>
      </w:r>
      <w:r>
        <w:fldChar w:fldCharType="begin"/>
      </w:r>
      <w:r>
        <w:instrText xml:space="preserve"> PAGEREF _Toc18627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426D2C91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_Toc23528 </w:instrText>
      </w:r>
      <w:r>
        <w:fldChar w:fldCharType="separate"/>
      </w:r>
      <w:r>
        <w:rPr>
          <w:rFonts w:hint="eastAsia"/>
        </w:rPr>
        <w:t xml:space="preserve">12 </w:t>
      </w:r>
      <w:r>
        <w:t>照明</w:t>
      </w:r>
      <w:r>
        <w:tab/>
      </w:r>
      <w:r>
        <w:fldChar w:fldCharType="begin"/>
      </w:r>
      <w:r>
        <w:instrText xml:space="preserve"> PAGEREF _Toc23528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35DB1909">
      <w:pPr>
        <w:pStyle w:val="16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_Toc27070 </w:instrText>
      </w:r>
      <w:r>
        <w:fldChar w:fldCharType="separate"/>
      </w:r>
      <w:r>
        <w:rPr>
          <w:rFonts w:hint="eastAsia"/>
        </w:rPr>
        <w:t xml:space="preserve">13 </w:t>
      </w:r>
      <w:r>
        <w:t>可再生能源利用</w:t>
      </w:r>
      <w:r>
        <w:tab/>
      </w:r>
      <w:r>
        <w:fldChar w:fldCharType="begin"/>
      </w:r>
      <w:r>
        <w:instrText xml:space="preserve"> PAGEREF _Toc27070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7F8EC12D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_Toc20640 </w:instrText>
      </w:r>
      <w:r>
        <w:fldChar w:fldCharType="separate"/>
      </w:r>
      <w:r>
        <w:rPr>
          <w:rFonts w:hint="eastAsia"/>
          <w:lang w:val="en-GB"/>
        </w:rPr>
        <w:t xml:space="preserve">13.1 </w:t>
      </w:r>
      <w:r>
        <w:t>热泵空调</w:t>
      </w:r>
      <w:r>
        <w:tab/>
      </w:r>
      <w:r>
        <w:fldChar w:fldCharType="begin"/>
      </w:r>
      <w:r>
        <w:instrText xml:space="preserve"> PAGEREF _Toc20640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4F68FA52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_Toc30780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13.1.1 </w:t>
      </w:r>
      <w:r>
        <w:t>计算说明</w:t>
      </w:r>
      <w:r>
        <w:tab/>
      </w:r>
      <w:r>
        <w:fldChar w:fldCharType="begin"/>
      </w:r>
      <w:r>
        <w:instrText xml:space="preserve"> PAGEREF _Toc30780 \h </w:instrText>
      </w:r>
      <w:r>
        <w:fldChar w:fldCharType="separate"/>
      </w:r>
      <w:r>
        <w:t>10</w:t>
      </w:r>
      <w:r>
        <w:fldChar w:fldCharType="end"/>
      </w:r>
      <w:r>
        <w:fldChar w:fldCharType="end"/>
      </w:r>
    </w:p>
    <w:p w14:paraId="19738F09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_Toc1105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13.1.2 </w:t>
      </w:r>
      <w:r>
        <w:t>地源/空气源利用</w:t>
      </w:r>
      <w:r>
        <w:tab/>
      </w:r>
      <w:r>
        <w:fldChar w:fldCharType="begin"/>
      </w:r>
      <w:r>
        <w:instrText xml:space="preserve"> PAGEREF _Toc1105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21F5468D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_Toc20551 </w:instrText>
      </w:r>
      <w:r>
        <w:fldChar w:fldCharType="separate"/>
      </w:r>
      <w:r>
        <w:rPr>
          <w:rFonts w:hint="eastAsia"/>
          <w:lang w:val="en-GB"/>
        </w:rPr>
        <w:t xml:space="preserve">13.2 </w:t>
      </w:r>
      <w:r>
        <w:t>生活热水</w:t>
      </w:r>
      <w:r>
        <w:tab/>
      </w:r>
      <w:r>
        <w:fldChar w:fldCharType="begin"/>
      </w:r>
      <w:r>
        <w:instrText xml:space="preserve"> PAGEREF _Toc20551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22DF695E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_Toc28922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13.2.1 </w:t>
      </w:r>
      <w:r>
        <w:t>计算说明</w:t>
      </w:r>
      <w:r>
        <w:tab/>
      </w:r>
      <w:r>
        <w:fldChar w:fldCharType="begin"/>
      </w:r>
      <w:r>
        <w:instrText xml:space="preserve"> PAGEREF _Toc28922 \h </w:instrText>
      </w:r>
      <w:r>
        <w:fldChar w:fldCharType="separate"/>
      </w:r>
      <w:r>
        <w:t>11</w:t>
      </w:r>
      <w:r>
        <w:fldChar w:fldCharType="end"/>
      </w:r>
      <w:r>
        <w:fldChar w:fldCharType="end"/>
      </w:r>
    </w:p>
    <w:p w14:paraId="103FB764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_Toc16784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13.2.2 </w:t>
      </w:r>
      <w:r>
        <w:t>太阳能利用</w:t>
      </w:r>
      <w:r>
        <w:tab/>
      </w:r>
      <w:r>
        <w:fldChar w:fldCharType="begin"/>
      </w:r>
      <w:r>
        <w:instrText xml:space="preserve"> PAGEREF _Toc16784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2DD2F0F7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_Toc13933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13.2.3 </w:t>
      </w:r>
      <w:r>
        <w:t>地源/空气源利用</w:t>
      </w:r>
      <w:r>
        <w:tab/>
      </w:r>
      <w:r>
        <w:fldChar w:fldCharType="begin"/>
      </w:r>
      <w:r>
        <w:instrText xml:space="preserve"> PAGEREF _Toc13933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15B01BE2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_Toc26597 </w:instrText>
      </w:r>
      <w:r>
        <w:fldChar w:fldCharType="separate"/>
      </w:r>
      <w:r>
        <w:rPr>
          <w:rFonts w:hint="eastAsia"/>
          <w:lang w:val="en-GB"/>
        </w:rPr>
        <w:t xml:space="preserve">13.3 </w:t>
      </w:r>
      <w:r>
        <w:t>可再生发电</w:t>
      </w:r>
      <w:r>
        <w:tab/>
      </w:r>
      <w:r>
        <w:fldChar w:fldCharType="begin"/>
      </w:r>
      <w:r>
        <w:instrText xml:space="preserve"> PAGEREF _Toc26597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51462087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_Toc6017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13.3.1 </w:t>
      </w:r>
      <w:r>
        <w:t>计算说明</w:t>
      </w:r>
      <w:r>
        <w:tab/>
      </w:r>
      <w:r>
        <w:fldChar w:fldCharType="begin"/>
      </w:r>
      <w:r>
        <w:instrText xml:space="preserve"> PAGEREF _Toc6017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139C9E67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_Toc8215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13.3.2 </w:t>
      </w:r>
      <w:r>
        <w:t>计算结果</w:t>
      </w:r>
      <w:r>
        <w:tab/>
      </w:r>
      <w:r>
        <w:fldChar w:fldCharType="begin"/>
      </w:r>
      <w:r>
        <w:instrText xml:space="preserve"> PAGEREF _Toc8215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38F9B994">
      <w:pPr>
        <w:pStyle w:val="17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_Toc21958 </w:instrText>
      </w:r>
      <w:r>
        <w:fldChar w:fldCharType="separate"/>
      </w:r>
      <w:r>
        <w:rPr>
          <w:rFonts w:hint="eastAsia"/>
          <w:lang w:val="en-GB"/>
        </w:rPr>
        <w:t xml:space="preserve">13.4 </w:t>
      </w:r>
      <w:r>
        <w:t>综合可再生利用率</w:t>
      </w:r>
      <w:r>
        <w:tab/>
      </w:r>
      <w:r>
        <w:fldChar w:fldCharType="begin"/>
      </w:r>
      <w:r>
        <w:instrText xml:space="preserve"> PAGEREF _Toc21958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17FFB519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_Toc17746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13.4.1 </w:t>
      </w:r>
      <w:r>
        <w:t>计算说明</w:t>
      </w:r>
      <w:r>
        <w:tab/>
      </w:r>
      <w:r>
        <w:fldChar w:fldCharType="begin"/>
      </w:r>
      <w:r>
        <w:instrText xml:space="preserve"> PAGEREF _Toc17746 \h </w:instrText>
      </w:r>
      <w:r>
        <w:fldChar w:fldCharType="separate"/>
      </w:r>
      <w:r>
        <w:t>12</w:t>
      </w:r>
      <w:r>
        <w:fldChar w:fldCharType="end"/>
      </w:r>
      <w:r>
        <w:fldChar w:fldCharType="end"/>
      </w:r>
    </w:p>
    <w:p w14:paraId="488DD136">
      <w:pPr>
        <w:pStyle w:val="13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_Toc2072 </w:instrText>
      </w:r>
      <w:r>
        <w:fldChar w:fldCharType="separate"/>
      </w:r>
      <w:r>
        <w:rPr>
          <w:rFonts w:hint="eastAsia" w:eastAsia="宋体"/>
          <w:szCs w:val="24"/>
          <w:lang w:val="en-GB"/>
        </w:rPr>
        <w:t xml:space="preserve">13.4.2 </w:t>
      </w:r>
      <w:r>
        <w:t>计算结果</w:t>
      </w:r>
      <w:r>
        <w:tab/>
      </w:r>
      <w:r>
        <w:fldChar w:fldCharType="begin"/>
      </w:r>
      <w:r>
        <w:instrText xml:space="preserve"> PAGEREF _Toc2072 \h </w:instrText>
      </w:r>
      <w:r>
        <w:fldChar w:fldCharType="separate"/>
      </w:r>
      <w:r>
        <w:t>13</w:t>
      </w:r>
      <w:r>
        <w:fldChar w:fldCharType="end"/>
      </w:r>
      <w:r>
        <w:fldChar w:fldCharType="end"/>
      </w:r>
    </w:p>
    <w:p w14:paraId="22FF181E">
      <w:pPr>
        <w:pStyle w:val="16"/>
        <w:sectPr>
          <w:footerReference r:id="rId3" w:type="default"/>
          <w:footerReference r:id="rId4" w:type="even"/>
          <w:pgSz w:w="11906" w:h="16838"/>
          <w:pgMar w:top="1440" w:right="1418" w:bottom="1440" w:left="1418" w:header="851" w:footer="992" w:gutter="0"/>
          <w:cols w:space="425" w:num="1"/>
          <w:titlePg/>
          <w:docGrid w:type="lines" w:linePitch="312" w:charSpace="0"/>
        </w:sectPr>
      </w:pPr>
      <w:r>
        <w:fldChar w:fldCharType="end"/>
      </w:r>
    </w:p>
    <w:p w14:paraId="36CABF66">
      <w:pPr>
        <w:pStyle w:val="2"/>
      </w:pPr>
      <w:bookmarkStart w:id="11" w:name="_Toc47"/>
      <w:r>
        <w:rPr>
          <w:rFonts w:hint="eastAsia"/>
        </w:rPr>
        <w:t>建筑概况</w:t>
      </w:r>
      <w:bookmarkEnd w:id="11"/>
    </w:p>
    <w:tbl>
      <w:tblPr>
        <w:tblStyle w:val="18"/>
        <w:tblW w:w="4885" w:type="pct"/>
        <w:tblInd w:w="122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8"/>
        <w:gridCol w:w="3114"/>
        <w:gridCol w:w="3120"/>
      </w:tblGrid>
      <w:tr w14:paraId="4EE2DE1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1B1D7CAE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工程名称</w:t>
            </w:r>
          </w:p>
        </w:tc>
        <w:tc>
          <w:tcPr>
            <w:tcW w:w="6069" w:type="dxa"/>
            <w:gridSpan w:val="2"/>
          </w:tcPr>
          <w:p w14:paraId="5544E3C5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12" w:name="工程名称"/>
            <w:bookmarkEnd w:id="12"/>
          </w:p>
        </w:tc>
      </w:tr>
      <w:tr w14:paraId="0388F0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70703821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工程地点</w:t>
            </w:r>
          </w:p>
        </w:tc>
        <w:tc>
          <w:tcPr>
            <w:tcW w:w="6069" w:type="dxa"/>
            <w:gridSpan w:val="2"/>
          </w:tcPr>
          <w:p w14:paraId="1C264745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13" w:name="工程地点"/>
            <w:r>
              <w:t>北京-北京</w:t>
            </w:r>
            <w:bookmarkEnd w:id="13"/>
          </w:p>
        </w:tc>
      </w:tr>
      <w:tr w14:paraId="62046F0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377FD89D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地理位置</w:t>
            </w:r>
          </w:p>
        </w:tc>
        <w:tc>
          <w:tcPr>
            <w:tcW w:w="3032" w:type="dxa"/>
          </w:tcPr>
          <w:p w14:paraId="3EA5BEA6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北纬：</w:t>
            </w:r>
            <w:bookmarkStart w:id="14" w:name="纬度"/>
            <w:r>
              <w:rPr>
                <w:rFonts w:hint="eastAsia" w:ascii="宋体" w:hAnsi="宋体"/>
                <w:lang w:val="en-US"/>
              </w:rPr>
              <w:t>39.80</w:t>
            </w:r>
            <w:bookmarkEnd w:id="14"/>
            <w:r>
              <w:rPr>
                <w:rFonts w:hint="eastAsia" w:ascii="宋体" w:hAnsi="宋体"/>
                <w:lang w:val="en-US"/>
              </w:rPr>
              <w:t>°</w:t>
            </w:r>
          </w:p>
        </w:tc>
        <w:tc>
          <w:tcPr>
            <w:tcW w:w="3037" w:type="dxa"/>
          </w:tcPr>
          <w:p w14:paraId="778FC84F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东经：</w:t>
            </w:r>
            <w:bookmarkStart w:id="15" w:name="经度"/>
            <w:r>
              <w:rPr>
                <w:rFonts w:hint="eastAsia" w:ascii="宋体" w:hAnsi="宋体"/>
                <w:lang w:val="en-US"/>
              </w:rPr>
              <w:t>116.47</w:t>
            </w:r>
            <w:bookmarkEnd w:id="15"/>
            <w:r>
              <w:rPr>
                <w:rFonts w:hint="eastAsia" w:ascii="宋体" w:hAnsi="宋体"/>
                <w:lang w:val="en-US"/>
              </w:rPr>
              <w:t>°</w:t>
            </w:r>
          </w:p>
        </w:tc>
      </w:tr>
      <w:tr w14:paraId="62E12D0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5F23D115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建筑寿命(年)</w:t>
            </w:r>
          </w:p>
        </w:tc>
        <w:tc>
          <w:tcPr>
            <w:tcW w:w="6069" w:type="dxa"/>
            <w:gridSpan w:val="2"/>
          </w:tcPr>
          <w:p w14:paraId="7C18EA4B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16" w:name="建筑寿命"/>
            <w:r>
              <w:t>50</w:t>
            </w:r>
            <w:bookmarkEnd w:id="16"/>
          </w:p>
        </w:tc>
      </w:tr>
      <w:tr w14:paraId="30DFA8D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7388D056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计算建筑面积(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2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069" w:type="dxa"/>
            <w:gridSpan w:val="2"/>
          </w:tcPr>
          <w:p w14:paraId="62AD63EF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17" w:name="地上建筑面积"/>
            <w:r>
              <w:rPr>
                <w:rFonts w:hint="eastAsia" w:ascii="宋体" w:hAnsi="宋体"/>
                <w:lang w:val="en-US"/>
              </w:rPr>
              <w:t>15060</w:t>
            </w:r>
            <w:bookmarkEnd w:id="17"/>
            <w:r>
              <w:rPr>
                <w:rFonts w:hint="eastAsia" w:ascii="宋体" w:hAnsi="宋体"/>
                <w:lang w:val="en-US"/>
              </w:rPr>
              <w:t xml:space="preserve">    地下</w:t>
            </w:r>
            <w:bookmarkStart w:id="18" w:name="地下建筑面积"/>
            <w:r>
              <w:rPr>
                <w:rFonts w:hint="eastAsia" w:ascii="宋体" w:hAnsi="宋体"/>
                <w:lang w:val="en-US"/>
              </w:rPr>
              <w:t>3766</w:t>
            </w:r>
            <w:bookmarkEnd w:id="18"/>
          </w:p>
        </w:tc>
      </w:tr>
      <w:tr w14:paraId="7494476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0F5DBC05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建筑层数</w:t>
            </w:r>
          </w:p>
        </w:tc>
        <w:tc>
          <w:tcPr>
            <w:tcW w:w="6069" w:type="dxa"/>
            <w:gridSpan w:val="2"/>
          </w:tcPr>
          <w:p w14:paraId="1A02B2DB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19" w:name="地上建筑层数"/>
            <w:r>
              <w:rPr>
                <w:rFonts w:hint="eastAsia" w:ascii="宋体" w:hAnsi="宋体"/>
                <w:lang w:val="en-US"/>
              </w:rPr>
              <w:t>4</w:t>
            </w:r>
            <w:bookmarkEnd w:id="19"/>
            <w:r>
              <w:rPr>
                <w:rFonts w:hint="eastAsia" w:ascii="宋体" w:hAnsi="宋体"/>
                <w:lang w:val="en-US"/>
              </w:rPr>
              <w:t xml:space="preserve">          地下</w:t>
            </w:r>
            <w:bookmarkStart w:id="20" w:name="地下建筑层数"/>
            <w:r>
              <w:t>1</w:t>
            </w:r>
            <w:bookmarkEnd w:id="20"/>
          </w:p>
        </w:tc>
      </w:tr>
      <w:tr w14:paraId="4220E0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778373E8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建筑高度（m）</w:t>
            </w:r>
          </w:p>
        </w:tc>
        <w:tc>
          <w:tcPr>
            <w:tcW w:w="6069" w:type="dxa"/>
            <w:gridSpan w:val="2"/>
          </w:tcPr>
          <w:p w14:paraId="09028E7C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地上</w:t>
            </w:r>
            <w:bookmarkStart w:id="21" w:name="地上建筑高度"/>
            <w:r>
              <w:rPr>
                <w:rFonts w:hint="eastAsia" w:ascii="宋体" w:hAnsi="宋体"/>
                <w:lang w:val="en-US"/>
              </w:rPr>
              <w:t>16.8</w:t>
            </w:r>
            <w:bookmarkEnd w:id="21"/>
            <w:r>
              <w:rPr>
                <w:rFonts w:hint="eastAsia" w:ascii="宋体" w:hAnsi="宋体"/>
                <w:lang w:val="en-US"/>
              </w:rPr>
              <w:t xml:space="preserve">     地下</w:t>
            </w:r>
            <w:bookmarkStart w:id="22" w:name="地下建筑高度"/>
            <w:r>
              <w:rPr>
                <w:rFonts w:hint="eastAsia" w:ascii="宋体" w:hAnsi="宋体"/>
                <w:lang w:val="en-US"/>
              </w:rPr>
              <w:t>0.5</w:t>
            </w:r>
            <w:bookmarkEnd w:id="22"/>
          </w:p>
        </w:tc>
      </w:tr>
      <w:tr w14:paraId="5B7509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025608BC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  <w:lang w:val="en-US"/>
              </w:rPr>
              <w:t>计算</w:t>
            </w:r>
            <w:r>
              <w:rPr>
                <w:rFonts w:hint="eastAsia"/>
              </w:rPr>
              <w:t>建筑体积</w:t>
            </w:r>
            <w:r>
              <w:rPr>
                <w:rFonts w:hint="eastAsia" w:ascii="宋体" w:hAnsi="宋体"/>
                <w:lang w:val="en-US"/>
              </w:rPr>
              <w:t>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3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069" w:type="dxa"/>
            <w:gridSpan w:val="2"/>
          </w:tcPr>
          <w:p w14:paraId="3999C706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3" w:name="建筑体积"/>
            <w:r>
              <w:t>63249.91</w:t>
            </w:r>
            <w:bookmarkEnd w:id="23"/>
          </w:p>
        </w:tc>
      </w:tr>
      <w:tr w14:paraId="6E29A4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3409896F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  <w:lang w:val="en-US"/>
              </w:rPr>
              <w:t>计算</w:t>
            </w:r>
            <w:r>
              <w:rPr>
                <w:rFonts w:hint="eastAsia"/>
              </w:rPr>
              <w:t>建筑外表面积</w:t>
            </w:r>
            <w:r>
              <w:rPr>
                <w:rFonts w:hint="eastAsia" w:ascii="宋体" w:hAnsi="宋体"/>
                <w:lang w:val="en-US"/>
              </w:rPr>
              <w:t>(</w:t>
            </w:r>
            <w:r>
              <w:rPr>
                <w:rFonts w:hint="eastAsia" w:ascii="宋体" w:hAnsi="宋体"/>
                <w:sz w:val="24"/>
                <w:lang w:val="en-US"/>
              </w:rPr>
              <w:t>m</w:t>
            </w:r>
            <w:r>
              <w:rPr>
                <w:rFonts w:hint="eastAsia" w:ascii="宋体" w:hAnsi="宋体"/>
                <w:sz w:val="24"/>
                <w:vertAlign w:val="superscript"/>
                <w:lang w:val="en-US"/>
              </w:rPr>
              <w:t>2</w:t>
            </w:r>
            <w:r>
              <w:rPr>
                <w:rFonts w:hint="eastAsia" w:ascii="宋体" w:hAnsi="宋体"/>
                <w:lang w:val="en-US"/>
              </w:rPr>
              <w:t>)</w:t>
            </w:r>
          </w:p>
        </w:tc>
        <w:tc>
          <w:tcPr>
            <w:tcW w:w="6069" w:type="dxa"/>
            <w:gridSpan w:val="2"/>
          </w:tcPr>
          <w:p w14:paraId="6CEA28BC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4" w:name="外表面积"/>
            <w:r>
              <w:t>8072.63</w:t>
            </w:r>
          </w:p>
        </w:tc>
      </w:tr>
      <w:tr w14:paraId="053C059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4E88E07E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北向角度</w:t>
            </w:r>
          </w:p>
        </w:tc>
        <w:tc>
          <w:tcPr>
            <w:tcW w:w="6069" w:type="dxa"/>
            <w:gridSpan w:val="2"/>
          </w:tcPr>
          <w:p w14:paraId="74192F64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5" w:name="北向角度"/>
            <w:r>
              <w:t>90</w:t>
            </w:r>
            <w:bookmarkEnd w:id="25"/>
          </w:p>
        </w:tc>
      </w:tr>
      <w:tr w14:paraId="2F7AF21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6AAE576D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 w:ascii="宋体" w:hAnsi="宋体"/>
                <w:lang w:val="en-US"/>
              </w:rPr>
              <w:t>结构类型</w:t>
            </w:r>
          </w:p>
        </w:tc>
        <w:tc>
          <w:tcPr>
            <w:tcW w:w="6069" w:type="dxa"/>
            <w:gridSpan w:val="2"/>
          </w:tcPr>
          <w:p w14:paraId="3D5CE2F0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6" w:name="结构类型"/>
          </w:p>
        </w:tc>
      </w:tr>
      <w:tr w14:paraId="0BFBBD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1AA57110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</w:rPr>
              <w:t>外墙太阳辐射吸收系数</w:t>
            </w:r>
          </w:p>
        </w:tc>
        <w:tc>
          <w:tcPr>
            <w:tcW w:w="6069" w:type="dxa"/>
            <w:gridSpan w:val="2"/>
          </w:tcPr>
          <w:p w14:paraId="57EF2217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7" w:name="外墙ρ"/>
            <w:r>
              <w:rPr>
                <w:rFonts w:hint="eastAsia"/>
              </w:rPr>
              <w:t>0.70</w:t>
            </w:r>
            <w:bookmarkEnd w:id="27"/>
          </w:p>
        </w:tc>
      </w:tr>
      <w:tr w14:paraId="0E0B3A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53AD1519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r>
              <w:rPr>
                <w:rFonts w:hint="eastAsia"/>
              </w:rPr>
              <w:t>屋顶太阳辐射吸收系数</w:t>
            </w:r>
          </w:p>
        </w:tc>
        <w:tc>
          <w:tcPr>
            <w:tcW w:w="6069" w:type="dxa"/>
            <w:gridSpan w:val="2"/>
          </w:tcPr>
          <w:p w14:paraId="320F3FB1">
            <w:pPr>
              <w:pStyle w:val="3"/>
              <w:ind w:firstLine="0" w:firstLineChars="0"/>
              <w:rPr>
                <w:rFonts w:hint="eastAsia" w:ascii="宋体" w:hAnsi="宋体"/>
                <w:lang w:val="en-US"/>
              </w:rPr>
            </w:pPr>
            <w:bookmarkStart w:id="28" w:name="屋顶ρ"/>
            <w:r>
              <w:rPr>
                <w:rFonts w:hint="eastAsia"/>
              </w:rPr>
              <w:t>0.70</w:t>
            </w:r>
            <w:bookmarkEnd w:id="28"/>
          </w:p>
        </w:tc>
      </w:tr>
      <w:tr w14:paraId="70F153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763" w:type="dxa"/>
            <w:shd w:val="clear" w:color="auto" w:fill="E6E6E6"/>
          </w:tcPr>
          <w:p w14:paraId="5FCE1CC0">
            <w:pPr>
              <w:pStyle w:val="3"/>
              <w:ind w:firstLine="0" w:firstLineChars="0"/>
            </w:pPr>
            <w:r>
              <w:rPr>
                <w:rFonts w:hint="eastAsia"/>
              </w:rPr>
              <w:t>控温期</w:t>
            </w:r>
          </w:p>
        </w:tc>
        <w:tc>
          <w:tcPr>
            <w:tcW w:w="6069" w:type="dxa"/>
            <w:gridSpan w:val="2"/>
          </w:tcPr>
          <w:p w14:paraId="0131DCD4">
            <w:pPr>
              <w:pStyle w:val="3"/>
              <w:ind w:firstLine="0" w:firstLineChars="0"/>
            </w:pPr>
            <w:bookmarkStart w:id="29" w:name="控温期"/>
            <w:r>
              <w:t>供冷期:5.15-9.15,供暖期:11.15-3.15</w:t>
            </w:r>
            <w:bookmarkEnd w:id="29"/>
          </w:p>
        </w:tc>
      </w:tr>
    </w:tbl>
    <w:p w14:paraId="75280449">
      <w:pPr>
        <w:pStyle w:val="3"/>
        <w:ind w:firstLine="0" w:firstLineChars="0"/>
        <w:rPr>
          <w:lang w:val="en-US"/>
        </w:rPr>
      </w:pPr>
    </w:p>
    <w:p w14:paraId="1B3947CD">
      <w:pPr>
        <w:pStyle w:val="2"/>
      </w:pPr>
      <w:r>
        <w:rPr>
          <w:rFonts w:hint="eastAsia"/>
        </w:rPr>
        <w:t xml:space="preserve"> </w:t>
      </w:r>
      <w:bookmarkStart w:id="30" w:name="TitleFormat"/>
      <w:bookmarkStart w:id="31" w:name="_Toc32000"/>
      <w:r>
        <w:rPr>
          <w:rFonts w:hint="eastAsia"/>
        </w:rPr>
        <w:t>标准依据</w:t>
      </w:r>
      <w:bookmarkEnd w:id="30"/>
      <w:bookmarkEnd w:id="31"/>
    </w:p>
    <w:p w14:paraId="7F8450DF">
      <w:pPr>
        <w:pStyle w:val="3"/>
        <w:ind w:firstLine="0" w:firstLineChars="0"/>
        <w:rPr>
          <w:lang w:val="en-US"/>
        </w:rPr>
      </w:pPr>
      <w:bookmarkStart w:id="32" w:name="计算依据"/>
      <w:bookmarkEnd w:id="32"/>
      <w:r>
        <w:rPr>
          <w:lang w:val="en-US"/>
        </w:rPr>
        <w:t>1. 《建筑节能与可再生能源利用通用规范》GB55010-2021</w:t>
      </w:r>
    </w:p>
    <w:p w14:paraId="739C9204">
      <w:pPr>
        <w:pStyle w:val="3"/>
        <w:ind w:firstLine="0" w:firstLineChars="0"/>
        <w:rPr>
          <w:lang w:val="en-US"/>
        </w:rPr>
      </w:pPr>
      <w:r>
        <w:rPr>
          <w:lang w:val="en-US"/>
        </w:rPr>
        <w:t>2. 《民用建筑太阳能热水系统应用技术规范》GB 50364-2018</w:t>
      </w:r>
    </w:p>
    <w:p w14:paraId="79026366">
      <w:pPr>
        <w:pStyle w:val="3"/>
        <w:ind w:firstLine="0" w:firstLineChars="0"/>
        <w:rPr>
          <w:lang w:val="en-US"/>
        </w:rPr>
      </w:pPr>
      <w:r>
        <w:rPr>
          <w:lang w:val="en-US"/>
        </w:rPr>
        <w:t>3. 《民用建筑绿色性能计算标准》JGJ/T 449-2018</w:t>
      </w:r>
    </w:p>
    <w:p w14:paraId="231122BF">
      <w:pPr>
        <w:pStyle w:val="3"/>
        <w:ind w:firstLine="0" w:firstLineChars="0"/>
        <w:rPr>
          <w:lang w:val="en-US"/>
        </w:rPr>
      </w:pPr>
      <w:r>
        <w:rPr>
          <w:lang w:val="en-US"/>
        </w:rPr>
        <w:t>4. 《近零能耗建筑技术标准》GB/T51366-2019</w:t>
      </w:r>
    </w:p>
    <w:p w14:paraId="121F6D35">
      <w:pPr>
        <w:pStyle w:val="2"/>
      </w:pPr>
      <w:bookmarkStart w:id="33" w:name="_Toc59800596"/>
      <w:bookmarkStart w:id="34" w:name="_Toc58336110"/>
      <w:bookmarkStart w:id="35" w:name="_Toc59802421"/>
      <w:bookmarkStart w:id="36" w:name="_Toc59787735"/>
      <w:bookmarkStart w:id="37" w:name="_Toc25008"/>
      <w:r>
        <w:rPr>
          <w:rFonts w:hint="eastAsia"/>
        </w:rPr>
        <w:t>软件介绍</w:t>
      </w:r>
      <w:bookmarkEnd w:id="33"/>
      <w:bookmarkEnd w:id="34"/>
      <w:bookmarkEnd w:id="35"/>
      <w:bookmarkEnd w:id="36"/>
      <w:bookmarkEnd w:id="37"/>
    </w:p>
    <w:p w14:paraId="5AAD36D6">
      <w:pPr>
        <w:pStyle w:val="3"/>
        <w:ind w:firstLine="420"/>
        <w:rPr>
          <w:lang w:val="en-US"/>
        </w:rPr>
      </w:pPr>
      <w:r>
        <w:rPr>
          <w:rFonts w:hint="eastAsia"/>
          <w:lang w:val="en-US"/>
        </w:rPr>
        <w:t>本报告内容由</w:t>
      </w:r>
      <w:bookmarkStart w:id="38" w:name="软件全称＃2"/>
      <w:r>
        <w:rPr>
          <w:rFonts w:hint="eastAsia"/>
          <w:lang w:val="en-US"/>
        </w:rPr>
        <w:t>建筑碳排放CEEB2025</w:t>
      </w:r>
      <w:bookmarkEnd w:id="38"/>
      <w:r>
        <w:rPr>
          <w:rFonts w:hint="eastAsia"/>
          <w:lang w:val="en-US"/>
        </w:rPr>
        <w:t>计算并输出，建筑碳排放CEEB以</w:t>
      </w:r>
      <w:r>
        <w:rPr>
          <w:lang w:val="en-US"/>
        </w:rPr>
        <w:t>CAD</w:t>
      </w:r>
      <w:r>
        <w:rPr>
          <w:rFonts w:hint="eastAsia"/>
          <w:lang w:val="en-US"/>
        </w:rPr>
        <w:t>为平台，可与建筑节能模型无缝对接，以国家标准《建筑</w:t>
      </w:r>
      <w:r>
        <w:rPr>
          <w:lang w:val="en-US"/>
        </w:rPr>
        <w:t>节能与可再生能源利用通用规范</w:t>
      </w:r>
      <w:r>
        <w:rPr>
          <w:rFonts w:hint="eastAsia"/>
          <w:lang w:val="en-US"/>
        </w:rPr>
        <w:t>》、</w:t>
      </w:r>
      <w:r>
        <w:rPr>
          <w:lang w:val="en-US"/>
        </w:rPr>
        <w:t>《</w:t>
      </w:r>
      <w:r>
        <w:rPr>
          <w:rFonts w:hint="eastAsia"/>
          <w:lang w:val="en-US"/>
        </w:rPr>
        <w:t>建筑</w:t>
      </w:r>
      <w:r>
        <w:rPr>
          <w:lang w:val="en-US"/>
        </w:rPr>
        <w:t>碳排放计算标准》</w:t>
      </w:r>
      <w:r>
        <w:rPr>
          <w:rFonts w:hint="eastAsia"/>
          <w:lang w:val="en-US"/>
        </w:rPr>
        <w:t>为主要依据，支持包含</w:t>
      </w:r>
      <w:r>
        <w:rPr>
          <w:lang w:val="en-US"/>
        </w:rPr>
        <w:t>太阳能、</w:t>
      </w:r>
      <w:r>
        <w:rPr>
          <w:rFonts w:hint="eastAsia"/>
          <w:lang w:val="en-US"/>
        </w:rPr>
        <w:t>空气能</w:t>
      </w:r>
      <w:r>
        <w:rPr>
          <w:lang w:val="en-US"/>
        </w:rPr>
        <w:t>、地</w:t>
      </w:r>
      <w:r>
        <w:rPr>
          <w:rFonts w:hint="eastAsia"/>
          <w:lang w:val="en-US"/>
        </w:rPr>
        <w:t>热、</w:t>
      </w:r>
      <w:r>
        <w:rPr>
          <w:lang w:val="en-US"/>
        </w:rPr>
        <w:t>风能等可再生能源</w:t>
      </w:r>
      <w:r>
        <w:rPr>
          <w:rFonts w:hint="eastAsia"/>
          <w:lang w:val="en-US"/>
        </w:rPr>
        <w:t>系统</w:t>
      </w:r>
      <w:r>
        <w:rPr>
          <w:lang w:val="en-US"/>
        </w:rPr>
        <w:t>应用的</w:t>
      </w:r>
      <w:r>
        <w:rPr>
          <w:rFonts w:hint="eastAsia"/>
          <w:lang w:val="en-US"/>
        </w:rPr>
        <w:t>计算。</w:t>
      </w:r>
    </w:p>
    <w:p w14:paraId="421D8C81">
      <w:pPr>
        <w:pStyle w:val="2"/>
      </w:pPr>
      <w:bookmarkStart w:id="39" w:name="_Toc805"/>
      <w:r>
        <w:rPr>
          <w:rFonts w:hint="eastAsia"/>
        </w:rPr>
        <w:t>气象数据</w:t>
      </w:r>
      <w:bookmarkEnd w:id="39"/>
    </w:p>
    <w:p w14:paraId="02A405C3">
      <w:pPr>
        <w:pStyle w:val="4"/>
      </w:pPr>
      <w:bookmarkStart w:id="40" w:name="_Toc19814"/>
      <w:r>
        <w:rPr>
          <w:rFonts w:hint="eastAsia"/>
        </w:rPr>
        <w:t>逐日干球温度表</w:t>
      </w:r>
      <w:bookmarkEnd w:id="40"/>
    </w:p>
    <w:p w14:paraId="697DB599">
      <w:pPr>
        <w:pStyle w:val="3"/>
        <w:ind w:firstLine="0" w:firstLineChars="0"/>
        <w:rPr>
          <w:lang w:val="en-US"/>
        </w:rPr>
      </w:pPr>
      <w:bookmarkStart w:id="41" w:name="日均干球温度变化表"/>
      <w:bookmarkEnd w:id="41"/>
      <w:r>
        <w:drawing>
          <wp:inline distT="0" distB="0" distL="0" distR="0">
            <wp:extent cx="5667375" cy="2905125"/>
            <wp:effectExtent l="0" t="0" r="0" b="0"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90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AC8B6C">
      <w:pPr>
        <w:pStyle w:val="4"/>
      </w:pPr>
      <w:bookmarkStart w:id="42" w:name="_Toc19255"/>
      <w:r>
        <w:rPr>
          <w:rFonts w:hint="eastAsia"/>
        </w:rPr>
        <w:t>逐月辐照量表</w:t>
      </w:r>
      <w:bookmarkEnd w:id="42"/>
    </w:p>
    <w:p w14:paraId="746D7ABC">
      <w:pPr>
        <w:pStyle w:val="3"/>
        <w:ind w:firstLine="0" w:firstLineChars="0"/>
        <w:rPr>
          <w:lang w:val="en-US"/>
        </w:rPr>
      </w:pPr>
      <w:bookmarkStart w:id="43" w:name="逐月辐照量图表"/>
      <w:bookmarkEnd w:id="43"/>
      <w:r>
        <w:drawing>
          <wp:inline distT="0" distB="0" distL="0" distR="0">
            <wp:extent cx="5667375" cy="2628900"/>
            <wp:effectExtent l="0" t="0" r="0" b="0"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67375" cy="262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0A6999">
      <w:pPr>
        <w:pStyle w:val="4"/>
      </w:pPr>
      <w:bookmarkStart w:id="44" w:name="_Toc17086"/>
      <w:r>
        <w:rPr>
          <w:rFonts w:hint="eastAsia"/>
        </w:rPr>
        <w:t>峰值工况</w:t>
      </w:r>
      <w:bookmarkEnd w:id="44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975"/>
        <w:gridCol w:w="1556"/>
        <w:gridCol w:w="1556"/>
        <w:gridCol w:w="1556"/>
        <w:gridCol w:w="1556"/>
      </w:tblGrid>
      <w:tr w14:paraId="1874F00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4794B2C">
            <w:pPr>
              <w:jc w:val="center"/>
            </w:pPr>
            <w:r>
              <w:t>气象数据</w:t>
            </w:r>
          </w:p>
        </w:tc>
        <w:tc>
          <w:tcPr>
            <w:shd w:val="clear" w:color="auto" w:fill="E6E6E6"/>
            <w:vAlign w:val="center"/>
          </w:tcPr>
          <w:p w14:paraId="404340C6">
            <w:pPr>
              <w:jc w:val="center"/>
            </w:pPr>
            <w:r>
              <w:t>时刻</w:t>
            </w:r>
          </w:p>
        </w:tc>
        <w:tc>
          <w:tcPr>
            <w:shd w:val="clear" w:color="auto" w:fill="E6E6E6"/>
            <w:vAlign w:val="center"/>
          </w:tcPr>
          <w:p w14:paraId="2BB621C8">
            <w:pPr>
              <w:jc w:val="center"/>
            </w:pPr>
            <w:r>
              <w:t>干球温度(℃)</w:t>
            </w:r>
          </w:p>
        </w:tc>
        <w:tc>
          <w:tcPr>
            <w:shd w:val="clear" w:color="auto" w:fill="E6E6E6"/>
            <w:vAlign w:val="center"/>
          </w:tcPr>
          <w:p w14:paraId="558121A9">
            <w:pPr>
              <w:jc w:val="center"/>
            </w:pPr>
            <w:r>
              <w:t>湿球温度(℃)</w:t>
            </w:r>
          </w:p>
        </w:tc>
        <w:tc>
          <w:tcPr>
            <w:shd w:val="clear" w:color="auto" w:fill="E6E6E6"/>
            <w:vAlign w:val="center"/>
          </w:tcPr>
          <w:p w14:paraId="56F2B89F">
            <w:pPr>
              <w:jc w:val="center"/>
            </w:pPr>
            <w:r>
              <w:t>含湿量(g/kg)</w:t>
            </w:r>
          </w:p>
        </w:tc>
        <w:tc>
          <w:tcPr>
            <w:shd w:val="clear" w:color="auto" w:fill="E6E6E6"/>
            <w:vAlign w:val="center"/>
          </w:tcPr>
          <w:p w14:paraId="288ABB7A">
            <w:pPr>
              <w:jc w:val="center"/>
            </w:pPr>
            <w:r>
              <w:t>焓值(kj/kg)</w:t>
            </w:r>
          </w:p>
        </w:tc>
      </w:tr>
      <w:tr w14:paraId="4ED7DB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9FA5FFC">
            <w:r>
              <w:t>最热</w:t>
            </w:r>
          </w:p>
        </w:tc>
        <w:tc>
          <w:tcPr>
            <w:vAlign w:val="center"/>
          </w:tcPr>
          <w:p w14:paraId="33B05B64">
            <w:r>
              <w:t>06月16日15时</w:t>
            </w:r>
          </w:p>
        </w:tc>
        <w:tc>
          <w:tcPr>
            <w:vAlign w:val="center"/>
          </w:tcPr>
          <w:p w14:paraId="400B3F02">
            <w:r>
              <w:t>36.1</w:t>
            </w:r>
          </w:p>
        </w:tc>
        <w:tc>
          <w:tcPr>
            <w:vAlign w:val="center"/>
          </w:tcPr>
          <w:p w14:paraId="10EF5138">
            <w:r>
              <w:t>23.3</w:t>
            </w:r>
          </w:p>
        </w:tc>
        <w:tc>
          <w:tcPr>
            <w:vAlign w:val="center"/>
          </w:tcPr>
          <w:p w14:paraId="4D027CFF">
            <w:r>
              <w:t>13.1</w:t>
            </w:r>
          </w:p>
        </w:tc>
        <w:tc>
          <w:tcPr>
            <w:vAlign w:val="center"/>
          </w:tcPr>
          <w:p w14:paraId="247C572D">
            <w:r>
              <w:t>69.9</w:t>
            </w:r>
          </w:p>
        </w:tc>
      </w:tr>
      <w:tr w14:paraId="6F01E2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06BA74E">
            <w:r>
              <w:t>最冷</w:t>
            </w:r>
          </w:p>
        </w:tc>
        <w:tc>
          <w:tcPr>
            <w:vAlign w:val="center"/>
          </w:tcPr>
          <w:p w14:paraId="7AA26EF2">
            <w:r>
              <w:t>01月15日07时</w:t>
            </w:r>
          </w:p>
        </w:tc>
        <w:tc>
          <w:tcPr>
            <w:vAlign w:val="center"/>
          </w:tcPr>
          <w:p w14:paraId="109C2838">
            <w:r>
              <w:t>-18.9</w:t>
            </w:r>
          </w:p>
        </w:tc>
        <w:tc>
          <w:tcPr>
            <w:vAlign w:val="center"/>
          </w:tcPr>
          <w:p w14:paraId="30BF1D15">
            <w:r>
              <w:t>-20.0</w:t>
            </w:r>
          </w:p>
        </w:tc>
        <w:tc>
          <w:tcPr>
            <w:vAlign w:val="center"/>
          </w:tcPr>
          <w:p w14:paraId="7B0C223E">
            <w:r>
              <w:t>0.3</w:t>
            </w:r>
          </w:p>
        </w:tc>
        <w:tc>
          <w:tcPr>
            <w:vAlign w:val="center"/>
          </w:tcPr>
          <w:p w14:paraId="7F83B160">
            <w:r>
              <w:t>-18.2</w:t>
            </w:r>
          </w:p>
        </w:tc>
      </w:tr>
    </w:tbl>
    <w:p w14:paraId="5581CA41">
      <w:pPr>
        <w:widowControl w:val="0"/>
        <w:jc w:val="both"/>
      </w:pPr>
      <w:bookmarkStart w:id="45" w:name="气象峰值工况"/>
      <w:bookmarkEnd w:id="45"/>
    </w:p>
    <w:p w14:paraId="6F38F7E0">
      <w:pPr>
        <w:pStyle w:val="2"/>
      </w:pPr>
      <w:bookmarkStart w:id="46" w:name="_Toc13610"/>
      <w:r>
        <w:rPr>
          <w:rFonts w:hint="eastAsia"/>
        </w:rPr>
        <w:t>太阳</w:t>
      </w:r>
      <w:r>
        <w:t>能资源</w:t>
      </w:r>
      <w:bookmarkEnd w:id="46"/>
    </w:p>
    <w:p w14:paraId="778A4B86">
      <w:pPr>
        <w:widowControl w:val="0"/>
        <w:autoSpaceDE w:val="0"/>
        <w:autoSpaceDN w:val="0"/>
        <w:adjustRightInd w:val="0"/>
        <w:spacing w:line="400" w:lineRule="exact"/>
        <w:ind w:firstLine="480"/>
        <w:jc w:val="both"/>
        <w:rPr>
          <w:sz w:val="24"/>
          <w:szCs w:val="24"/>
        </w:rPr>
      </w:pPr>
      <w:r>
        <w:rPr>
          <w:rFonts w:hint="eastAsia"/>
          <w:sz w:val="24"/>
          <w:szCs w:val="24"/>
          <w:lang w:val="zh-CN"/>
        </w:rPr>
        <w:t>太阳能作为一种重要的可再生能源，对能源开发利用、调整能源结构、保护生态环境、应对气候变化、促进社会可持续发展具有重要意义。</w:t>
      </w:r>
      <w:r>
        <w:rPr>
          <w:rFonts w:hint="eastAsia"/>
          <w:sz w:val="24"/>
          <w:szCs w:val="24"/>
        </w:rPr>
        <w:t>《民用建筑太阳能热水系统应用技术标准》</w:t>
      </w:r>
      <w:r>
        <w:rPr>
          <w:sz w:val="24"/>
          <w:szCs w:val="24"/>
        </w:rPr>
        <w:t>GB 50364-2018</w:t>
      </w:r>
      <w:r>
        <w:rPr>
          <w:rFonts w:hint="eastAsia"/>
          <w:sz w:val="24"/>
          <w:szCs w:val="24"/>
        </w:rPr>
        <w:t>中对我国不同地区的太阳能资源情况进行等级划分。</w:t>
      </w:r>
    </w:p>
    <w:p w14:paraId="0F805D54">
      <w:pPr>
        <w:widowControl w:val="0"/>
        <w:autoSpaceDE w:val="0"/>
        <w:autoSpaceDN w:val="0"/>
        <w:adjustRightInd w:val="0"/>
        <w:spacing w:line="400" w:lineRule="exact"/>
        <w:ind w:firstLine="480"/>
        <w:jc w:val="both"/>
        <w:rPr>
          <w:rFonts w:hint="eastAsia" w:ascii="黑体" w:hAnsi="黑体" w:eastAsia="黑体" w:cs="宋体"/>
          <w:bCs/>
          <w:color w:val="000000"/>
          <w:szCs w:val="21"/>
          <w:lang w:val="en-US"/>
        </w:rPr>
      </w:pPr>
    </w:p>
    <w:tbl>
      <w:tblPr>
        <w:tblStyle w:val="18"/>
        <w:tblW w:w="679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74"/>
        <w:gridCol w:w="3721"/>
      </w:tblGrid>
      <w:tr w14:paraId="2E53527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071" w:type="dxa"/>
            <w:tcBorders>
              <w:top w:val="single" w:color="auto" w:sz="2" w:space="0"/>
              <w:left w:val="single" w:color="auto" w:sz="2" w:space="0"/>
              <w:bottom w:val="single" w:color="auto" w:sz="8" w:space="0"/>
              <w:right w:val="single" w:color="auto" w:sz="6" w:space="0"/>
            </w:tcBorders>
            <w:shd w:val="clear" w:color="auto" w:fill="ECECEC" w:themeFill="accent3" w:themeFillTint="33"/>
            <w:vAlign w:val="center"/>
          </w:tcPr>
          <w:p w14:paraId="4A89068E">
            <w:pPr>
              <w:pStyle w:val="3"/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等级名称</w:t>
            </w:r>
          </w:p>
        </w:tc>
        <w:tc>
          <w:tcPr>
            <w:tcW w:w="3718" w:type="dxa"/>
            <w:tcBorders>
              <w:top w:val="single" w:color="auto" w:sz="2" w:space="0"/>
              <w:left w:val="single" w:color="auto" w:sz="6" w:space="0"/>
              <w:bottom w:val="single" w:color="auto" w:sz="6" w:space="0"/>
              <w:right w:val="single" w:color="auto" w:sz="2" w:space="0"/>
            </w:tcBorders>
            <w:shd w:val="clear" w:color="auto" w:fill="ECECEC" w:themeFill="accent3" w:themeFillTint="33"/>
            <w:vAlign w:val="center"/>
          </w:tcPr>
          <w:p w14:paraId="05CD416B">
            <w:pPr>
              <w:pStyle w:val="3"/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水平面上年太阳辐照量</w:t>
            </w:r>
            <w:r>
              <w:rPr>
                <w:lang w:val="en-US"/>
              </w:rPr>
              <w:t>(MJ/m</w:t>
            </w:r>
            <w:r>
              <w:rPr>
                <w:vertAlign w:val="superscript"/>
                <w:lang w:val="en-US"/>
              </w:rPr>
              <w:t>2</w:t>
            </w:r>
            <w:r>
              <w:rPr>
                <w:rFonts w:hint="eastAsia"/>
              </w:rPr>
              <w:t>·</w:t>
            </w:r>
            <w:r>
              <w:t>a)</w:t>
            </w:r>
          </w:p>
        </w:tc>
      </w:tr>
      <w:tr w14:paraId="7C89AF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  <w:jc w:val="center"/>
        </w:trPr>
        <w:tc>
          <w:tcPr>
            <w:tcW w:w="3071" w:type="dxa"/>
            <w:tcBorders>
              <w:top w:val="single" w:color="auto" w:sz="8" w:space="0"/>
              <w:left w:val="single" w:color="auto" w:sz="2" w:space="0"/>
              <w:bottom w:val="single" w:color="auto" w:sz="8" w:space="0"/>
              <w:right w:val="single" w:color="auto" w:sz="6" w:space="0"/>
            </w:tcBorders>
            <w:shd w:val="clear" w:color="auto" w:fill="ECECEC" w:themeFill="accent3" w:themeFillTint="33"/>
            <w:vAlign w:val="center"/>
          </w:tcPr>
          <w:p w14:paraId="4D8F08E7">
            <w:pPr>
              <w:pStyle w:val="3"/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Ⅰ资源极富区</w:t>
            </w:r>
          </w:p>
        </w:tc>
        <w:tc>
          <w:tcPr>
            <w:tcW w:w="37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2" w:space="0"/>
            </w:tcBorders>
            <w:vAlign w:val="center"/>
          </w:tcPr>
          <w:p w14:paraId="03555AD1">
            <w:pPr>
              <w:pStyle w:val="3"/>
              <w:ind w:firstLine="0" w:firstLineChars="0"/>
              <w:jc w:val="center"/>
              <w:rPr>
                <w:lang w:val="en-US"/>
              </w:rPr>
            </w:pPr>
            <w:r>
              <w:rPr>
                <w:color w:val="000000"/>
                <w:lang w:val="en-US"/>
              </w:rPr>
              <w:t>≥6700</w:t>
            </w:r>
          </w:p>
        </w:tc>
      </w:tr>
      <w:tr w14:paraId="09C97C0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3071" w:type="dxa"/>
            <w:tcBorders>
              <w:top w:val="single" w:color="auto" w:sz="8" w:space="0"/>
              <w:left w:val="single" w:color="auto" w:sz="2" w:space="0"/>
              <w:bottom w:val="single" w:color="auto" w:sz="8" w:space="0"/>
              <w:right w:val="single" w:color="auto" w:sz="6" w:space="0"/>
            </w:tcBorders>
            <w:shd w:val="clear" w:color="auto" w:fill="ECECEC" w:themeFill="accent3" w:themeFillTint="33"/>
            <w:vAlign w:val="center"/>
          </w:tcPr>
          <w:p w14:paraId="4925A96A">
            <w:pPr>
              <w:pStyle w:val="3"/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Ⅱ资源丰富区</w:t>
            </w:r>
          </w:p>
        </w:tc>
        <w:tc>
          <w:tcPr>
            <w:tcW w:w="37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2" w:space="0"/>
            </w:tcBorders>
            <w:vAlign w:val="center"/>
          </w:tcPr>
          <w:p w14:paraId="44E11402">
            <w:pPr>
              <w:pStyle w:val="3"/>
              <w:ind w:firstLine="0" w:firstLineChars="0"/>
              <w:jc w:val="center"/>
              <w:rPr>
                <w:lang w:val="en-US"/>
              </w:rPr>
            </w:pPr>
            <w:r>
              <w:rPr>
                <w:color w:val="000000"/>
                <w:lang w:val="en-US"/>
              </w:rPr>
              <w:t>5400~6700</w:t>
            </w:r>
          </w:p>
        </w:tc>
      </w:tr>
      <w:tr w14:paraId="045597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3071" w:type="dxa"/>
            <w:tcBorders>
              <w:top w:val="single" w:color="auto" w:sz="8" w:space="0"/>
              <w:left w:val="single" w:color="auto" w:sz="2" w:space="0"/>
              <w:bottom w:val="single" w:color="auto" w:sz="8" w:space="0"/>
              <w:right w:val="single" w:color="auto" w:sz="6" w:space="0"/>
            </w:tcBorders>
            <w:shd w:val="clear" w:color="auto" w:fill="ECECEC" w:themeFill="accent3" w:themeFillTint="33"/>
            <w:vAlign w:val="center"/>
          </w:tcPr>
          <w:p w14:paraId="11A7D038">
            <w:pPr>
              <w:pStyle w:val="3"/>
              <w:ind w:firstLine="0" w:firstLineChars="0"/>
              <w:jc w:val="center"/>
              <w:rPr>
                <w:color w:val="000000"/>
                <w:lang w:val="en-US"/>
              </w:rPr>
            </w:pPr>
            <w:r>
              <w:rPr>
                <w:rFonts w:hint="eastAsia"/>
                <w:lang w:val="en-US"/>
              </w:rPr>
              <w:t>Ⅲ资源较富区</w:t>
            </w:r>
          </w:p>
        </w:tc>
        <w:tc>
          <w:tcPr>
            <w:tcW w:w="371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2" w:space="0"/>
            </w:tcBorders>
            <w:vAlign w:val="center"/>
          </w:tcPr>
          <w:p w14:paraId="6DEBA63E">
            <w:pPr>
              <w:pStyle w:val="3"/>
              <w:ind w:firstLine="0" w:firstLineChars="0"/>
              <w:jc w:val="center"/>
              <w:rPr>
                <w:lang w:val="en-US"/>
              </w:rPr>
            </w:pPr>
            <w:r>
              <w:rPr>
                <w:color w:val="000000"/>
                <w:lang w:val="en-US"/>
              </w:rPr>
              <w:t>4200~5400</w:t>
            </w:r>
          </w:p>
        </w:tc>
      </w:tr>
      <w:tr w14:paraId="24928E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3071" w:type="dxa"/>
            <w:tcBorders>
              <w:top w:val="single" w:color="auto" w:sz="8" w:space="0"/>
              <w:left w:val="single" w:color="auto" w:sz="2" w:space="0"/>
              <w:bottom w:val="single" w:color="auto" w:sz="2" w:space="0"/>
              <w:right w:val="single" w:color="auto" w:sz="6" w:space="0"/>
            </w:tcBorders>
            <w:shd w:val="clear" w:color="auto" w:fill="ECECEC" w:themeFill="accent3" w:themeFillTint="33"/>
            <w:vAlign w:val="center"/>
          </w:tcPr>
          <w:p w14:paraId="62A8AB20">
            <w:pPr>
              <w:pStyle w:val="3"/>
              <w:ind w:firstLine="0" w:firstLineChars="0"/>
              <w:jc w:val="center"/>
              <w:rPr>
                <w:color w:val="000000"/>
                <w:lang w:val="en-US"/>
              </w:rPr>
            </w:pPr>
            <w:r>
              <w:rPr>
                <w:rFonts w:hint="eastAsia"/>
                <w:lang w:val="en-US"/>
              </w:rPr>
              <w:t>Ⅳ资源</w:t>
            </w:r>
            <w:r>
              <w:rPr>
                <w:rFonts w:hint="eastAsia"/>
                <w:color w:val="000000"/>
                <w:lang w:val="en-US"/>
              </w:rPr>
              <w:t>一般</w:t>
            </w:r>
            <w:r>
              <w:rPr>
                <w:rFonts w:hint="eastAsia"/>
                <w:lang w:val="en-US"/>
              </w:rPr>
              <w:t>区</w:t>
            </w:r>
          </w:p>
        </w:tc>
        <w:tc>
          <w:tcPr>
            <w:tcW w:w="3718" w:type="dxa"/>
            <w:tcBorders>
              <w:top w:val="single" w:color="auto" w:sz="6" w:space="0"/>
              <w:left w:val="single" w:color="auto" w:sz="6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B9DE50">
            <w:pPr>
              <w:pStyle w:val="3"/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≤</w:t>
            </w:r>
            <w:r>
              <w:rPr>
                <w:lang w:val="en-US"/>
              </w:rPr>
              <w:t>4200</w:t>
            </w:r>
          </w:p>
        </w:tc>
      </w:tr>
    </w:tbl>
    <w:p w14:paraId="25695DAA">
      <w:pPr>
        <w:jc w:val="center"/>
        <w:rPr>
          <w:szCs w:val="24"/>
          <w:lang w:val="zh-CN"/>
        </w:rPr>
      </w:pPr>
      <w:r>
        <w:rPr>
          <w:lang w:val="en-US"/>
        </w:rPr>
        <w:drawing>
          <wp:inline distT="0" distB="0" distL="0" distR="0">
            <wp:extent cx="4543425" cy="34004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340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3AFFC0">
      <w:pPr>
        <w:widowControl w:val="0"/>
        <w:jc w:val="center"/>
        <w:rPr>
          <w:rFonts w:hint="eastAsia" w:ascii="黑体" w:hAnsi="黑体" w:eastAsia="黑体" w:cs="宋体"/>
          <w:bCs/>
          <w:color w:val="000000"/>
          <w:lang w:val="en-US"/>
        </w:rPr>
      </w:pPr>
      <w:r>
        <w:rPr>
          <w:rFonts w:hint="eastAsia" w:ascii="黑体" w:hAnsi="黑体" w:eastAsia="黑体" w:cs="宋体"/>
          <w:bCs/>
          <w:color w:val="000000"/>
          <w:lang w:val="en-US"/>
        </w:rPr>
        <w:t>中国年太阳能分布图MJ/(m</w:t>
      </w:r>
      <w:r>
        <w:rPr>
          <w:rFonts w:hint="eastAsia" w:ascii="黑体" w:hAnsi="黑体" w:eastAsia="黑体" w:cs="宋体"/>
          <w:bCs/>
          <w:color w:val="000000"/>
          <w:vertAlign w:val="superscript"/>
          <w:lang w:val="en-US"/>
        </w:rPr>
        <w:t>2</w:t>
      </w:r>
      <w:r>
        <w:rPr>
          <w:rFonts w:hint="eastAsia" w:ascii="微软雅黑" w:hAnsi="微软雅黑" w:eastAsia="微软雅黑" w:cs="微软雅黑"/>
          <w:bCs/>
          <w:color w:val="000000"/>
          <w:lang w:val="en-US"/>
        </w:rPr>
        <w:t>•</w:t>
      </w:r>
      <w:r>
        <w:rPr>
          <w:rFonts w:hint="eastAsia" w:ascii="黑体" w:hAnsi="黑体" w:eastAsia="黑体" w:cs="宋体"/>
          <w:bCs/>
          <w:color w:val="000000"/>
          <w:lang w:val="en-US"/>
        </w:rPr>
        <w:t>a)</w:t>
      </w:r>
    </w:p>
    <w:p w14:paraId="30723D0C">
      <w:pPr>
        <w:pStyle w:val="2"/>
        <w:widowControl w:val="0"/>
      </w:pPr>
      <w:bookmarkStart w:id="47" w:name="_Toc3856"/>
      <w:r>
        <w:t>围护结构概况</w:t>
      </w:r>
      <w:bookmarkEnd w:id="47"/>
    </w:p>
    <w:p w14:paraId="656AFFE4"/>
    <w:tbl>
      <w:tblPr>
        <w:tblStyle w:val="18"/>
        <w:tblW w:w="5260" w:type="pct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41"/>
        <w:gridCol w:w="2571"/>
        <w:gridCol w:w="1454"/>
        <w:gridCol w:w="1194"/>
        <w:gridCol w:w="1909"/>
      </w:tblGrid>
      <w:tr w14:paraId="68771D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8" w:type="pct"/>
            <w:gridSpan w:val="2"/>
            <w:shd w:val="clear" w:color="auto" w:fill="E6E6E6"/>
            <w:vAlign w:val="center"/>
          </w:tcPr>
          <w:p w14:paraId="373D4B9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2332" w:type="pct"/>
            <w:gridSpan w:val="3"/>
            <w:shd w:val="clear" w:color="auto" w:fill="E6E6E6"/>
            <w:vAlign w:val="center"/>
          </w:tcPr>
          <w:p w14:paraId="458A8B5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48" w:name="设计建筑别名"/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设计建筑</w:t>
            </w:r>
            <w:bookmarkEnd w:id="48"/>
          </w:p>
        </w:tc>
      </w:tr>
      <w:tr w14:paraId="6EB94B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8" w:type="pct"/>
            <w:gridSpan w:val="2"/>
            <w:shd w:val="clear" w:color="auto" w:fill="E6E6E6"/>
            <w:vAlign w:val="center"/>
          </w:tcPr>
          <w:p w14:paraId="3CBB837E">
            <w:pPr>
              <w:widowControl/>
              <w:jc w:val="center"/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  <w:t>体形系数S</w:t>
            </w:r>
          </w:p>
        </w:tc>
        <w:tc>
          <w:tcPr>
            <w:tcW w:w="2332" w:type="pct"/>
            <w:gridSpan w:val="3"/>
            <w:vAlign w:val="center"/>
          </w:tcPr>
          <w:p w14:paraId="00B0515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49" w:name="体形系数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0.13</w:t>
            </w:r>
            <w:bookmarkEnd w:id="49"/>
          </w:p>
        </w:tc>
      </w:tr>
      <w:tr w14:paraId="3B069C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8" w:type="pct"/>
            <w:gridSpan w:val="2"/>
            <w:shd w:val="clear" w:color="auto" w:fill="E6E6E6"/>
            <w:vAlign w:val="center"/>
          </w:tcPr>
          <w:p w14:paraId="557F38B8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屋顶传热系数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K</w:t>
            </w:r>
          </w:p>
        </w:tc>
        <w:tc>
          <w:tcPr>
            <w:tcW w:w="2332" w:type="pct"/>
            <w:gridSpan w:val="3"/>
            <w:vAlign w:val="center"/>
          </w:tcPr>
          <w:p w14:paraId="0CAFDAD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0" w:name="屋顶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0.77</w:t>
            </w:r>
            <w:bookmarkEnd w:id="50"/>
          </w:p>
        </w:tc>
      </w:tr>
      <w:tr w14:paraId="2BB49B0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8" w:type="pct"/>
            <w:gridSpan w:val="2"/>
            <w:shd w:val="clear" w:color="auto" w:fill="E6E6E6"/>
            <w:vAlign w:val="center"/>
          </w:tcPr>
          <w:p w14:paraId="07BE870A">
            <w:pPr>
              <w:widowControl/>
              <w:jc w:val="center"/>
              <w:rPr>
                <w:rFonts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kern w:val="0"/>
                <w:sz w:val="21"/>
                <w:szCs w:val="21"/>
                <w:lang w:eastAsia="zh-CN"/>
              </w:rPr>
              <w:t>外墙传热系数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 xml:space="preserve">K </w:t>
            </w:r>
          </w:p>
        </w:tc>
        <w:tc>
          <w:tcPr>
            <w:tcW w:w="2332" w:type="pct"/>
            <w:gridSpan w:val="3"/>
            <w:vAlign w:val="center"/>
          </w:tcPr>
          <w:p w14:paraId="334F4FC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1" w:name="外墙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1.13</w:t>
            </w:r>
            <w:bookmarkEnd w:id="51"/>
          </w:p>
        </w:tc>
      </w:tr>
      <w:tr w14:paraId="1CB3FD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8" w:type="pct"/>
            <w:gridSpan w:val="2"/>
            <w:shd w:val="clear" w:color="auto" w:fill="E6E6E6"/>
            <w:vAlign w:val="center"/>
          </w:tcPr>
          <w:p w14:paraId="4AAD4200">
            <w:pPr>
              <w:widowControl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房间</w:t>
            </w:r>
            <w:r>
              <w:rPr>
                <w:rFonts w:eastAsia="宋体"/>
                <w:sz w:val="21"/>
                <w:szCs w:val="21"/>
                <w:lang w:eastAsia="zh-CN"/>
              </w:rPr>
              <w:t>天窗屋顶比</w:t>
            </w:r>
          </w:p>
        </w:tc>
        <w:tc>
          <w:tcPr>
            <w:tcW w:w="2332" w:type="pct"/>
            <w:gridSpan w:val="3"/>
            <w:vAlign w:val="center"/>
          </w:tcPr>
          <w:p w14:paraId="73C9D2A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2" w:name="最不利房间天窗屋顶比"/>
            <w:r>
              <w:rPr>
                <w:rFonts w:hint="eastAsia" w:eastAsia="宋体"/>
                <w:kern w:val="0"/>
                <w:sz w:val="21"/>
                <w:szCs w:val="21"/>
                <w:lang w:eastAsia="zh-CN"/>
              </w:rPr>
              <w:t>－</w:t>
            </w:r>
            <w:bookmarkEnd w:id="52"/>
          </w:p>
        </w:tc>
      </w:tr>
      <w:tr w14:paraId="3759849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8" w:type="pct"/>
            <w:gridSpan w:val="2"/>
            <w:shd w:val="clear" w:color="auto" w:fill="E6E6E6"/>
            <w:vAlign w:val="center"/>
          </w:tcPr>
          <w:p w14:paraId="7726A879">
            <w:pPr>
              <w:widowControl/>
              <w:jc w:val="center"/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hAnsi="宋体" w:eastAsia="宋体"/>
                <w:kern w:val="0"/>
                <w:sz w:val="21"/>
                <w:szCs w:val="21"/>
                <w:lang w:eastAsia="zh-CN"/>
              </w:rPr>
              <w:t>挑空楼板</w:t>
            </w:r>
            <w:r>
              <w:rPr>
                <w:rFonts w:eastAsia="宋体"/>
                <w:kern w:val="0"/>
                <w:sz w:val="21"/>
                <w:szCs w:val="21"/>
                <w:lang w:eastAsia="zh-CN"/>
              </w:rPr>
              <w:t>K</w:t>
            </w:r>
          </w:p>
        </w:tc>
        <w:tc>
          <w:tcPr>
            <w:tcW w:w="2332" w:type="pct"/>
            <w:gridSpan w:val="3"/>
            <w:vAlign w:val="center"/>
          </w:tcPr>
          <w:p w14:paraId="211A154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3" w:name="挑空楼板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53"/>
          </w:p>
        </w:tc>
      </w:tr>
      <w:tr w14:paraId="016762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8" w:type="pct"/>
            <w:gridSpan w:val="2"/>
            <w:shd w:val="clear" w:color="auto" w:fill="E6E6E6"/>
            <w:vAlign w:val="center"/>
          </w:tcPr>
          <w:p w14:paraId="003FADD6">
            <w:pPr>
              <w:widowControl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非供暖地下室顶板</w:t>
            </w:r>
            <w:r>
              <w:rPr>
                <w:rFonts w:eastAsia="宋体"/>
                <w:sz w:val="21"/>
                <w:szCs w:val="21"/>
                <w:lang w:eastAsia="zh-CN"/>
              </w:rPr>
              <w:t xml:space="preserve">K </w:t>
            </w:r>
          </w:p>
        </w:tc>
        <w:tc>
          <w:tcPr>
            <w:tcW w:w="2332" w:type="pct"/>
            <w:gridSpan w:val="3"/>
            <w:vAlign w:val="center"/>
          </w:tcPr>
          <w:p w14:paraId="25FC8CB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4" w:name="不采暖地下室上部地板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54"/>
          </w:p>
        </w:tc>
      </w:tr>
      <w:tr w14:paraId="6E8B6A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8" w:type="pct"/>
            <w:gridSpan w:val="2"/>
            <w:shd w:val="clear" w:color="auto" w:fill="E6E6E6"/>
            <w:vAlign w:val="center"/>
          </w:tcPr>
          <w:p w14:paraId="7646AA6A">
            <w:pPr>
              <w:widowControl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分隔供暖与非供暖空间的隔墙</w:t>
            </w:r>
            <w:r>
              <w:rPr>
                <w:rFonts w:eastAsia="宋体"/>
                <w:sz w:val="21"/>
                <w:szCs w:val="21"/>
                <w:lang w:eastAsia="zh-CN"/>
              </w:rPr>
              <w:t xml:space="preserve">K </w:t>
            </w:r>
          </w:p>
        </w:tc>
        <w:tc>
          <w:tcPr>
            <w:tcW w:w="2332" w:type="pct"/>
            <w:gridSpan w:val="3"/>
            <w:vAlign w:val="center"/>
          </w:tcPr>
          <w:p w14:paraId="1004911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5" w:name="采暖与非采暖内墙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1.93</w:t>
            </w:r>
            <w:bookmarkEnd w:id="55"/>
          </w:p>
        </w:tc>
      </w:tr>
      <w:tr w14:paraId="69A021C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8" w:type="pct"/>
            <w:gridSpan w:val="2"/>
            <w:shd w:val="clear" w:color="auto" w:fill="E6E6E6"/>
            <w:vAlign w:val="center"/>
          </w:tcPr>
          <w:p w14:paraId="757CAB14">
            <w:pPr>
              <w:widowControl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分隔供暖与非供暖空间的楼板</w:t>
            </w:r>
            <w:r>
              <w:rPr>
                <w:rFonts w:eastAsia="宋体"/>
                <w:sz w:val="21"/>
                <w:szCs w:val="21"/>
                <w:lang w:eastAsia="zh-CN"/>
              </w:rPr>
              <w:t xml:space="preserve">K </w:t>
            </w:r>
          </w:p>
        </w:tc>
        <w:tc>
          <w:tcPr>
            <w:tcW w:w="2332" w:type="pct"/>
            <w:gridSpan w:val="3"/>
            <w:vAlign w:val="center"/>
          </w:tcPr>
          <w:p w14:paraId="4ABC261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6" w:name="不采暖地上室上部地板K"/>
            <w:bookmarkStart w:id="57" w:name="采暖与非采暖楼板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2.98</w:t>
            </w:r>
            <w:bookmarkEnd w:id="56"/>
            <w:bookmarkEnd w:id="57"/>
          </w:p>
        </w:tc>
      </w:tr>
      <w:tr w14:paraId="17F654A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8" w:type="pct"/>
            <w:gridSpan w:val="2"/>
            <w:shd w:val="clear" w:color="auto" w:fill="E6E6E6"/>
            <w:vAlign w:val="center"/>
          </w:tcPr>
          <w:p w14:paraId="3F3DF284">
            <w:pPr>
              <w:widowControl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周边地面保温材料层热阻</w:t>
            </w:r>
            <w:r>
              <w:rPr>
                <w:rFonts w:eastAsia="宋体"/>
                <w:sz w:val="21"/>
                <w:szCs w:val="21"/>
                <w:lang w:eastAsia="zh-CN"/>
              </w:rPr>
              <w:t xml:space="preserve"> R </w:t>
            </w:r>
          </w:p>
        </w:tc>
        <w:tc>
          <w:tcPr>
            <w:tcW w:w="2332" w:type="pct"/>
            <w:gridSpan w:val="3"/>
            <w:vAlign w:val="center"/>
          </w:tcPr>
          <w:p w14:paraId="468D968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8" w:name="周边地面保温层R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58"/>
          </w:p>
        </w:tc>
      </w:tr>
      <w:tr w14:paraId="3648F5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8" w:type="pct"/>
            <w:gridSpan w:val="2"/>
            <w:shd w:val="clear" w:color="auto" w:fill="E6E6E6"/>
            <w:vAlign w:val="center"/>
          </w:tcPr>
          <w:p w14:paraId="60195B8F">
            <w:pPr>
              <w:widowControl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地下室外墙保温材料层热阻</w:t>
            </w:r>
            <w:r>
              <w:rPr>
                <w:rFonts w:eastAsia="宋体"/>
                <w:sz w:val="21"/>
                <w:szCs w:val="21"/>
                <w:lang w:eastAsia="zh-CN"/>
              </w:rPr>
              <w:t xml:space="preserve"> R </w:t>
            </w:r>
          </w:p>
        </w:tc>
        <w:tc>
          <w:tcPr>
            <w:tcW w:w="2332" w:type="pct"/>
            <w:gridSpan w:val="3"/>
            <w:vAlign w:val="center"/>
          </w:tcPr>
          <w:p w14:paraId="47DA6A3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59" w:name="地下墙保温层R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0.00</w:t>
            </w:r>
            <w:bookmarkEnd w:id="59"/>
          </w:p>
        </w:tc>
      </w:tr>
      <w:tr w14:paraId="5166DA8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68" w:type="pct"/>
            <w:gridSpan w:val="2"/>
            <w:shd w:val="clear" w:color="auto" w:fill="E6E6E6"/>
            <w:vAlign w:val="center"/>
          </w:tcPr>
          <w:p w14:paraId="2FD5EAEC">
            <w:pPr>
              <w:widowControl/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天窗传热系数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K</w:t>
            </w:r>
          </w:p>
          <w:p w14:paraId="78BA51E5">
            <w:pPr>
              <w:widowControl/>
              <w:jc w:val="center"/>
              <w:rPr>
                <w:rFonts w:eastAsia="宋体"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和太阳得热系数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 xml:space="preserve"> SHGC</w:t>
            </w:r>
          </w:p>
        </w:tc>
        <w:tc>
          <w:tcPr>
            <w:tcW w:w="2332" w:type="pct"/>
            <w:gridSpan w:val="3"/>
            <w:vAlign w:val="center"/>
          </w:tcPr>
          <w:p w14:paraId="35CCB67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K</w:t>
            </w:r>
            <w:r>
              <w:rPr>
                <w:rFonts w:eastAsia="宋体"/>
                <w:bCs/>
                <w:sz w:val="21"/>
                <w:szCs w:val="21"/>
                <w:lang w:eastAsia="zh-CN"/>
              </w:rPr>
              <w:t>=</w:t>
            </w:r>
            <w:bookmarkStart w:id="60" w:name="天窗K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60"/>
          </w:p>
          <w:p w14:paraId="1EE4B10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eastAsia="宋体"/>
                <w:bCs/>
                <w:sz w:val="21"/>
                <w:szCs w:val="21"/>
                <w:lang w:eastAsia="zh-CN"/>
              </w:rPr>
              <w:t>SHGC=</w:t>
            </w:r>
            <w:bookmarkStart w:id="61" w:name="天窗SHGC－夏季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－</w:t>
            </w:r>
            <w:bookmarkEnd w:id="61"/>
          </w:p>
        </w:tc>
      </w:tr>
      <w:tr w14:paraId="0CD6F4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3" w:hRule="atLeast"/>
          <w:jc w:val="center"/>
        </w:trPr>
        <w:tc>
          <w:tcPr>
            <w:tcW w:w="1352" w:type="pct"/>
            <w:vMerge w:val="restart"/>
            <w:shd w:val="clear" w:color="auto" w:fill="E6E6E6"/>
            <w:vAlign w:val="center"/>
          </w:tcPr>
          <w:p w14:paraId="27F1E21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lang w:eastAsia="zh-CN"/>
              </w:rPr>
              <w:t>外窗（</w:t>
            </w: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包括透明幕墙）</w:t>
            </w:r>
          </w:p>
        </w:tc>
        <w:tc>
          <w:tcPr>
            <w:tcW w:w="1315" w:type="pct"/>
            <w:shd w:val="clear" w:color="auto" w:fill="E6E6E6"/>
            <w:vAlign w:val="center"/>
          </w:tcPr>
          <w:p w14:paraId="057A543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朝向</w:t>
            </w:r>
          </w:p>
        </w:tc>
        <w:tc>
          <w:tcPr>
            <w:tcW w:w="744" w:type="pct"/>
            <w:shd w:val="clear" w:color="auto" w:fill="E6E6E6"/>
            <w:vAlign w:val="center"/>
          </w:tcPr>
          <w:p w14:paraId="40FC56C8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最不利窗墙比</w:t>
            </w:r>
          </w:p>
        </w:tc>
        <w:tc>
          <w:tcPr>
            <w:tcW w:w="611" w:type="pct"/>
            <w:shd w:val="clear" w:color="auto" w:fill="E6E6E6"/>
            <w:vAlign w:val="center"/>
          </w:tcPr>
          <w:p w14:paraId="2B9A09F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传热</w:t>
            </w:r>
          </w:p>
          <w:p w14:paraId="4F7D950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系数</w:t>
            </w:r>
          </w:p>
        </w:tc>
        <w:tc>
          <w:tcPr>
            <w:tcW w:w="978" w:type="pct"/>
            <w:shd w:val="clear" w:color="auto" w:fill="E6E6E6"/>
            <w:vAlign w:val="center"/>
          </w:tcPr>
          <w:p w14:paraId="1FCC471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太阳得热  系数(夏季)</w:t>
            </w:r>
          </w:p>
        </w:tc>
      </w:tr>
      <w:tr w14:paraId="6C07D1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exact"/>
          <w:jc w:val="center"/>
        </w:trPr>
        <w:tc>
          <w:tcPr>
            <w:tcW w:w="1352" w:type="pct"/>
            <w:vMerge w:val="continue"/>
            <w:vAlign w:val="center"/>
          </w:tcPr>
          <w:p w14:paraId="2D6F33E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315" w:type="pct"/>
            <w:vMerge w:val="restart"/>
            <w:shd w:val="clear" w:color="auto" w:fill="E6E6E6"/>
            <w:vAlign w:val="center"/>
          </w:tcPr>
          <w:p w14:paraId="1E264D5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南向</w:t>
            </w:r>
          </w:p>
        </w:tc>
        <w:tc>
          <w:tcPr>
            <w:tcW w:w="744" w:type="pct"/>
            <w:vMerge w:val="restart"/>
            <w:vAlign w:val="center"/>
          </w:tcPr>
          <w:p w14:paraId="3E715C6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62" w:name="最不利开间窗墙比－南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0.43</w:t>
            </w:r>
            <w:bookmarkEnd w:id="62"/>
          </w:p>
        </w:tc>
        <w:tc>
          <w:tcPr>
            <w:tcW w:w="611" w:type="pct"/>
            <w:vMerge w:val="restart"/>
            <w:vAlign w:val="center"/>
          </w:tcPr>
          <w:p w14:paraId="1DF2501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63" w:name="最不利窗墙比房间外窗K－南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3.90</w:t>
            </w:r>
            <w:bookmarkEnd w:id="63"/>
          </w:p>
        </w:tc>
        <w:tc>
          <w:tcPr>
            <w:tcW w:w="978" w:type="pct"/>
            <w:vMerge w:val="restart"/>
            <w:vAlign w:val="center"/>
          </w:tcPr>
          <w:p w14:paraId="73F7E53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64" w:name="外窗SHGC－夏季－南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0.65</w:t>
            </w:r>
            <w:bookmarkEnd w:id="64"/>
          </w:p>
        </w:tc>
      </w:tr>
      <w:tr w14:paraId="4C9EE50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352" w:type="pct"/>
            <w:vMerge w:val="continue"/>
            <w:vAlign w:val="center"/>
          </w:tcPr>
          <w:p w14:paraId="02F55B6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315" w:type="pct"/>
            <w:vMerge w:val="continue"/>
            <w:shd w:val="clear" w:color="auto" w:fill="E6E6E6"/>
            <w:vAlign w:val="center"/>
          </w:tcPr>
          <w:p w14:paraId="19BF5B01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44" w:type="pct"/>
            <w:vMerge w:val="continue"/>
            <w:vAlign w:val="center"/>
          </w:tcPr>
          <w:p w14:paraId="5D12E2C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11" w:type="pct"/>
            <w:vMerge w:val="continue"/>
            <w:vAlign w:val="center"/>
          </w:tcPr>
          <w:p w14:paraId="3892934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78" w:type="pct"/>
            <w:vMerge w:val="continue"/>
            <w:vAlign w:val="center"/>
          </w:tcPr>
          <w:p w14:paraId="6A280FD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  <w:tr w14:paraId="4742A59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352" w:type="pct"/>
            <w:vMerge w:val="continue"/>
            <w:vAlign w:val="center"/>
          </w:tcPr>
          <w:p w14:paraId="06C458B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315" w:type="pct"/>
            <w:vMerge w:val="restart"/>
            <w:shd w:val="clear" w:color="auto" w:fill="E6E6E6"/>
            <w:vAlign w:val="center"/>
          </w:tcPr>
          <w:p w14:paraId="358B456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北向</w:t>
            </w:r>
          </w:p>
        </w:tc>
        <w:tc>
          <w:tcPr>
            <w:tcW w:w="744" w:type="pct"/>
            <w:vMerge w:val="restart"/>
            <w:vAlign w:val="center"/>
          </w:tcPr>
          <w:p w14:paraId="3AF28F1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65" w:name="最不利开间窗墙比－北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0.40</w:t>
            </w:r>
            <w:bookmarkEnd w:id="65"/>
          </w:p>
        </w:tc>
        <w:tc>
          <w:tcPr>
            <w:tcW w:w="611" w:type="pct"/>
            <w:vMerge w:val="restart"/>
            <w:vAlign w:val="center"/>
          </w:tcPr>
          <w:p w14:paraId="0667EC7A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66" w:name="最不利窗墙比房间外窗K－北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3.90</w:t>
            </w:r>
            <w:bookmarkEnd w:id="66"/>
          </w:p>
        </w:tc>
        <w:tc>
          <w:tcPr>
            <w:tcW w:w="978" w:type="pct"/>
            <w:vMerge w:val="restart"/>
            <w:vAlign w:val="center"/>
          </w:tcPr>
          <w:p w14:paraId="5BE7C19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67" w:name="外窗SHGC－夏季－北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0.65</w:t>
            </w:r>
            <w:bookmarkEnd w:id="67"/>
          </w:p>
        </w:tc>
      </w:tr>
      <w:tr w14:paraId="319C389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1352" w:type="pct"/>
            <w:vMerge w:val="continue"/>
            <w:vAlign w:val="center"/>
          </w:tcPr>
          <w:p w14:paraId="62D7299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315" w:type="pct"/>
            <w:vMerge w:val="continue"/>
            <w:shd w:val="clear" w:color="auto" w:fill="E6E6E6"/>
            <w:vAlign w:val="center"/>
          </w:tcPr>
          <w:p w14:paraId="73640F66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44" w:type="pct"/>
            <w:vMerge w:val="continue"/>
            <w:vAlign w:val="center"/>
          </w:tcPr>
          <w:p w14:paraId="60AFB21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11" w:type="pct"/>
            <w:vMerge w:val="continue"/>
            <w:vAlign w:val="center"/>
          </w:tcPr>
          <w:p w14:paraId="4F4F135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78" w:type="pct"/>
            <w:vMerge w:val="continue"/>
            <w:vAlign w:val="center"/>
          </w:tcPr>
          <w:p w14:paraId="27A4B57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  <w:tr w14:paraId="34FB10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352" w:type="pct"/>
            <w:vMerge w:val="continue"/>
            <w:vAlign w:val="center"/>
          </w:tcPr>
          <w:p w14:paraId="5133DF6E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315" w:type="pct"/>
            <w:vMerge w:val="restart"/>
            <w:shd w:val="clear" w:color="auto" w:fill="E6E6E6"/>
            <w:vAlign w:val="center"/>
          </w:tcPr>
          <w:p w14:paraId="4E0F725A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东向</w:t>
            </w:r>
          </w:p>
        </w:tc>
        <w:tc>
          <w:tcPr>
            <w:tcW w:w="744" w:type="pct"/>
            <w:vMerge w:val="restart"/>
            <w:vAlign w:val="center"/>
          </w:tcPr>
          <w:p w14:paraId="41A2B60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68" w:name="最不利开间窗墙比－东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0.39</w:t>
            </w:r>
            <w:bookmarkEnd w:id="68"/>
          </w:p>
        </w:tc>
        <w:tc>
          <w:tcPr>
            <w:tcW w:w="611" w:type="pct"/>
            <w:vMerge w:val="restart"/>
            <w:vAlign w:val="center"/>
          </w:tcPr>
          <w:p w14:paraId="1A2EAB8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69" w:name="最不利窗墙比房间外窗K－东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3.90</w:t>
            </w:r>
            <w:bookmarkEnd w:id="69"/>
          </w:p>
        </w:tc>
        <w:tc>
          <w:tcPr>
            <w:tcW w:w="978" w:type="pct"/>
            <w:vMerge w:val="restart"/>
            <w:vAlign w:val="center"/>
          </w:tcPr>
          <w:p w14:paraId="0B77F4C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70" w:name="外窗SHGC－夏季－东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0.65</w:t>
            </w:r>
            <w:bookmarkEnd w:id="70"/>
          </w:p>
        </w:tc>
      </w:tr>
      <w:tr w14:paraId="028695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352" w:type="pct"/>
            <w:vMerge w:val="continue"/>
            <w:vAlign w:val="center"/>
          </w:tcPr>
          <w:p w14:paraId="1EA1AE69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315" w:type="pct"/>
            <w:vMerge w:val="continue"/>
            <w:shd w:val="clear" w:color="auto" w:fill="E6E6E6"/>
            <w:vAlign w:val="center"/>
          </w:tcPr>
          <w:p w14:paraId="3BACC6E4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44" w:type="pct"/>
            <w:vMerge w:val="continue"/>
            <w:vAlign w:val="center"/>
          </w:tcPr>
          <w:p w14:paraId="6E56DD03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11" w:type="pct"/>
            <w:vMerge w:val="continue"/>
            <w:vAlign w:val="center"/>
          </w:tcPr>
          <w:p w14:paraId="1569A12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78" w:type="pct"/>
            <w:vMerge w:val="continue"/>
            <w:vAlign w:val="center"/>
          </w:tcPr>
          <w:p w14:paraId="1058C9D0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  <w:tr w14:paraId="419D944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352" w:type="pct"/>
            <w:vMerge w:val="continue"/>
            <w:vAlign w:val="center"/>
          </w:tcPr>
          <w:p w14:paraId="0028E69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315" w:type="pct"/>
            <w:vMerge w:val="continue"/>
            <w:shd w:val="clear" w:color="auto" w:fill="E6E6E6"/>
            <w:vAlign w:val="center"/>
          </w:tcPr>
          <w:p w14:paraId="3C220A0D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44" w:type="pct"/>
            <w:vMerge w:val="continue"/>
            <w:vAlign w:val="center"/>
          </w:tcPr>
          <w:p w14:paraId="00E856D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11" w:type="pct"/>
            <w:vMerge w:val="continue"/>
            <w:vAlign w:val="center"/>
          </w:tcPr>
          <w:p w14:paraId="6C58E84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78" w:type="pct"/>
            <w:vMerge w:val="continue"/>
            <w:vAlign w:val="center"/>
          </w:tcPr>
          <w:p w14:paraId="29D3A1AB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  <w:tr w14:paraId="7561433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352" w:type="pct"/>
            <w:vMerge w:val="continue"/>
            <w:vAlign w:val="center"/>
          </w:tcPr>
          <w:p w14:paraId="554DD715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315" w:type="pct"/>
            <w:vMerge w:val="restart"/>
            <w:shd w:val="clear" w:color="auto" w:fill="E6E6E6"/>
            <w:vAlign w:val="center"/>
          </w:tcPr>
          <w:p w14:paraId="26412D6D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r>
              <w:rPr>
                <w:rFonts w:hAnsi="宋体" w:eastAsia="宋体"/>
                <w:bCs/>
                <w:sz w:val="21"/>
                <w:szCs w:val="21"/>
                <w:lang w:eastAsia="zh-CN"/>
              </w:rPr>
              <w:t>西向</w:t>
            </w:r>
          </w:p>
        </w:tc>
        <w:tc>
          <w:tcPr>
            <w:tcW w:w="744" w:type="pct"/>
            <w:vMerge w:val="restart"/>
            <w:vAlign w:val="center"/>
          </w:tcPr>
          <w:p w14:paraId="2D787E8C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71" w:name="最不利开间窗墙比－西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0.40</w:t>
            </w:r>
            <w:bookmarkEnd w:id="71"/>
          </w:p>
        </w:tc>
        <w:tc>
          <w:tcPr>
            <w:tcW w:w="611" w:type="pct"/>
            <w:vMerge w:val="restart"/>
            <w:vAlign w:val="center"/>
          </w:tcPr>
          <w:p w14:paraId="029B936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72" w:name="最不利窗墙比房间外窗K－西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3.90</w:t>
            </w:r>
            <w:bookmarkEnd w:id="72"/>
          </w:p>
        </w:tc>
        <w:tc>
          <w:tcPr>
            <w:tcW w:w="978" w:type="pct"/>
            <w:vMerge w:val="restart"/>
            <w:vAlign w:val="center"/>
          </w:tcPr>
          <w:p w14:paraId="2573C33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  <w:bookmarkStart w:id="73" w:name="外窗SHGC－夏季－西向"/>
            <w:r>
              <w:rPr>
                <w:rFonts w:hint="eastAsia" w:eastAsia="宋体"/>
                <w:bCs/>
                <w:sz w:val="21"/>
                <w:szCs w:val="21"/>
                <w:lang w:eastAsia="zh-CN"/>
              </w:rPr>
              <w:t>0.65</w:t>
            </w:r>
            <w:bookmarkEnd w:id="73"/>
          </w:p>
        </w:tc>
      </w:tr>
      <w:tr w14:paraId="54DEC6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352" w:type="pct"/>
            <w:vMerge w:val="continue"/>
            <w:vAlign w:val="center"/>
          </w:tcPr>
          <w:p w14:paraId="2F5CF2F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315" w:type="pct"/>
            <w:vMerge w:val="continue"/>
            <w:shd w:val="clear" w:color="auto" w:fill="E6E6E6"/>
            <w:vAlign w:val="center"/>
          </w:tcPr>
          <w:p w14:paraId="1BE2DBE8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44" w:type="pct"/>
            <w:vMerge w:val="continue"/>
            <w:vAlign w:val="center"/>
          </w:tcPr>
          <w:p w14:paraId="691B20C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11" w:type="pct"/>
            <w:vMerge w:val="continue"/>
            <w:vAlign w:val="center"/>
          </w:tcPr>
          <w:p w14:paraId="50C4854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78" w:type="pct"/>
            <w:vMerge w:val="continue"/>
            <w:vAlign w:val="center"/>
          </w:tcPr>
          <w:p w14:paraId="1E399D42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  <w:tr w14:paraId="5E2E5A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352" w:type="pct"/>
            <w:vMerge w:val="continue"/>
            <w:vAlign w:val="center"/>
          </w:tcPr>
          <w:p w14:paraId="017CFDA4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1315" w:type="pct"/>
            <w:vMerge w:val="continue"/>
            <w:shd w:val="clear" w:color="auto" w:fill="E6E6E6"/>
            <w:vAlign w:val="center"/>
          </w:tcPr>
          <w:p w14:paraId="331B3BBE">
            <w:pPr>
              <w:jc w:val="center"/>
              <w:rPr>
                <w:rFonts w:hint="eastAsia" w:hAnsi="宋体"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744" w:type="pct"/>
            <w:vMerge w:val="continue"/>
            <w:vAlign w:val="center"/>
          </w:tcPr>
          <w:p w14:paraId="36CFC696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611" w:type="pct"/>
            <w:vMerge w:val="continue"/>
            <w:vAlign w:val="center"/>
          </w:tcPr>
          <w:p w14:paraId="5C02304F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  <w:tc>
          <w:tcPr>
            <w:tcW w:w="978" w:type="pct"/>
            <w:vMerge w:val="continue"/>
            <w:vAlign w:val="center"/>
          </w:tcPr>
          <w:p w14:paraId="5B0437B1">
            <w:pPr>
              <w:jc w:val="center"/>
              <w:rPr>
                <w:rFonts w:eastAsia="宋体"/>
                <w:bCs/>
                <w:sz w:val="21"/>
                <w:szCs w:val="21"/>
                <w:lang w:eastAsia="zh-CN"/>
              </w:rPr>
            </w:pPr>
          </w:p>
        </w:tc>
      </w:tr>
    </w:tbl>
    <w:p w14:paraId="50479FFC">
      <w:pPr>
        <w:widowControl w:val="0"/>
      </w:pPr>
    </w:p>
    <w:p w14:paraId="37679590">
      <w:pPr>
        <w:pStyle w:val="2"/>
        <w:widowControl w:val="0"/>
      </w:pPr>
      <w:bookmarkStart w:id="74" w:name="_Toc31050"/>
      <w:r>
        <w:t>房间类型</w:t>
      </w:r>
      <w:bookmarkEnd w:id="74"/>
    </w:p>
    <w:p w14:paraId="1815BCA6">
      <w:pPr>
        <w:pStyle w:val="4"/>
        <w:widowControl w:val="0"/>
      </w:pPr>
      <w:bookmarkStart w:id="75" w:name="_Toc28809"/>
      <w:r>
        <w:t>房间参数表</w:t>
      </w:r>
      <w:bookmarkEnd w:id="75"/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7"/>
        <w:gridCol w:w="973"/>
        <w:gridCol w:w="979"/>
        <w:gridCol w:w="1273"/>
        <w:gridCol w:w="1131"/>
        <w:gridCol w:w="1131"/>
        <w:gridCol w:w="1131"/>
        <w:gridCol w:w="1131"/>
      </w:tblGrid>
      <w:tr w14:paraId="1F007B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4CD8477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208C9A61">
            <w:pPr>
              <w:jc w:val="center"/>
            </w:pPr>
            <w:r>
              <w:t>空调</w:t>
            </w:r>
            <w:r>
              <w:br w:type="textWrapping"/>
            </w:r>
            <w:r>
              <w:t>温度℃</w:t>
            </w:r>
          </w:p>
        </w:tc>
        <w:tc>
          <w:tcPr>
            <w:shd w:val="clear" w:color="auto" w:fill="E6E6E6"/>
            <w:vAlign w:val="center"/>
          </w:tcPr>
          <w:p w14:paraId="08BF6CCF">
            <w:pPr>
              <w:jc w:val="center"/>
            </w:pPr>
            <w:r>
              <w:t>供暖</w:t>
            </w:r>
            <w:r>
              <w:br w:type="textWrapping"/>
            </w:r>
            <w:r>
              <w:t>温度℃</w:t>
            </w:r>
          </w:p>
        </w:tc>
        <w:tc>
          <w:tcPr>
            <w:shd w:val="clear" w:color="auto" w:fill="E6E6E6"/>
            <w:vAlign w:val="center"/>
          </w:tcPr>
          <w:p w14:paraId="41FDF9F3">
            <w:pPr>
              <w:jc w:val="center"/>
            </w:pPr>
            <w:r>
              <w:t>新风量</w:t>
            </w:r>
          </w:p>
        </w:tc>
        <w:tc>
          <w:tcPr>
            <w:shd w:val="clear" w:color="auto" w:fill="E6E6E6"/>
            <w:vAlign w:val="center"/>
          </w:tcPr>
          <w:p w14:paraId="5B73E108">
            <w:pPr>
              <w:jc w:val="center"/>
            </w:pPr>
            <w:r>
              <w:t>渗透风</w:t>
            </w:r>
            <w:r>
              <w:br w:type="textWrapping"/>
            </w:r>
            <w:r>
              <w:t>换气次数</w:t>
            </w:r>
          </w:p>
        </w:tc>
        <w:tc>
          <w:tcPr>
            <w:shd w:val="clear" w:color="auto" w:fill="E6E6E6"/>
            <w:vAlign w:val="center"/>
          </w:tcPr>
          <w:p w14:paraId="2FAC80CD">
            <w:pPr>
              <w:jc w:val="center"/>
            </w:pPr>
            <w:r>
              <w:t>人员密度</w:t>
            </w:r>
          </w:p>
        </w:tc>
        <w:tc>
          <w:tcPr>
            <w:shd w:val="clear" w:color="auto" w:fill="E6E6E6"/>
            <w:vAlign w:val="center"/>
          </w:tcPr>
          <w:p w14:paraId="639687C5">
            <w:pPr>
              <w:jc w:val="center"/>
            </w:pPr>
            <w:r>
              <w:t>照明功率</w:t>
            </w:r>
          </w:p>
        </w:tc>
        <w:tc>
          <w:tcPr>
            <w:shd w:val="clear" w:color="auto" w:fill="E6E6E6"/>
            <w:vAlign w:val="center"/>
          </w:tcPr>
          <w:p w14:paraId="244B046C">
            <w:pPr>
              <w:jc w:val="center"/>
            </w:pPr>
            <w:r>
              <w:t>插座设备</w:t>
            </w:r>
            <w:r>
              <w:br w:type="textWrapping"/>
            </w:r>
            <w:r>
              <w:t>功率</w:t>
            </w:r>
          </w:p>
        </w:tc>
      </w:tr>
      <w:tr w14:paraId="45F6D10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30DA5C7">
            <w:r>
              <w:t>卫生间</w:t>
            </w:r>
          </w:p>
        </w:tc>
        <w:tc>
          <w:tcPr>
            <w:vAlign w:val="center"/>
          </w:tcPr>
          <w:p w14:paraId="1F3BF000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0738C8E6">
            <w:pPr>
              <w:jc w:val="center"/>
            </w:pPr>
            <w:r>
              <w:t>18</w:t>
            </w:r>
          </w:p>
        </w:tc>
        <w:tc>
          <w:tcPr>
            <w:vAlign w:val="center"/>
          </w:tcPr>
          <w:p w14:paraId="5B895C91">
            <w:pPr>
              <w:jc w:val="center"/>
            </w:pPr>
            <w:r>
              <w:t>0.5(次/h)</w:t>
            </w:r>
          </w:p>
        </w:tc>
        <w:tc>
          <w:tcPr>
            <w:vAlign w:val="center"/>
          </w:tcPr>
          <w:p w14:paraId="43B968CA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5A21D532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3981A158">
            <w:pPr>
              <w:jc w:val="center"/>
            </w:pPr>
            <w:r>
              <w:t>4(W/㎡)</w:t>
            </w:r>
          </w:p>
        </w:tc>
        <w:tc>
          <w:tcPr>
            <w:vAlign w:val="center"/>
          </w:tcPr>
          <w:p w14:paraId="0AB806A6">
            <w:pPr>
              <w:jc w:val="center"/>
            </w:pPr>
            <w:r>
              <w:t>0(W/㎡)</w:t>
            </w:r>
          </w:p>
        </w:tc>
      </w:tr>
      <w:tr w14:paraId="744108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05DC205">
            <w:r>
              <w:t>库房</w:t>
            </w:r>
          </w:p>
        </w:tc>
        <w:tc>
          <w:tcPr>
            <w:vAlign w:val="center"/>
          </w:tcPr>
          <w:p w14:paraId="445F3BE9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41E39F9D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06488225">
            <w:pPr>
              <w:jc w:val="center"/>
            </w:pPr>
            <w:r>
              <w:t>0.5(次/h)</w:t>
            </w:r>
          </w:p>
        </w:tc>
        <w:tc>
          <w:tcPr>
            <w:vAlign w:val="center"/>
          </w:tcPr>
          <w:p w14:paraId="51A14E78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7715AD58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3BDE6934">
            <w:pPr>
              <w:jc w:val="center"/>
            </w:pPr>
            <w:r>
              <w:t>2(W/㎡)</w:t>
            </w:r>
          </w:p>
        </w:tc>
        <w:tc>
          <w:tcPr>
            <w:vAlign w:val="center"/>
          </w:tcPr>
          <w:p w14:paraId="462BCC9F">
            <w:pPr>
              <w:jc w:val="center"/>
            </w:pPr>
            <w:r>
              <w:t>0(W/㎡)</w:t>
            </w:r>
          </w:p>
        </w:tc>
      </w:tr>
      <w:tr w14:paraId="6FF45D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7245D73">
            <w:r>
              <w:t>楼梯间</w:t>
            </w:r>
          </w:p>
        </w:tc>
        <w:tc>
          <w:tcPr>
            <w:vAlign w:val="center"/>
          </w:tcPr>
          <w:p w14:paraId="40648B0F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3B89A359">
            <w:pPr>
              <w:jc w:val="center"/>
            </w:pPr>
            <w:r>
              <w:t>－</w:t>
            </w:r>
          </w:p>
        </w:tc>
        <w:tc>
          <w:tcPr>
            <w:vAlign w:val="center"/>
          </w:tcPr>
          <w:p w14:paraId="6A223C2A">
            <w:pPr>
              <w:jc w:val="center"/>
            </w:pPr>
            <w:r>
              <w:t>0.5(次/h)</w:t>
            </w:r>
          </w:p>
        </w:tc>
        <w:tc>
          <w:tcPr>
            <w:vAlign w:val="center"/>
          </w:tcPr>
          <w:p w14:paraId="61662C73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7AB5A820">
            <w:pPr>
              <w:jc w:val="center"/>
            </w:pPr>
            <w:r>
              <w:t>0(人)</w:t>
            </w:r>
          </w:p>
        </w:tc>
        <w:tc>
          <w:tcPr>
            <w:vAlign w:val="center"/>
          </w:tcPr>
          <w:p w14:paraId="3D5650DD">
            <w:pPr>
              <w:jc w:val="center"/>
            </w:pPr>
            <w:r>
              <w:t>2(W/㎡)</w:t>
            </w:r>
          </w:p>
        </w:tc>
        <w:tc>
          <w:tcPr>
            <w:vAlign w:val="center"/>
          </w:tcPr>
          <w:p w14:paraId="0E697BAC">
            <w:pPr>
              <w:jc w:val="center"/>
            </w:pPr>
            <w:r>
              <w:t>5(W/㎡)</w:t>
            </w:r>
          </w:p>
        </w:tc>
      </w:tr>
      <w:tr w14:paraId="0CA779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0313BA3">
            <w:r>
              <w:t>起居室</w:t>
            </w:r>
          </w:p>
        </w:tc>
        <w:tc>
          <w:tcPr>
            <w:vAlign w:val="center"/>
          </w:tcPr>
          <w:p w14:paraId="22984FD5">
            <w:pPr>
              <w:jc w:val="center"/>
            </w:pPr>
            <w:r>
              <w:t>26</w:t>
            </w:r>
          </w:p>
        </w:tc>
        <w:tc>
          <w:tcPr>
            <w:vAlign w:val="center"/>
          </w:tcPr>
          <w:p w14:paraId="16F971B7">
            <w:pPr>
              <w:jc w:val="center"/>
            </w:pPr>
            <w:r>
              <w:t>18</w:t>
            </w:r>
          </w:p>
        </w:tc>
        <w:tc>
          <w:tcPr>
            <w:vAlign w:val="center"/>
          </w:tcPr>
          <w:p w14:paraId="2BBFF5D6">
            <w:pPr>
              <w:jc w:val="center"/>
            </w:pPr>
            <w:r>
              <w:t>0.5(次/h)</w:t>
            </w:r>
          </w:p>
        </w:tc>
        <w:tc>
          <w:tcPr>
            <w:vAlign w:val="center"/>
          </w:tcPr>
          <w:p w14:paraId="7F8A0218">
            <w:pPr>
              <w:jc w:val="center"/>
            </w:pPr>
            <w:r>
              <w:t>0(次/h)</w:t>
            </w:r>
          </w:p>
        </w:tc>
        <w:tc>
          <w:tcPr>
            <w:vAlign w:val="center"/>
          </w:tcPr>
          <w:p w14:paraId="3AD33C50">
            <w:pPr>
              <w:jc w:val="center"/>
            </w:pPr>
            <w:r>
              <w:t>32(㎡/人)</w:t>
            </w:r>
          </w:p>
        </w:tc>
        <w:tc>
          <w:tcPr>
            <w:vAlign w:val="center"/>
          </w:tcPr>
          <w:p w14:paraId="10B2242E">
            <w:pPr>
              <w:jc w:val="center"/>
            </w:pPr>
            <w:r>
              <w:t>5(W/㎡)</w:t>
            </w:r>
          </w:p>
        </w:tc>
        <w:tc>
          <w:tcPr>
            <w:vAlign w:val="center"/>
          </w:tcPr>
          <w:p w14:paraId="3D613894">
            <w:pPr>
              <w:jc w:val="center"/>
            </w:pPr>
            <w:r>
              <w:t>5(W/㎡)</w:t>
            </w:r>
          </w:p>
        </w:tc>
      </w:tr>
    </w:tbl>
    <w:p w14:paraId="737FCD3B">
      <w:pPr>
        <w:pStyle w:val="2"/>
        <w:widowControl w:val="0"/>
      </w:pPr>
      <w:bookmarkStart w:id="76" w:name="_Toc20471"/>
      <w:r>
        <w:t>系统类型</w:t>
      </w:r>
      <w:bookmarkEnd w:id="76"/>
    </w:p>
    <w:p w14:paraId="6202628E">
      <w:pPr>
        <w:pStyle w:val="4"/>
        <w:widowControl w:val="0"/>
      </w:pPr>
      <w:bookmarkStart w:id="77" w:name="_Toc28001"/>
      <w:r>
        <w:t>系统分区</w:t>
      </w:r>
      <w:bookmarkEnd w:id="77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924"/>
        <w:gridCol w:w="905"/>
        <w:gridCol w:w="5371"/>
      </w:tblGrid>
      <w:tr w14:paraId="72BD1C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E760A89">
            <w:pPr>
              <w:jc w:val="center"/>
            </w:pPr>
            <w:r>
              <w:t>系统编号</w:t>
            </w:r>
          </w:p>
        </w:tc>
        <w:tc>
          <w:tcPr>
            <w:shd w:val="clear" w:color="auto" w:fill="E6E6E6"/>
            <w:vAlign w:val="center"/>
          </w:tcPr>
          <w:p w14:paraId="5EFFF284">
            <w:pPr>
              <w:jc w:val="center"/>
            </w:pPr>
            <w:r>
              <w:t>系统类型</w:t>
            </w:r>
          </w:p>
        </w:tc>
        <w:tc>
          <w:tcPr>
            <w:shd w:val="clear" w:color="auto" w:fill="E6E6E6"/>
            <w:vAlign w:val="center"/>
          </w:tcPr>
          <w:p w14:paraId="7CD4DA9C">
            <w:pPr>
              <w:jc w:val="center"/>
            </w:pPr>
            <w:r>
              <w:t>面积(㎡)</w:t>
            </w:r>
          </w:p>
        </w:tc>
        <w:tc>
          <w:tcPr>
            <w:shd w:val="clear" w:color="auto" w:fill="E6E6E6"/>
            <w:vAlign w:val="center"/>
          </w:tcPr>
          <w:p w14:paraId="56B7822D">
            <w:pPr>
              <w:jc w:val="center"/>
            </w:pPr>
            <w:r>
              <w:t>包含的房间</w:t>
            </w:r>
          </w:p>
        </w:tc>
      </w:tr>
      <w:tr w14:paraId="49AAB05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337B2FE">
            <w:r>
              <w:t>自动</w:t>
            </w:r>
          </w:p>
        </w:tc>
        <w:tc>
          <w:tcPr>
            <w:vAlign w:val="center"/>
          </w:tcPr>
          <w:p w14:paraId="2B42E615">
            <w:r>
              <w:t>中央空调-双管制风机盘管</w:t>
            </w:r>
          </w:p>
        </w:tc>
        <w:tc>
          <w:tcPr>
            <w:vAlign w:val="center"/>
          </w:tcPr>
          <w:p w14:paraId="6861D1E5">
            <w:r>
              <w:t>17422.56</w:t>
            </w:r>
          </w:p>
        </w:tc>
        <w:tc>
          <w:tcPr>
            <w:vAlign w:val="center"/>
          </w:tcPr>
          <w:p w14:paraId="375BFDD3">
            <w:r>
              <w:t>所有房间</w:t>
            </w:r>
          </w:p>
        </w:tc>
      </w:tr>
    </w:tbl>
    <w:p w14:paraId="7DA6D1A7">
      <w:pPr>
        <w:pStyle w:val="4"/>
        <w:widowControl w:val="0"/>
      </w:pPr>
      <w:bookmarkStart w:id="78" w:name="_Toc116"/>
      <w:r>
        <w:t>热回收参数</w:t>
      </w:r>
      <w:bookmarkEnd w:id="78"/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1"/>
        <w:gridCol w:w="1262"/>
        <w:gridCol w:w="1731"/>
        <w:gridCol w:w="1731"/>
        <w:gridCol w:w="1731"/>
        <w:gridCol w:w="1731"/>
      </w:tblGrid>
      <w:tr w14:paraId="55895E1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shd w:val="clear" w:color="auto" w:fill="E6E6E6"/>
            <w:vAlign w:val="center"/>
          </w:tcPr>
          <w:p w14:paraId="68353809">
            <w:pPr>
              <w:jc w:val="center"/>
            </w:pPr>
            <w:r>
              <w:t>系统编号</w:t>
            </w:r>
          </w:p>
        </w:tc>
        <w:tc>
          <w:tcPr>
            <w:vMerge w:val="restart"/>
            <w:shd w:val="clear" w:color="auto" w:fill="E6E6E6"/>
            <w:vAlign w:val="center"/>
          </w:tcPr>
          <w:p w14:paraId="37914CCD">
            <w:pPr>
              <w:jc w:val="center"/>
            </w:pPr>
            <w:r>
              <w:t>热回收</w:t>
            </w:r>
          </w:p>
        </w:tc>
        <w:tc>
          <w:tcPr>
            <w:gridSpan w:val="2"/>
            <w:shd w:val="clear" w:color="auto" w:fill="E6E6E6"/>
            <w:vAlign w:val="center"/>
          </w:tcPr>
          <w:p w14:paraId="43C5EE60">
            <w:pPr>
              <w:jc w:val="center"/>
            </w:pPr>
            <w:r>
              <w:t>供冷</w:t>
            </w:r>
          </w:p>
        </w:tc>
        <w:tc>
          <w:tcPr>
            <w:gridSpan w:val="2"/>
            <w:shd w:val="clear" w:color="auto" w:fill="E6E6E6"/>
            <w:vAlign w:val="center"/>
          </w:tcPr>
          <w:p w14:paraId="73098622">
            <w:pPr>
              <w:jc w:val="center"/>
            </w:pPr>
            <w:r>
              <w:t>供暖</w:t>
            </w:r>
          </w:p>
        </w:tc>
      </w:tr>
      <w:tr w14:paraId="20CD3D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41F0BB88"/>
        </w:tc>
        <w:tc>
          <w:tcPr>
            <w:vMerge w:val="continue"/>
            <w:vAlign w:val="center"/>
          </w:tcPr>
          <w:p w14:paraId="1D5CAC24"/>
        </w:tc>
        <w:tc>
          <w:tcPr>
            <w:vAlign w:val="center"/>
          </w:tcPr>
          <w:p w14:paraId="7F3529B4">
            <w:r>
              <w:t>回收效率(%)</w:t>
            </w:r>
          </w:p>
        </w:tc>
        <w:tc>
          <w:tcPr>
            <w:vAlign w:val="center"/>
          </w:tcPr>
          <w:p w14:paraId="5333E253">
            <w:r>
              <w:t>启动温(焓)差</w:t>
            </w:r>
          </w:p>
        </w:tc>
        <w:tc>
          <w:tcPr>
            <w:vAlign w:val="center"/>
          </w:tcPr>
          <w:p w14:paraId="5EFF0F02">
            <w:r>
              <w:t>回收效率(%)</w:t>
            </w:r>
          </w:p>
        </w:tc>
        <w:tc>
          <w:tcPr>
            <w:vAlign w:val="center"/>
          </w:tcPr>
          <w:p w14:paraId="2940F1F7">
            <w:r>
              <w:t>启动温(焓)差</w:t>
            </w:r>
          </w:p>
        </w:tc>
      </w:tr>
      <w:tr w14:paraId="39B965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4BF0830">
            <w:r>
              <w:t>自动</w:t>
            </w:r>
          </w:p>
        </w:tc>
        <w:tc>
          <w:tcPr>
            <w:vAlign w:val="center"/>
          </w:tcPr>
          <w:p w14:paraId="65B7E73E">
            <w:r>
              <w:t>无</w:t>
            </w:r>
          </w:p>
        </w:tc>
        <w:tc>
          <w:tcPr>
            <w:vAlign w:val="center"/>
          </w:tcPr>
          <w:p w14:paraId="6F28B59D">
            <w:r>
              <w:t>－</w:t>
            </w:r>
          </w:p>
        </w:tc>
        <w:tc>
          <w:tcPr>
            <w:vAlign w:val="center"/>
          </w:tcPr>
          <w:p w14:paraId="67D45098">
            <w:r>
              <w:t>－</w:t>
            </w:r>
          </w:p>
        </w:tc>
        <w:tc>
          <w:tcPr>
            <w:vAlign w:val="center"/>
          </w:tcPr>
          <w:p w14:paraId="0324E793">
            <w:r>
              <w:t>－</w:t>
            </w:r>
          </w:p>
        </w:tc>
        <w:tc>
          <w:tcPr>
            <w:vAlign w:val="center"/>
          </w:tcPr>
          <w:p w14:paraId="4DFFDAD6">
            <w:r>
              <w:t>－</w:t>
            </w:r>
          </w:p>
        </w:tc>
      </w:tr>
    </w:tbl>
    <w:p w14:paraId="383633CB">
      <w:pPr>
        <w:pStyle w:val="2"/>
        <w:widowControl w:val="0"/>
      </w:pPr>
      <w:bookmarkStart w:id="79" w:name="_Toc27125"/>
      <w:r>
        <w:t>制冷系统</w:t>
      </w:r>
      <w:bookmarkEnd w:id="79"/>
    </w:p>
    <w:p w14:paraId="454D853B">
      <w:pPr>
        <w:pStyle w:val="4"/>
        <w:widowControl w:val="0"/>
      </w:pPr>
      <w:bookmarkStart w:id="80" w:name="_Toc22320"/>
      <w:r>
        <w:t>默认冷源</w:t>
      </w:r>
      <w:bookmarkEnd w:id="80"/>
    </w:p>
    <w:p w14:paraId="4F2172EA">
      <w:pPr>
        <w:pStyle w:val="5"/>
        <w:widowControl w:val="0"/>
      </w:pPr>
      <w:bookmarkStart w:id="81" w:name="_Toc7290"/>
      <w:r>
        <w:t>供应的系统</w:t>
      </w:r>
      <w:bookmarkEnd w:id="81"/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7624"/>
      </w:tblGrid>
      <w:tr w14:paraId="5DD3E9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2B21FCA">
            <w:pPr>
              <w:jc w:val="center"/>
            </w:pPr>
            <w:r>
              <w:t>系统编号</w:t>
            </w:r>
          </w:p>
        </w:tc>
        <w:tc>
          <w:tcPr>
            <w:shd w:val="clear" w:color="auto" w:fill="FFFFFF"/>
            <w:vAlign w:val="center"/>
          </w:tcPr>
          <w:p w14:paraId="0087CE36">
            <w:r>
              <w:t>自动</w:t>
            </w:r>
          </w:p>
        </w:tc>
      </w:tr>
    </w:tbl>
    <w:p w14:paraId="71EF19C2">
      <w:pPr>
        <w:pStyle w:val="5"/>
        <w:widowControl w:val="0"/>
      </w:pPr>
      <w:bookmarkStart w:id="82" w:name="_Toc18206"/>
      <w:r>
        <w:t>冷水机组</w:t>
      </w:r>
      <w:bookmarkEnd w:id="82"/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2445"/>
        <w:gridCol w:w="1647"/>
        <w:gridCol w:w="1273"/>
        <w:gridCol w:w="1630"/>
        <w:gridCol w:w="628"/>
      </w:tblGrid>
      <w:tr w14:paraId="1BEF11F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CFE803B">
            <w:pPr>
              <w:jc w:val="center"/>
            </w:pPr>
            <w:r>
              <w:t>名称</w:t>
            </w:r>
          </w:p>
        </w:tc>
        <w:tc>
          <w:tcPr>
            <w:shd w:val="clear" w:color="auto" w:fill="E6E6E6"/>
            <w:vAlign w:val="center"/>
          </w:tcPr>
          <w:p w14:paraId="03FBE09E">
            <w:pPr>
              <w:jc w:val="center"/>
            </w:pP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5CE8B6F6">
            <w:pPr>
              <w:jc w:val="center"/>
            </w:pPr>
            <w:r>
              <w:t>额定耗电量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212E8F81">
            <w:pPr>
              <w:jc w:val="center"/>
            </w:pPr>
            <w:r>
              <w:t>额定制冷量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475EBBE1">
            <w:pPr>
              <w:jc w:val="center"/>
            </w:pPr>
            <w:r>
              <w:t>额定性能系数</w:t>
            </w:r>
            <w:r>
              <w:br w:type="textWrapping"/>
            </w:r>
            <w:r>
              <w:t>(COP)</w:t>
            </w:r>
          </w:p>
        </w:tc>
        <w:tc>
          <w:tcPr>
            <w:shd w:val="clear" w:color="auto" w:fill="E6E6E6"/>
            <w:vAlign w:val="center"/>
          </w:tcPr>
          <w:p w14:paraId="00E04078">
            <w:pPr>
              <w:jc w:val="center"/>
            </w:pPr>
            <w:r>
              <w:t>台数</w:t>
            </w:r>
          </w:p>
        </w:tc>
      </w:tr>
      <w:tr w14:paraId="4CD7491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559A112">
            <w:r>
              <w:t>机组1</w:t>
            </w:r>
          </w:p>
        </w:tc>
        <w:tc>
          <w:tcPr>
            <w:vAlign w:val="center"/>
          </w:tcPr>
          <w:p w14:paraId="77F97B11">
            <w:r>
              <w:t>水冷-螺杆式冷水机组</w:t>
            </w:r>
          </w:p>
        </w:tc>
        <w:tc>
          <w:tcPr>
            <w:vAlign w:val="center"/>
          </w:tcPr>
          <w:p w14:paraId="1F82CF7D">
            <w:r>
              <w:t>100</w:t>
            </w:r>
          </w:p>
        </w:tc>
        <w:tc>
          <w:tcPr>
            <w:vAlign w:val="center"/>
          </w:tcPr>
          <w:p w14:paraId="6F91C46D">
            <w:r>
              <w:t>500</w:t>
            </w:r>
          </w:p>
        </w:tc>
        <w:tc>
          <w:tcPr>
            <w:vAlign w:val="center"/>
          </w:tcPr>
          <w:p w14:paraId="5B5D3BE4">
            <w:r>
              <w:t>5.00</w:t>
            </w:r>
          </w:p>
        </w:tc>
        <w:tc>
          <w:tcPr>
            <w:vAlign w:val="center"/>
          </w:tcPr>
          <w:p w14:paraId="5754F6CA">
            <w:r>
              <w:t>1</w:t>
            </w:r>
          </w:p>
        </w:tc>
      </w:tr>
    </w:tbl>
    <w:p w14:paraId="65B4FA7E">
      <w:pPr>
        <w:pStyle w:val="5"/>
        <w:widowControl w:val="0"/>
      </w:pPr>
      <w:bookmarkStart w:id="83" w:name="_Toc13146"/>
      <w:r>
        <w:t>水泵系统</w:t>
      </w:r>
      <w:bookmarkEnd w:id="83"/>
    </w:p>
    <w:tbl>
      <w:tblPr>
        <w:tblStyle w:val="18"/>
        <w:tblW w:w="9305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1"/>
        <w:gridCol w:w="1131"/>
        <w:gridCol w:w="707"/>
        <w:gridCol w:w="848"/>
        <w:gridCol w:w="707"/>
        <w:gridCol w:w="1131"/>
        <w:gridCol w:w="1131"/>
        <w:gridCol w:w="1415"/>
        <w:gridCol w:w="549"/>
      </w:tblGrid>
      <w:tr w14:paraId="44AF28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26FD535">
            <w:pPr>
              <w:jc w:val="center"/>
            </w:pPr>
            <w:r>
              <w:t>机组名称</w:t>
            </w:r>
          </w:p>
        </w:tc>
        <w:tc>
          <w:tcPr>
            <w:shd w:val="clear" w:color="auto" w:fill="E6E6E6"/>
            <w:vAlign w:val="center"/>
          </w:tcPr>
          <w:p w14:paraId="41D418F9">
            <w:pPr>
              <w:jc w:val="center"/>
            </w:pP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35FBECAE">
            <w:pPr>
              <w:jc w:val="center"/>
            </w:pPr>
            <w:r>
              <w:t>调节</w:t>
            </w:r>
          </w:p>
        </w:tc>
        <w:tc>
          <w:tcPr>
            <w:shd w:val="clear" w:color="auto" w:fill="E6E6E6"/>
            <w:vAlign w:val="center"/>
          </w:tcPr>
          <w:p w14:paraId="1357BF88">
            <w:pPr>
              <w:jc w:val="center"/>
            </w:pPr>
            <w:r>
              <w:t>流量</w:t>
            </w:r>
            <w:r>
              <w:br w:type="textWrapping"/>
            </w:r>
            <w:r>
              <w:t>(m3/h)</w:t>
            </w:r>
          </w:p>
        </w:tc>
        <w:tc>
          <w:tcPr>
            <w:shd w:val="clear" w:color="auto" w:fill="E6E6E6"/>
            <w:vAlign w:val="center"/>
          </w:tcPr>
          <w:p w14:paraId="60903578">
            <w:pPr>
              <w:jc w:val="center"/>
            </w:pPr>
            <w:r>
              <w:t>扬程</w:t>
            </w:r>
            <w:r>
              <w:br w:type="textWrapping"/>
            </w:r>
            <w:r>
              <w:t>(m)</w:t>
            </w:r>
          </w:p>
        </w:tc>
        <w:tc>
          <w:tcPr>
            <w:shd w:val="clear" w:color="auto" w:fill="E6E6E6"/>
            <w:vAlign w:val="center"/>
          </w:tcPr>
          <w:p w14:paraId="3B0452D6">
            <w:pPr>
              <w:jc w:val="center"/>
            </w:pPr>
            <w:r>
              <w:t>设计工作效率(%)</w:t>
            </w:r>
          </w:p>
        </w:tc>
        <w:tc>
          <w:tcPr>
            <w:shd w:val="clear" w:color="auto" w:fill="E6E6E6"/>
            <w:vAlign w:val="center"/>
          </w:tcPr>
          <w:p w14:paraId="1890976E">
            <w:pPr>
              <w:jc w:val="center"/>
            </w:pPr>
            <w:r>
              <w:t>输入功率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321983B4">
            <w:pPr>
              <w:jc w:val="center"/>
            </w:pPr>
            <w:r>
              <w:t>冷却塔耗电比(kWh/m3)</w:t>
            </w:r>
          </w:p>
        </w:tc>
        <w:tc>
          <w:tcPr>
            <w:shd w:val="clear" w:color="auto" w:fill="E6E6E6"/>
            <w:vAlign w:val="center"/>
          </w:tcPr>
          <w:p w14:paraId="5C8161CE">
            <w:pPr>
              <w:jc w:val="center"/>
            </w:pPr>
            <w:r>
              <w:t>台数</w:t>
            </w:r>
          </w:p>
        </w:tc>
      </w:tr>
      <w:tr w14:paraId="6D932B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restart"/>
            <w:vAlign w:val="center"/>
          </w:tcPr>
          <w:p w14:paraId="12D53324">
            <w:r>
              <w:t>机组1</w:t>
            </w:r>
          </w:p>
        </w:tc>
        <w:tc>
          <w:tcPr>
            <w:vAlign w:val="center"/>
          </w:tcPr>
          <w:p w14:paraId="7272ADEC">
            <w:r>
              <w:t>冷冻水泵</w:t>
            </w:r>
          </w:p>
        </w:tc>
        <w:tc>
          <w:tcPr>
            <w:vAlign w:val="center"/>
          </w:tcPr>
          <w:p w14:paraId="374A3E55">
            <w:r>
              <w:t>单速</w:t>
            </w:r>
          </w:p>
        </w:tc>
        <w:tc>
          <w:tcPr>
            <w:vAlign w:val="center"/>
          </w:tcPr>
          <w:p w14:paraId="2C54A5BE">
            <w:r>
              <w:t>103</w:t>
            </w:r>
          </w:p>
        </w:tc>
        <w:tc>
          <w:tcPr>
            <w:vAlign w:val="center"/>
          </w:tcPr>
          <w:p w14:paraId="047EC197">
            <w:r>
              <w:t>30</w:t>
            </w:r>
          </w:p>
        </w:tc>
        <w:tc>
          <w:tcPr>
            <w:vAlign w:val="center"/>
          </w:tcPr>
          <w:p w14:paraId="247FE037">
            <w:r>
              <w:t>80</w:t>
            </w:r>
          </w:p>
        </w:tc>
        <w:tc>
          <w:tcPr>
            <w:vAlign w:val="center"/>
          </w:tcPr>
          <w:p w14:paraId="29908CED">
            <w:r>
              <w:t>12.1</w:t>
            </w:r>
          </w:p>
        </w:tc>
        <w:tc>
          <w:tcPr>
            <w:vAlign w:val="center"/>
          </w:tcPr>
          <w:p w14:paraId="1DBF6038">
            <w:r>
              <w:t>－</w:t>
            </w:r>
          </w:p>
        </w:tc>
        <w:tc>
          <w:tcPr>
            <w:vAlign w:val="center"/>
          </w:tcPr>
          <w:p w14:paraId="6FF7DDBD">
            <w:r>
              <w:t>1</w:t>
            </w:r>
          </w:p>
        </w:tc>
      </w:tr>
      <w:tr w14:paraId="059421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Merge w:val="continue"/>
            <w:vAlign w:val="center"/>
          </w:tcPr>
          <w:p w14:paraId="0E6857B4"/>
        </w:tc>
        <w:tc>
          <w:tcPr>
            <w:vAlign w:val="center"/>
          </w:tcPr>
          <w:p w14:paraId="67411E7C">
            <w:r>
              <w:t>冷却水泵</w:t>
            </w:r>
          </w:p>
        </w:tc>
        <w:tc>
          <w:tcPr>
            <w:vAlign w:val="center"/>
          </w:tcPr>
          <w:p w14:paraId="534DA962">
            <w:r>
              <w:t>单速</w:t>
            </w:r>
          </w:p>
        </w:tc>
        <w:tc>
          <w:tcPr>
            <w:vAlign w:val="center"/>
          </w:tcPr>
          <w:p w14:paraId="52480724">
            <w:r>
              <w:t>124</w:t>
            </w:r>
          </w:p>
        </w:tc>
        <w:tc>
          <w:tcPr>
            <w:vAlign w:val="center"/>
          </w:tcPr>
          <w:p w14:paraId="1061C9FC">
            <w:r>
              <w:t>30</w:t>
            </w:r>
          </w:p>
        </w:tc>
        <w:tc>
          <w:tcPr>
            <w:vAlign w:val="center"/>
          </w:tcPr>
          <w:p w14:paraId="1BA7AE69">
            <w:r>
              <w:t>80</w:t>
            </w:r>
          </w:p>
        </w:tc>
        <w:tc>
          <w:tcPr>
            <w:vAlign w:val="center"/>
          </w:tcPr>
          <w:p w14:paraId="1E6E6A61">
            <w:r>
              <w:t>14.6</w:t>
            </w:r>
          </w:p>
        </w:tc>
        <w:tc>
          <w:tcPr>
            <w:vAlign w:val="center"/>
          </w:tcPr>
          <w:p w14:paraId="0253EB53">
            <w:r>
              <w:t>0.03</w:t>
            </w:r>
          </w:p>
        </w:tc>
        <w:tc>
          <w:tcPr>
            <w:vAlign w:val="center"/>
          </w:tcPr>
          <w:p w14:paraId="0A110865">
            <w:r>
              <w:t>1</w:t>
            </w:r>
          </w:p>
        </w:tc>
      </w:tr>
    </w:tbl>
    <w:p w14:paraId="51972F76">
      <w:pPr>
        <w:pStyle w:val="5"/>
        <w:widowControl w:val="0"/>
      </w:pPr>
      <w:bookmarkStart w:id="84" w:name="_Toc22306"/>
      <w:r>
        <w:t>运行工况</w:t>
      </w:r>
      <w:bookmarkEnd w:id="84"/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5"/>
        <w:gridCol w:w="1273"/>
        <w:gridCol w:w="1273"/>
        <w:gridCol w:w="1273"/>
        <w:gridCol w:w="1556"/>
        <w:gridCol w:w="1556"/>
        <w:gridCol w:w="1273"/>
      </w:tblGrid>
      <w:tr w14:paraId="41F59B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8520E1D">
            <w:pPr>
              <w:jc w:val="center"/>
            </w:pPr>
            <w:r>
              <w:t>负载率</w:t>
            </w:r>
            <w:r>
              <w:br w:type="textWrapping"/>
            </w:r>
            <w:r>
              <w:t>(%)</w:t>
            </w:r>
          </w:p>
        </w:tc>
        <w:tc>
          <w:tcPr>
            <w:shd w:val="clear" w:color="auto" w:fill="E6E6E6"/>
            <w:vAlign w:val="center"/>
          </w:tcPr>
          <w:p w14:paraId="155D9B21">
            <w:pPr>
              <w:jc w:val="center"/>
            </w:pPr>
            <w:r>
              <w:t>机组制冷量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47ACDC9F">
            <w:pPr>
              <w:jc w:val="center"/>
            </w:pPr>
            <w:r>
              <w:t>机组功率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10BAB822">
            <w:pPr>
              <w:jc w:val="center"/>
            </w:pPr>
            <w:r>
              <w:t>性能系数</w:t>
            </w:r>
            <w:r>
              <w:br w:type="textWrapping"/>
            </w:r>
            <w:r>
              <w:t>(COP)</w:t>
            </w:r>
          </w:p>
        </w:tc>
        <w:tc>
          <w:tcPr>
            <w:shd w:val="clear" w:color="auto" w:fill="E6E6E6"/>
            <w:vAlign w:val="center"/>
          </w:tcPr>
          <w:p w14:paraId="3AAB70DA">
            <w:pPr>
              <w:jc w:val="center"/>
            </w:pPr>
            <w:r>
              <w:t>冷却水泵功率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7E9E9B8C">
            <w:pPr>
              <w:jc w:val="center"/>
            </w:pPr>
            <w:r>
              <w:t>冷冻水泵功率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6975656E">
            <w:pPr>
              <w:jc w:val="center"/>
            </w:pPr>
            <w:r>
              <w:t>冷却塔功率</w:t>
            </w:r>
            <w:r>
              <w:br w:type="textWrapping"/>
            </w:r>
            <w:r>
              <w:t>(kW)</w:t>
            </w:r>
          </w:p>
        </w:tc>
      </w:tr>
      <w:tr w14:paraId="1B12A2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0989ABA">
            <w:r>
              <w:t>20</w:t>
            </w:r>
          </w:p>
        </w:tc>
        <w:tc>
          <w:tcPr>
            <w:vAlign w:val="center"/>
          </w:tcPr>
          <w:p w14:paraId="0AF9CD52">
            <w:r>
              <w:t>100</w:t>
            </w:r>
          </w:p>
        </w:tc>
        <w:tc>
          <w:tcPr>
            <w:vAlign w:val="center"/>
          </w:tcPr>
          <w:p w14:paraId="6BD921D9">
            <w:r>
              <w:t>25</w:t>
            </w:r>
          </w:p>
        </w:tc>
        <w:tc>
          <w:tcPr>
            <w:vAlign w:val="center"/>
          </w:tcPr>
          <w:p w14:paraId="244E9859">
            <w:r>
              <w:t>4.00</w:t>
            </w:r>
          </w:p>
        </w:tc>
        <w:tc>
          <w:tcPr>
            <w:vAlign w:val="center"/>
          </w:tcPr>
          <w:p w14:paraId="6A62BA9B">
            <w:r>
              <w:t>9.8</w:t>
            </w:r>
          </w:p>
        </w:tc>
        <w:tc>
          <w:tcPr>
            <w:vAlign w:val="center"/>
          </w:tcPr>
          <w:p w14:paraId="0B35A3E6">
            <w:r>
              <w:t>11.7</w:t>
            </w:r>
          </w:p>
        </w:tc>
        <w:tc>
          <w:tcPr>
            <w:vAlign w:val="center"/>
          </w:tcPr>
          <w:p w14:paraId="6F712817">
            <w:r>
              <w:t>3</w:t>
            </w:r>
          </w:p>
        </w:tc>
      </w:tr>
      <w:tr w14:paraId="50FA57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6F6963F">
            <w:r>
              <w:t>40</w:t>
            </w:r>
          </w:p>
        </w:tc>
        <w:tc>
          <w:tcPr>
            <w:vAlign w:val="center"/>
          </w:tcPr>
          <w:p w14:paraId="355B4D29">
            <w:r>
              <w:t>200</w:t>
            </w:r>
          </w:p>
        </w:tc>
        <w:tc>
          <w:tcPr>
            <w:vAlign w:val="center"/>
          </w:tcPr>
          <w:p w14:paraId="41FCAF6A">
            <w:r>
              <w:t>48</w:t>
            </w:r>
          </w:p>
        </w:tc>
        <w:tc>
          <w:tcPr>
            <w:vAlign w:val="center"/>
          </w:tcPr>
          <w:p w14:paraId="4EE7BD6D">
            <w:r>
              <w:t>4.17</w:t>
            </w:r>
          </w:p>
        </w:tc>
        <w:tc>
          <w:tcPr>
            <w:vAlign w:val="center"/>
          </w:tcPr>
          <w:p w14:paraId="72C612A9">
            <w:r>
              <w:t>9.8</w:t>
            </w:r>
          </w:p>
        </w:tc>
        <w:tc>
          <w:tcPr>
            <w:vAlign w:val="center"/>
          </w:tcPr>
          <w:p w14:paraId="1DB8A4BF">
            <w:r>
              <w:t>11.7</w:t>
            </w:r>
          </w:p>
        </w:tc>
        <w:tc>
          <w:tcPr>
            <w:vAlign w:val="center"/>
          </w:tcPr>
          <w:p w14:paraId="5B0BF443">
            <w:r>
              <w:t>3</w:t>
            </w:r>
          </w:p>
        </w:tc>
      </w:tr>
      <w:tr w14:paraId="713B8F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149811F">
            <w:r>
              <w:t>60</w:t>
            </w:r>
          </w:p>
        </w:tc>
        <w:tc>
          <w:tcPr>
            <w:vAlign w:val="center"/>
          </w:tcPr>
          <w:p w14:paraId="0BCFA813">
            <w:r>
              <w:t>300</w:t>
            </w:r>
          </w:p>
        </w:tc>
        <w:tc>
          <w:tcPr>
            <w:vAlign w:val="center"/>
          </w:tcPr>
          <w:p w14:paraId="129CDC1E">
            <w:r>
              <w:t>68</w:t>
            </w:r>
          </w:p>
        </w:tc>
        <w:tc>
          <w:tcPr>
            <w:vAlign w:val="center"/>
          </w:tcPr>
          <w:p w14:paraId="68955FC1">
            <w:r>
              <w:t>4.41</w:t>
            </w:r>
          </w:p>
        </w:tc>
        <w:tc>
          <w:tcPr>
            <w:vAlign w:val="center"/>
          </w:tcPr>
          <w:p w14:paraId="0C8B48F4">
            <w:r>
              <w:t>9.8</w:t>
            </w:r>
          </w:p>
        </w:tc>
        <w:tc>
          <w:tcPr>
            <w:vAlign w:val="center"/>
          </w:tcPr>
          <w:p w14:paraId="58914AC7">
            <w:r>
              <w:t>11.7</w:t>
            </w:r>
          </w:p>
        </w:tc>
        <w:tc>
          <w:tcPr>
            <w:vAlign w:val="center"/>
          </w:tcPr>
          <w:p w14:paraId="0CEFCBF6">
            <w:r>
              <w:t>3</w:t>
            </w:r>
          </w:p>
        </w:tc>
      </w:tr>
      <w:tr w14:paraId="5B9AE34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B9F821E">
            <w:r>
              <w:t>80</w:t>
            </w:r>
          </w:p>
        </w:tc>
        <w:tc>
          <w:tcPr>
            <w:vAlign w:val="center"/>
          </w:tcPr>
          <w:p w14:paraId="333D54D0">
            <w:r>
              <w:t>400</w:t>
            </w:r>
          </w:p>
        </w:tc>
        <w:tc>
          <w:tcPr>
            <w:vAlign w:val="center"/>
          </w:tcPr>
          <w:p w14:paraId="368A1196">
            <w:r>
              <w:t>80</w:t>
            </w:r>
          </w:p>
        </w:tc>
        <w:tc>
          <w:tcPr>
            <w:vAlign w:val="center"/>
          </w:tcPr>
          <w:p w14:paraId="0085CE3B">
            <w:r>
              <w:t>5.00</w:t>
            </w:r>
          </w:p>
        </w:tc>
        <w:tc>
          <w:tcPr>
            <w:vAlign w:val="center"/>
          </w:tcPr>
          <w:p w14:paraId="54F44D9B">
            <w:r>
              <w:t>9.8</w:t>
            </w:r>
          </w:p>
        </w:tc>
        <w:tc>
          <w:tcPr>
            <w:vAlign w:val="center"/>
          </w:tcPr>
          <w:p w14:paraId="2EF25487">
            <w:r>
              <w:t>11.7</w:t>
            </w:r>
          </w:p>
        </w:tc>
        <w:tc>
          <w:tcPr>
            <w:vAlign w:val="center"/>
          </w:tcPr>
          <w:p w14:paraId="66EC556D">
            <w:r>
              <w:t>3</w:t>
            </w:r>
          </w:p>
        </w:tc>
      </w:tr>
      <w:tr w14:paraId="3C4CF7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7D4575C">
            <w:r>
              <w:t>100</w:t>
            </w:r>
          </w:p>
        </w:tc>
        <w:tc>
          <w:tcPr>
            <w:vAlign w:val="center"/>
          </w:tcPr>
          <w:p w14:paraId="3360F8EA">
            <w:r>
              <w:t>500</w:t>
            </w:r>
          </w:p>
        </w:tc>
        <w:tc>
          <w:tcPr>
            <w:vAlign w:val="center"/>
          </w:tcPr>
          <w:p w14:paraId="0C47ACD8">
            <w:r>
              <w:t>100</w:t>
            </w:r>
          </w:p>
        </w:tc>
        <w:tc>
          <w:tcPr>
            <w:vAlign w:val="center"/>
          </w:tcPr>
          <w:p w14:paraId="101AD0B5">
            <w:r>
              <w:t>5.00</w:t>
            </w:r>
          </w:p>
        </w:tc>
        <w:tc>
          <w:tcPr>
            <w:vAlign w:val="center"/>
          </w:tcPr>
          <w:p w14:paraId="65FCCEBA">
            <w:r>
              <w:t>9.8</w:t>
            </w:r>
          </w:p>
        </w:tc>
        <w:tc>
          <w:tcPr>
            <w:vAlign w:val="center"/>
          </w:tcPr>
          <w:p w14:paraId="74D9DCF8">
            <w:r>
              <w:t>11.7</w:t>
            </w:r>
          </w:p>
        </w:tc>
        <w:tc>
          <w:tcPr>
            <w:vAlign w:val="center"/>
          </w:tcPr>
          <w:p w14:paraId="5162A7E4">
            <w:r>
              <w:t>3</w:t>
            </w:r>
          </w:p>
        </w:tc>
      </w:tr>
    </w:tbl>
    <w:p w14:paraId="7DA31406">
      <w:pPr>
        <w:pStyle w:val="5"/>
        <w:widowControl w:val="0"/>
      </w:pPr>
      <w:bookmarkStart w:id="85" w:name="_Toc27523"/>
      <w:r>
        <w:t>制冷能耗</w:t>
      </w:r>
      <w:bookmarkEnd w:id="85"/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5"/>
        <w:gridCol w:w="1131"/>
        <w:gridCol w:w="1131"/>
        <w:gridCol w:w="1131"/>
        <w:gridCol w:w="1273"/>
        <w:gridCol w:w="1273"/>
        <w:gridCol w:w="1131"/>
        <w:gridCol w:w="1131"/>
      </w:tblGrid>
      <w:tr w14:paraId="0F1B904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48F31C86">
            <w:pPr>
              <w:jc w:val="center"/>
            </w:pPr>
            <w:r>
              <w:t>负荷区间</w:t>
            </w:r>
            <w:r>
              <w:br w:type="textWrapping"/>
            </w:r>
            <w:r>
              <w:t>(%)</w:t>
            </w:r>
          </w:p>
        </w:tc>
        <w:tc>
          <w:tcPr>
            <w:shd w:val="clear" w:color="auto" w:fill="E6E6E6"/>
            <w:vAlign w:val="center"/>
          </w:tcPr>
          <w:p w14:paraId="10F86C44">
            <w:pPr>
              <w:jc w:val="center"/>
            </w:pPr>
            <w:r>
              <w:t>区间负荷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6028EF59">
            <w:pPr>
              <w:jc w:val="center"/>
            </w:pPr>
            <w:r>
              <w:t>运行时长(h)</w:t>
            </w:r>
          </w:p>
        </w:tc>
        <w:tc>
          <w:tcPr>
            <w:shd w:val="clear" w:color="auto" w:fill="E6E6E6"/>
            <w:vAlign w:val="center"/>
          </w:tcPr>
          <w:p w14:paraId="5D427C8D">
            <w:pPr>
              <w:jc w:val="center"/>
            </w:pPr>
            <w:r>
              <w:t>制冷机组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6451D372">
            <w:pPr>
              <w:jc w:val="center"/>
            </w:pPr>
            <w:r>
              <w:t>平均性能系数(COP)</w:t>
            </w:r>
          </w:p>
        </w:tc>
        <w:tc>
          <w:tcPr>
            <w:shd w:val="clear" w:color="auto" w:fill="E6E6E6"/>
            <w:vAlign w:val="center"/>
          </w:tcPr>
          <w:p w14:paraId="7C6CE2E7">
            <w:pPr>
              <w:jc w:val="center"/>
            </w:pPr>
            <w:r>
              <w:t>冷却水泵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66A90102">
            <w:pPr>
              <w:jc w:val="center"/>
            </w:pPr>
            <w:r>
              <w:t>冷冻水泵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008F67BE">
            <w:pPr>
              <w:jc w:val="center"/>
            </w:pPr>
            <w:r>
              <w:t>冷却塔</w:t>
            </w:r>
            <w:r>
              <w:br w:type="textWrapping"/>
            </w:r>
            <w:r>
              <w:t>(kWh)</w:t>
            </w:r>
          </w:p>
        </w:tc>
      </w:tr>
      <w:tr w14:paraId="23F801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4F300B5">
            <w:r>
              <w:t>0~20</w:t>
            </w:r>
          </w:p>
        </w:tc>
        <w:tc>
          <w:tcPr>
            <w:vAlign w:val="center"/>
          </w:tcPr>
          <w:p w14:paraId="42EA49E9">
            <w:r>
              <w:t>14456</w:t>
            </w:r>
          </w:p>
        </w:tc>
        <w:tc>
          <w:tcPr>
            <w:vAlign w:val="center"/>
          </w:tcPr>
          <w:p w14:paraId="4F823606">
            <w:r>
              <w:t>405</w:t>
            </w:r>
          </w:p>
        </w:tc>
        <w:tc>
          <w:tcPr>
            <w:vAlign w:val="center"/>
          </w:tcPr>
          <w:p w14:paraId="10B96C5E">
            <w:r>
              <w:t>3614</w:t>
            </w:r>
          </w:p>
        </w:tc>
        <w:tc>
          <w:tcPr>
            <w:vAlign w:val="center"/>
          </w:tcPr>
          <w:p w14:paraId="0D34D789">
            <w:r>
              <w:t>4.00</w:t>
            </w:r>
          </w:p>
        </w:tc>
        <w:tc>
          <w:tcPr>
            <w:vAlign w:val="center"/>
          </w:tcPr>
          <w:p w14:paraId="77C5AAFB">
            <w:r>
              <w:t>3969</w:t>
            </w:r>
          </w:p>
        </w:tc>
        <w:tc>
          <w:tcPr>
            <w:vAlign w:val="center"/>
          </w:tcPr>
          <w:p w14:paraId="241EEF2D">
            <w:r>
              <w:t>4739</w:t>
            </w:r>
          </w:p>
        </w:tc>
        <w:tc>
          <w:tcPr>
            <w:vAlign w:val="center"/>
          </w:tcPr>
          <w:p w14:paraId="2E3A3B9E">
            <w:r>
              <w:t>1215</w:t>
            </w:r>
          </w:p>
        </w:tc>
      </w:tr>
      <w:tr w14:paraId="28C807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8F3CC73">
            <w:r>
              <w:t>20~40</w:t>
            </w:r>
          </w:p>
        </w:tc>
        <w:tc>
          <w:tcPr>
            <w:vAlign w:val="center"/>
          </w:tcPr>
          <w:p w14:paraId="01AD5960">
            <w:r>
              <w:t>82383</w:t>
            </w:r>
          </w:p>
        </w:tc>
        <w:tc>
          <w:tcPr>
            <w:vAlign w:val="center"/>
          </w:tcPr>
          <w:p w14:paraId="1745BAA7">
            <w:r>
              <w:t>536</w:t>
            </w:r>
          </w:p>
        </w:tc>
        <w:tc>
          <w:tcPr>
            <w:vAlign w:val="center"/>
          </w:tcPr>
          <w:p w14:paraId="30FB8AA0">
            <w:r>
              <w:t>20106</w:t>
            </w:r>
          </w:p>
        </w:tc>
        <w:tc>
          <w:tcPr>
            <w:vAlign w:val="center"/>
          </w:tcPr>
          <w:p w14:paraId="74356824">
            <w:r>
              <w:t>4.10</w:t>
            </w:r>
          </w:p>
        </w:tc>
        <w:tc>
          <w:tcPr>
            <w:vAlign w:val="center"/>
          </w:tcPr>
          <w:p w14:paraId="32B3A8D9">
            <w:r>
              <w:t>5253</w:t>
            </w:r>
          </w:p>
        </w:tc>
        <w:tc>
          <w:tcPr>
            <w:vAlign w:val="center"/>
          </w:tcPr>
          <w:p w14:paraId="14302782">
            <w:r>
              <w:t>6271</w:t>
            </w:r>
          </w:p>
        </w:tc>
        <w:tc>
          <w:tcPr>
            <w:vAlign w:val="center"/>
          </w:tcPr>
          <w:p w14:paraId="3940C15B">
            <w:r>
              <w:t>1608</w:t>
            </w:r>
          </w:p>
        </w:tc>
      </w:tr>
      <w:tr w14:paraId="13BF19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AE60947">
            <w:r>
              <w:t>40~60</w:t>
            </w:r>
          </w:p>
        </w:tc>
        <w:tc>
          <w:tcPr>
            <w:vAlign w:val="center"/>
          </w:tcPr>
          <w:p w14:paraId="7A4BBF0D">
            <w:r>
              <w:t>192929</w:t>
            </w:r>
          </w:p>
        </w:tc>
        <w:tc>
          <w:tcPr>
            <w:vAlign w:val="center"/>
          </w:tcPr>
          <w:p w14:paraId="7AC60C70">
            <w:r>
              <w:t>768</w:t>
            </w:r>
          </w:p>
        </w:tc>
        <w:tc>
          <w:tcPr>
            <w:vAlign w:val="center"/>
          </w:tcPr>
          <w:p w14:paraId="62D2DC03">
            <w:r>
              <w:t>44876</w:t>
            </w:r>
          </w:p>
        </w:tc>
        <w:tc>
          <w:tcPr>
            <w:vAlign w:val="center"/>
          </w:tcPr>
          <w:p w14:paraId="52732B07">
            <w:r>
              <w:t>4.30</w:t>
            </w:r>
          </w:p>
        </w:tc>
        <w:tc>
          <w:tcPr>
            <w:vAlign w:val="center"/>
          </w:tcPr>
          <w:p w14:paraId="7F1BDE55">
            <w:r>
              <w:t>7526</w:t>
            </w:r>
          </w:p>
        </w:tc>
        <w:tc>
          <w:tcPr>
            <w:vAlign w:val="center"/>
          </w:tcPr>
          <w:p w14:paraId="046CDCF9">
            <w:r>
              <w:t>8986</w:t>
            </w:r>
          </w:p>
        </w:tc>
        <w:tc>
          <w:tcPr>
            <w:vAlign w:val="center"/>
          </w:tcPr>
          <w:p w14:paraId="503C35D0">
            <w:r>
              <w:t>2304</w:t>
            </w:r>
          </w:p>
        </w:tc>
      </w:tr>
      <w:tr w14:paraId="173FCE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D01358E">
            <w:r>
              <w:t>60~80</w:t>
            </w:r>
          </w:p>
        </w:tc>
        <w:tc>
          <w:tcPr>
            <w:vAlign w:val="center"/>
          </w:tcPr>
          <w:p w14:paraId="61F7912E">
            <w:r>
              <w:t>260812</w:t>
            </w:r>
          </w:p>
        </w:tc>
        <w:tc>
          <w:tcPr>
            <w:vAlign w:val="center"/>
          </w:tcPr>
          <w:p w14:paraId="125A5D4F">
            <w:r>
              <w:t>753</w:t>
            </w:r>
          </w:p>
        </w:tc>
        <w:tc>
          <w:tcPr>
            <w:vAlign w:val="center"/>
          </w:tcPr>
          <w:p w14:paraId="329F8D2A">
            <w:r>
              <w:t>55581</w:t>
            </w:r>
          </w:p>
        </w:tc>
        <w:tc>
          <w:tcPr>
            <w:vAlign w:val="center"/>
          </w:tcPr>
          <w:p w14:paraId="3D820957">
            <w:r>
              <w:t>4.69</w:t>
            </w:r>
          </w:p>
        </w:tc>
        <w:tc>
          <w:tcPr>
            <w:vAlign w:val="center"/>
          </w:tcPr>
          <w:p w14:paraId="3120FE86">
            <w:r>
              <w:t>7379</w:t>
            </w:r>
          </w:p>
        </w:tc>
        <w:tc>
          <w:tcPr>
            <w:vAlign w:val="center"/>
          </w:tcPr>
          <w:p w14:paraId="7099E1D2">
            <w:r>
              <w:t>8810</w:t>
            </w:r>
          </w:p>
        </w:tc>
        <w:tc>
          <w:tcPr>
            <w:vAlign w:val="center"/>
          </w:tcPr>
          <w:p w14:paraId="244C6ADD">
            <w:r>
              <w:t>2259</w:t>
            </w:r>
          </w:p>
        </w:tc>
      </w:tr>
      <w:tr w14:paraId="3F4D4B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77892E7B">
            <w:r>
              <w:t>80~100</w:t>
            </w:r>
          </w:p>
        </w:tc>
        <w:tc>
          <w:tcPr>
            <w:vAlign w:val="center"/>
          </w:tcPr>
          <w:p w14:paraId="12349425">
            <w:r>
              <w:t>175111</w:t>
            </w:r>
          </w:p>
        </w:tc>
        <w:tc>
          <w:tcPr>
            <w:vAlign w:val="center"/>
          </w:tcPr>
          <w:p w14:paraId="6F6EBA3C">
            <w:r>
              <w:t>395</w:t>
            </w:r>
          </w:p>
        </w:tc>
        <w:tc>
          <w:tcPr>
            <w:vAlign w:val="center"/>
          </w:tcPr>
          <w:p w14:paraId="2DE64AF9">
            <w:r>
              <w:t>35022</w:t>
            </w:r>
          </w:p>
        </w:tc>
        <w:tc>
          <w:tcPr>
            <w:vAlign w:val="center"/>
          </w:tcPr>
          <w:p w14:paraId="10C5E21A">
            <w:r>
              <w:t>5.00</w:t>
            </w:r>
          </w:p>
        </w:tc>
        <w:tc>
          <w:tcPr>
            <w:vAlign w:val="center"/>
          </w:tcPr>
          <w:p w14:paraId="615FF2E5">
            <w:r>
              <w:t>3871</w:t>
            </w:r>
          </w:p>
        </w:tc>
        <w:tc>
          <w:tcPr>
            <w:vAlign w:val="center"/>
          </w:tcPr>
          <w:p w14:paraId="015829CA">
            <w:r>
              <w:t>4622</w:t>
            </w:r>
          </w:p>
        </w:tc>
        <w:tc>
          <w:tcPr>
            <w:vAlign w:val="center"/>
          </w:tcPr>
          <w:p w14:paraId="6DD64962">
            <w:r>
              <w:t>1185</w:t>
            </w:r>
          </w:p>
        </w:tc>
      </w:tr>
      <w:tr w14:paraId="53F8686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D0F8916">
            <w:r>
              <w:t>&gt;100</w:t>
            </w:r>
          </w:p>
        </w:tc>
        <w:tc>
          <w:tcPr>
            <w:vAlign w:val="center"/>
          </w:tcPr>
          <w:p w14:paraId="3C7F83DE">
            <w:r>
              <w:t>66364</w:t>
            </w:r>
          </w:p>
        </w:tc>
        <w:tc>
          <w:tcPr>
            <w:vAlign w:val="center"/>
          </w:tcPr>
          <w:p w14:paraId="2F1CF4C5">
            <w:r>
              <w:t>117</w:t>
            </w:r>
          </w:p>
        </w:tc>
        <w:tc>
          <w:tcPr>
            <w:vAlign w:val="center"/>
          </w:tcPr>
          <w:p w14:paraId="6737886C">
            <w:r>
              <w:t>11700</w:t>
            </w:r>
          </w:p>
        </w:tc>
        <w:tc>
          <w:tcPr>
            <w:vAlign w:val="center"/>
          </w:tcPr>
          <w:p w14:paraId="77D57852">
            <w:r>
              <w:t>－</w:t>
            </w:r>
          </w:p>
        </w:tc>
        <w:tc>
          <w:tcPr>
            <w:vAlign w:val="center"/>
          </w:tcPr>
          <w:p w14:paraId="2B3A986D">
            <w:r>
              <w:t>1147</w:t>
            </w:r>
          </w:p>
        </w:tc>
        <w:tc>
          <w:tcPr>
            <w:vAlign w:val="center"/>
          </w:tcPr>
          <w:p w14:paraId="50939DBA">
            <w:r>
              <w:t>1369</w:t>
            </w:r>
          </w:p>
        </w:tc>
        <w:tc>
          <w:tcPr>
            <w:vAlign w:val="center"/>
          </w:tcPr>
          <w:p w14:paraId="7FD2C2E6">
            <w:r>
              <w:t>1170</w:t>
            </w:r>
          </w:p>
        </w:tc>
      </w:tr>
      <w:tr w14:paraId="0FC601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572CC55E">
            <w:r>
              <w:t>合计</w:t>
            </w:r>
          </w:p>
        </w:tc>
        <w:tc>
          <w:tcPr>
            <w:vAlign w:val="center"/>
          </w:tcPr>
          <w:p w14:paraId="6E6BFA8D">
            <w:r>
              <w:t>792054</w:t>
            </w:r>
          </w:p>
        </w:tc>
        <w:tc>
          <w:tcPr>
            <w:vAlign w:val="center"/>
          </w:tcPr>
          <w:p w14:paraId="26B34703">
            <w:r>
              <w:t>2974</w:t>
            </w:r>
          </w:p>
        </w:tc>
        <w:tc>
          <w:tcPr>
            <w:vAlign w:val="center"/>
          </w:tcPr>
          <w:p w14:paraId="159EA79F">
            <w:r>
              <w:t>170899</w:t>
            </w:r>
          </w:p>
        </w:tc>
        <w:tc>
          <w:tcPr>
            <w:vAlign w:val="center"/>
          </w:tcPr>
          <w:p w14:paraId="648798DD"/>
        </w:tc>
        <w:tc>
          <w:tcPr>
            <w:vAlign w:val="center"/>
          </w:tcPr>
          <w:p w14:paraId="34317C3B">
            <w:r>
              <w:t>29145</w:t>
            </w:r>
          </w:p>
        </w:tc>
        <w:tc>
          <w:tcPr>
            <w:vAlign w:val="center"/>
          </w:tcPr>
          <w:p w14:paraId="5BBA0431">
            <w:r>
              <w:t>34796</w:t>
            </w:r>
          </w:p>
        </w:tc>
        <w:tc>
          <w:tcPr>
            <w:vAlign w:val="center"/>
          </w:tcPr>
          <w:p w14:paraId="7EDCD4FB">
            <w:r>
              <w:t>9741</w:t>
            </w:r>
          </w:p>
        </w:tc>
      </w:tr>
    </w:tbl>
    <w:p w14:paraId="27469475">
      <w:pPr>
        <w:pStyle w:val="2"/>
        <w:widowControl w:val="0"/>
      </w:pPr>
      <w:bookmarkStart w:id="86" w:name="_Toc17314"/>
      <w:r>
        <w:t>供暖系统</w:t>
      </w:r>
      <w:bookmarkEnd w:id="86"/>
    </w:p>
    <w:p w14:paraId="2D56CC9E">
      <w:pPr>
        <w:pStyle w:val="4"/>
        <w:widowControl w:val="0"/>
      </w:pPr>
      <w:bookmarkStart w:id="87" w:name="_Toc32306"/>
      <w:r>
        <w:t>默认热源</w:t>
      </w:r>
      <w:bookmarkEnd w:id="87"/>
    </w:p>
    <w:p w14:paraId="2945A35C">
      <w:pPr>
        <w:pStyle w:val="5"/>
        <w:widowControl w:val="0"/>
      </w:pPr>
      <w:bookmarkStart w:id="88" w:name="_Toc15786"/>
      <w:r>
        <w:t>供应的系统</w:t>
      </w:r>
      <w:bookmarkEnd w:id="88"/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7"/>
        <w:gridCol w:w="7624"/>
      </w:tblGrid>
      <w:tr w14:paraId="203B1C3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927DA21">
            <w:pPr>
              <w:jc w:val="center"/>
            </w:pPr>
            <w:r>
              <w:t>系统编号</w:t>
            </w:r>
          </w:p>
        </w:tc>
        <w:tc>
          <w:tcPr>
            <w:shd w:val="clear" w:color="auto" w:fill="FFFFFF"/>
            <w:vAlign w:val="center"/>
          </w:tcPr>
          <w:p w14:paraId="7440FFE5">
            <w:r>
              <w:t>自动</w:t>
            </w:r>
          </w:p>
        </w:tc>
      </w:tr>
    </w:tbl>
    <w:p w14:paraId="54FDCF83">
      <w:pPr>
        <w:pStyle w:val="5"/>
        <w:widowControl w:val="0"/>
      </w:pPr>
      <w:bookmarkStart w:id="89" w:name="_Toc18938"/>
      <w:r>
        <w:t>热水锅炉</w:t>
      </w:r>
      <w:bookmarkEnd w:id="89"/>
    </w:p>
    <w:tbl>
      <w:tblPr>
        <w:tblStyle w:val="18"/>
        <w:tblW w:w="9322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5"/>
        <w:gridCol w:w="945"/>
        <w:gridCol w:w="707"/>
        <w:gridCol w:w="1415"/>
        <w:gridCol w:w="848"/>
        <w:gridCol w:w="1131"/>
        <w:gridCol w:w="1556"/>
        <w:gridCol w:w="1550"/>
      </w:tblGrid>
      <w:tr w14:paraId="4F92BE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8A13862">
            <w:pPr>
              <w:jc w:val="center"/>
            </w:pPr>
            <w:r>
              <w:t>燃料类型</w:t>
            </w:r>
          </w:p>
        </w:tc>
        <w:tc>
          <w:tcPr>
            <w:shd w:val="clear" w:color="auto" w:fill="E6E6E6"/>
            <w:vAlign w:val="center"/>
          </w:tcPr>
          <w:p w14:paraId="2DA7D37F">
            <w:pPr>
              <w:jc w:val="center"/>
            </w:pPr>
            <w:r>
              <w:t>容量</w:t>
            </w:r>
            <w:r>
              <w:br w:type="textWrapping"/>
            </w:r>
            <w:r>
              <w:t>(MW)</w:t>
            </w:r>
          </w:p>
        </w:tc>
        <w:tc>
          <w:tcPr>
            <w:shd w:val="clear" w:color="auto" w:fill="E6E6E6"/>
            <w:vAlign w:val="center"/>
          </w:tcPr>
          <w:p w14:paraId="305A717B">
            <w:pPr>
              <w:jc w:val="center"/>
            </w:pPr>
            <w:r>
              <w:t>台数</w:t>
            </w:r>
          </w:p>
        </w:tc>
        <w:tc>
          <w:tcPr>
            <w:shd w:val="clear" w:color="auto" w:fill="E6E6E6"/>
            <w:vAlign w:val="center"/>
          </w:tcPr>
          <w:p w14:paraId="41C22E9A">
            <w:pPr>
              <w:jc w:val="center"/>
            </w:pPr>
            <w:r>
              <w:t>累计热负荷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160DBD9F">
            <w:pPr>
              <w:jc w:val="center"/>
            </w:pPr>
            <w:r>
              <w:t>锅炉</w:t>
            </w:r>
            <w:r>
              <w:br w:type="textWrapping"/>
            </w:r>
            <w:r>
              <w:t>热效率</w:t>
            </w:r>
          </w:p>
        </w:tc>
        <w:tc>
          <w:tcPr>
            <w:shd w:val="clear" w:color="auto" w:fill="E6E6E6"/>
            <w:vAlign w:val="center"/>
          </w:tcPr>
          <w:p w14:paraId="660209A1">
            <w:pPr>
              <w:jc w:val="center"/>
            </w:pPr>
            <w:r>
              <w:t>外网热</w:t>
            </w:r>
            <w:r>
              <w:br w:type="textWrapping"/>
            </w:r>
            <w:r>
              <w:t>输送效率</w:t>
            </w:r>
          </w:p>
        </w:tc>
        <w:tc>
          <w:tcPr>
            <w:shd w:val="clear" w:color="auto" w:fill="E6E6E6"/>
            <w:vAlign w:val="center"/>
          </w:tcPr>
          <w:p w14:paraId="0666624C">
            <w:pPr>
              <w:jc w:val="center"/>
            </w:pPr>
            <w:r>
              <w:t>热/电系数</w:t>
            </w:r>
            <w:r>
              <w:br w:type="textWrapping"/>
            </w:r>
            <w:r>
              <w:t>(kWh/kWh)</w:t>
            </w:r>
          </w:p>
        </w:tc>
        <w:tc>
          <w:tcPr>
            <w:shd w:val="clear" w:color="auto" w:fill="E6E6E6"/>
            <w:vAlign w:val="center"/>
          </w:tcPr>
          <w:p w14:paraId="12940C74">
            <w:pPr>
              <w:jc w:val="center"/>
            </w:pPr>
            <w:r>
              <w:t>折合电耗</w:t>
            </w:r>
            <w:r>
              <w:br w:type="textWrapping"/>
            </w:r>
            <w:r>
              <w:t>(kWh)</w:t>
            </w:r>
          </w:p>
        </w:tc>
      </w:tr>
      <w:tr w14:paraId="0DEA91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B36842C">
            <w:r>
              <w:t>烟煤II</w:t>
            </w:r>
          </w:p>
        </w:tc>
        <w:tc>
          <w:tcPr>
            <w:vAlign w:val="center"/>
          </w:tcPr>
          <w:p w14:paraId="1F76B81A">
            <w:r>
              <w:t>1.00</w:t>
            </w:r>
          </w:p>
        </w:tc>
        <w:tc>
          <w:tcPr>
            <w:vAlign w:val="center"/>
          </w:tcPr>
          <w:p w14:paraId="3AECEA43">
            <w:r>
              <w:t>1</w:t>
            </w:r>
          </w:p>
        </w:tc>
        <w:tc>
          <w:tcPr>
            <w:vAlign w:val="center"/>
          </w:tcPr>
          <w:p w14:paraId="30B313D6">
            <w:r>
              <w:t>745365</w:t>
            </w:r>
          </w:p>
        </w:tc>
        <w:tc>
          <w:tcPr>
            <w:vAlign w:val="center"/>
          </w:tcPr>
          <w:p w14:paraId="177897AD">
            <w:r>
              <w:t>0.78</w:t>
            </w:r>
          </w:p>
        </w:tc>
        <w:tc>
          <w:tcPr>
            <w:vAlign w:val="center"/>
          </w:tcPr>
          <w:p w14:paraId="36031A32">
            <w:r>
              <w:t>0.92</w:t>
            </w:r>
          </w:p>
        </w:tc>
        <w:tc>
          <w:tcPr>
            <w:vAlign w:val="center"/>
          </w:tcPr>
          <w:p w14:paraId="43B9815D">
            <w:r>
              <w:t>127603.37</w:t>
            </w:r>
          </w:p>
        </w:tc>
        <w:tc>
          <w:tcPr>
            <w:vAlign w:val="center"/>
          </w:tcPr>
          <w:p w14:paraId="25DADB0A">
            <w:r>
              <w:t>386677</w:t>
            </w:r>
          </w:p>
        </w:tc>
      </w:tr>
    </w:tbl>
    <w:p w14:paraId="1F7177D4">
      <w:pPr>
        <w:widowControl w:val="0"/>
      </w:pPr>
      <w:r>
        <w:t>标准煤热值：8.14kWh/kgce；标准煤折电系数：0.33</w:t>
      </w:r>
    </w:p>
    <w:p w14:paraId="215C282D">
      <w:pPr>
        <w:pStyle w:val="5"/>
        <w:widowControl w:val="0"/>
      </w:pPr>
      <w:bookmarkStart w:id="90" w:name="_Toc15444"/>
      <w:r>
        <w:t>热水循环泵</w:t>
      </w:r>
      <w:bookmarkEnd w:id="90"/>
    </w:p>
    <w:tbl>
      <w:tblPr>
        <w:tblStyle w:val="18"/>
        <w:tblW w:w="9305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2"/>
        <w:gridCol w:w="848"/>
        <w:gridCol w:w="1273"/>
        <w:gridCol w:w="990"/>
        <w:gridCol w:w="1839"/>
        <w:gridCol w:w="1697"/>
        <w:gridCol w:w="832"/>
      </w:tblGrid>
      <w:tr w14:paraId="03622F8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858357F">
            <w:pPr>
              <w:jc w:val="center"/>
            </w:pPr>
            <w:r>
              <w:t>类型</w:t>
            </w:r>
          </w:p>
        </w:tc>
        <w:tc>
          <w:tcPr>
            <w:shd w:val="clear" w:color="auto" w:fill="E6E6E6"/>
            <w:vAlign w:val="center"/>
          </w:tcPr>
          <w:p w14:paraId="23FA4888">
            <w:pPr>
              <w:jc w:val="center"/>
            </w:pPr>
            <w:r>
              <w:t>调节</w:t>
            </w:r>
          </w:p>
        </w:tc>
        <w:tc>
          <w:tcPr>
            <w:shd w:val="clear" w:color="auto" w:fill="E6E6E6"/>
            <w:vAlign w:val="center"/>
          </w:tcPr>
          <w:p w14:paraId="315F078B">
            <w:pPr>
              <w:jc w:val="center"/>
            </w:pPr>
            <w:r>
              <w:t>流量(m3/h)</w:t>
            </w:r>
          </w:p>
        </w:tc>
        <w:tc>
          <w:tcPr>
            <w:shd w:val="clear" w:color="auto" w:fill="E6E6E6"/>
            <w:vAlign w:val="center"/>
          </w:tcPr>
          <w:p w14:paraId="3BE3B186">
            <w:pPr>
              <w:jc w:val="center"/>
            </w:pPr>
            <w:r>
              <w:t>扬程(m)</w:t>
            </w:r>
          </w:p>
        </w:tc>
        <w:tc>
          <w:tcPr>
            <w:shd w:val="clear" w:color="auto" w:fill="E6E6E6"/>
            <w:vAlign w:val="center"/>
          </w:tcPr>
          <w:p w14:paraId="5835CE22">
            <w:pPr>
              <w:jc w:val="center"/>
            </w:pPr>
            <w:r>
              <w:t>设计工作效率(%)</w:t>
            </w:r>
          </w:p>
        </w:tc>
        <w:tc>
          <w:tcPr>
            <w:shd w:val="clear" w:color="auto" w:fill="E6E6E6"/>
            <w:vAlign w:val="center"/>
          </w:tcPr>
          <w:p w14:paraId="5799511C">
            <w:pPr>
              <w:jc w:val="center"/>
            </w:pPr>
            <w:r>
              <w:t>输入功率(kW)</w:t>
            </w:r>
          </w:p>
        </w:tc>
        <w:tc>
          <w:tcPr>
            <w:shd w:val="clear" w:color="auto" w:fill="E6E6E6"/>
            <w:vAlign w:val="center"/>
          </w:tcPr>
          <w:p w14:paraId="3BD61C26">
            <w:pPr>
              <w:jc w:val="center"/>
            </w:pPr>
            <w:r>
              <w:t>台数</w:t>
            </w:r>
          </w:p>
        </w:tc>
      </w:tr>
      <w:tr w14:paraId="7E0042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642EE55F">
            <w:r>
              <w:t>供暖水泵</w:t>
            </w:r>
          </w:p>
        </w:tc>
        <w:tc>
          <w:tcPr>
            <w:vAlign w:val="center"/>
          </w:tcPr>
          <w:p w14:paraId="297BA3F0">
            <w:r>
              <w:t>单速</w:t>
            </w:r>
          </w:p>
        </w:tc>
        <w:tc>
          <w:tcPr>
            <w:vAlign w:val="center"/>
          </w:tcPr>
          <w:p w14:paraId="28EB8DB6">
            <w:r>
              <w:t>100</w:t>
            </w:r>
          </w:p>
        </w:tc>
        <w:tc>
          <w:tcPr>
            <w:vAlign w:val="center"/>
          </w:tcPr>
          <w:p w14:paraId="72C3558F">
            <w:r>
              <w:t>30</w:t>
            </w:r>
          </w:p>
        </w:tc>
        <w:tc>
          <w:tcPr>
            <w:vAlign w:val="center"/>
          </w:tcPr>
          <w:p w14:paraId="45BF68DB">
            <w:r>
              <w:t>80</w:t>
            </w:r>
          </w:p>
        </w:tc>
        <w:tc>
          <w:tcPr>
            <w:vAlign w:val="center"/>
          </w:tcPr>
          <w:p w14:paraId="52582E89">
            <w:r>
              <w:t>11.7</w:t>
            </w:r>
          </w:p>
        </w:tc>
        <w:tc>
          <w:tcPr>
            <w:vAlign w:val="center"/>
          </w:tcPr>
          <w:p w14:paraId="3F433D10">
            <w:r>
              <w:t>1</w:t>
            </w:r>
          </w:p>
        </w:tc>
      </w:tr>
    </w:tbl>
    <w:p w14:paraId="1BA722FA">
      <w:pPr>
        <w:pStyle w:val="5"/>
        <w:widowControl w:val="0"/>
      </w:pPr>
      <w:bookmarkStart w:id="91" w:name="_Toc30997"/>
      <w:r>
        <w:t>热水循环水泵能耗</w:t>
      </w:r>
      <w:bookmarkEnd w:id="91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358"/>
        <w:gridCol w:w="1358"/>
        <w:gridCol w:w="1358"/>
        <w:gridCol w:w="1358"/>
        <w:gridCol w:w="1358"/>
        <w:gridCol w:w="1358"/>
      </w:tblGrid>
      <w:tr w14:paraId="30C463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D126A83">
            <w:pPr>
              <w:jc w:val="center"/>
            </w:pPr>
            <w:r>
              <w:t>负荷</w:t>
            </w:r>
            <w:r>
              <w:br w:type="textWrapping"/>
            </w:r>
            <w:r>
              <w:t>率</w:t>
            </w:r>
            <w:r>
              <w:br w:type="textWrapping"/>
            </w:r>
            <w:r>
              <w:t>(%)</w:t>
            </w:r>
          </w:p>
        </w:tc>
        <w:tc>
          <w:tcPr>
            <w:shd w:val="clear" w:color="auto" w:fill="E6E6E6"/>
            <w:vAlign w:val="center"/>
          </w:tcPr>
          <w:p w14:paraId="707D7FC9">
            <w:pPr>
              <w:jc w:val="center"/>
            </w:pPr>
            <w:r>
              <w:t>锅炉</w:t>
            </w:r>
            <w:r>
              <w:br w:type="textWrapping"/>
            </w:r>
            <w:r>
              <w:t>负荷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56F1B0B5">
            <w:pPr>
              <w:jc w:val="center"/>
            </w:pPr>
            <w:r>
              <w:t>供暖水</w:t>
            </w:r>
            <w:r>
              <w:br w:type="textWrapping"/>
            </w:r>
            <w:r>
              <w:t>泵功率</w:t>
            </w:r>
            <w:r>
              <w:br w:type="textWrapping"/>
            </w:r>
            <w:r>
              <w:t>(kW)</w:t>
            </w:r>
          </w:p>
        </w:tc>
        <w:tc>
          <w:tcPr>
            <w:shd w:val="clear" w:color="auto" w:fill="E6E6E6"/>
            <w:vAlign w:val="center"/>
          </w:tcPr>
          <w:p w14:paraId="2154FCE0">
            <w:pPr>
              <w:jc w:val="center"/>
            </w:pPr>
            <w:r>
              <w:t>热水输送</w:t>
            </w:r>
            <w:r>
              <w:br w:type="textWrapping"/>
            </w:r>
            <w:r>
              <w:t>能效比</w:t>
            </w:r>
            <w:r>
              <w:br w:type="textWrapping"/>
            </w:r>
            <w:r>
              <w:t>EHR</w:t>
            </w:r>
          </w:p>
        </w:tc>
        <w:tc>
          <w:tcPr>
            <w:shd w:val="clear" w:color="auto" w:fill="E6E6E6"/>
            <w:vAlign w:val="center"/>
          </w:tcPr>
          <w:p w14:paraId="1FC21D43">
            <w:pPr>
              <w:jc w:val="center"/>
            </w:pPr>
            <w:r>
              <w:t>区间</w:t>
            </w:r>
            <w:r>
              <w:br w:type="textWrapping"/>
            </w:r>
            <w:r>
              <w:t>负荷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01AFE67D">
            <w:pPr>
              <w:jc w:val="center"/>
            </w:pPr>
            <w:r>
              <w:t>区间</w:t>
            </w:r>
            <w:r>
              <w:br w:type="textWrapping"/>
            </w:r>
            <w:r>
              <w:t>时长</w:t>
            </w:r>
            <w:r>
              <w:br w:type="textWrapping"/>
            </w:r>
            <w:r>
              <w:t>(h)</w:t>
            </w:r>
          </w:p>
        </w:tc>
        <w:tc>
          <w:tcPr>
            <w:shd w:val="clear" w:color="auto" w:fill="E6E6E6"/>
            <w:vAlign w:val="center"/>
          </w:tcPr>
          <w:p w14:paraId="7C542324">
            <w:pPr>
              <w:jc w:val="center"/>
            </w:pPr>
            <w:r>
              <w:t>供暖水</w:t>
            </w:r>
            <w:r>
              <w:br w:type="textWrapping"/>
            </w:r>
            <w:r>
              <w:t>泵电耗</w:t>
            </w:r>
            <w:r>
              <w:br w:type="textWrapping"/>
            </w:r>
            <w:r>
              <w:t>(kWh)</w:t>
            </w:r>
          </w:p>
        </w:tc>
      </w:tr>
      <w:tr w14:paraId="3093AD7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C8E1365">
            <w:r>
              <w:t>20</w:t>
            </w:r>
          </w:p>
        </w:tc>
        <w:tc>
          <w:tcPr>
            <w:vAlign w:val="center"/>
          </w:tcPr>
          <w:p w14:paraId="4A35E54F">
            <w:r>
              <w:t>200</w:t>
            </w:r>
          </w:p>
        </w:tc>
        <w:tc>
          <w:tcPr>
            <w:vAlign w:val="center"/>
          </w:tcPr>
          <w:p w14:paraId="2647681B">
            <w:r>
              <w:t>11.7</w:t>
            </w:r>
          </w:p>
        </w:tc>
        <w:tc>
          <w:tcPr>
            <w:vAlign w:val="center"/>
          </w:tcPr>
          <w:p w14:paraId="6C86CE80">
            <w:r>
              <w:t>0.0585</w:t>
            </w:r>
          </w:p>
        </w:tc>
        <w:tc>
          <w:tcPr>
            <w:vAlign w:val="center"/>
          </w:tcPr>
          <w:p w14:paraId="0BB22819">
            <w:r>
              <w:t>124778</w:t>
            </w:r>
          </w:p>
        </w:tc>
        <w:tc>
          <w:tcPr>
            <w:vAlign w:val="center"/>
          </w:tcPr>
          <w:p w14:paraId="6A60C4FE">
            <w:r>
              <w:t>895</w:t>
            </w:r>
          </w:p>
        </w:tc>
        <w:tc>
          <w:tcPr>
            <w:vAlign w:val="center"/>
          </w:tcPr>
          <w:p w14:paraId="7EFD1F26">
            <w:r>
              <w:t>10472</w:t>
            </w:r>
          </w:p>
        </w:tc>
      </w:tr>
      <w:tr w14:paraId="07DEDD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2AF6A69">
            <w:r>
              <w:t>40</w:t>
            </w:r>
          </w:p>
        </w:tc>
        <w:tc>
          <w:tcPr>
            <w:vAlign w:val="center"/>
          </w:tcPr>
          <w:p w14:paraId="2BDF12CD">
            <w:r>
              <w:t>400</w:t>
            </w:r>
          </w:p>
        </w:tc>
        <w:tc>
          <w:tcPr>
            <w:vAlign w:val="center"/>
          </w:tcPr>
          <w:p w14:paraId="3D6BD214">
            <w:r>
              <w:t>11.7</w:t>
            </w:r>
          </w:p>
        </w:tc>
        <w:tc>
          <w:tcPr>
            <w:vAlign w:val="center"/>
          </w:tcPr>
          <w:p w14:paraId="7DBEA935">
            <w:r>
              <w:t>0.0293</w:t>
            </w:r>
          </w:p>
        </w:tc>
        <w:tc>
          <w:tcPr>
            <w:vAlign w:val="center"/>
          </w:tcPr>
          <w:p w14:paraId="47C3B2C2">
            <w:r>
              <w:t>510212</w:t>
            </w:r>
          </w:p>
        </w:tc>
        <w:tc>
          <w:tcPr>
            <w:vAlign w:val="center"/>
          </w:tcPr>
          <w:p w14:paraId="68A3C8F9">
            <w:r>
              <w:t>1761</w:t>
            </w:r>
          </w:p>
        </w:tc>
        <w:tc>
          <w:tcPr>
            <w:vAlign w:val="center"/>
          </w:tcPr>
          <w:p w14:paraId="6B4101CB">
            <w:r>
              <w:t>20604</w:t>
            </w:r>
          </w:p>
        </w:tc>
      </w:tr>
      <w:tr w14:paraId="55E049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41CA463">
            <w:r>
              <w:t>60</w:t>
            </w:r>
          </w:p>
        </w:tc>
        <w:tc>
          <w:tcPr>
            <w:vAlign w:val="center"/>
          </w:tcPr>
          <w:p w14:paraId="48E8F0BE">
            <w:r>
              <w:t>600</w:t>
            </w:r>
          </w:p>
        </w:tc>
        <w:tc>
          <w:tcPr>
            <w:vAlign w:val="center"/>
          </w:tcPr>
          <w:p w14:paraId="0A25B70F">
            <w:r>
              <w:t>11.7</w:t>
            </w:r>
          </w:p>
        </w:tc>
        <w:tc>
          <w:tcPr>
            <w:vAlign w:val="center"/>
          </w:tcPr>
          <w:p w14:paraId="0E04FCFC">
            <w:r>
              <w:t>0.0195</w:t>
            </w:r>
          </w:p>
        </w:tc>
        <w:tc>
          <w:tcPr>
            <w:vAlign w:val="center"/>
          </w:tcPr>
          <w:p w14:paraId="67E499E7">
            <w:r>
              <w:t>110375</w:t>
            </w:r>
          </w:p>
        </w:tc>
        <w:tc>
          <w:tcPr>
            <w:vAlign w:val="center"/>
          </w:tcPr>
          <w:p w14:paraId="12A2AA4D">
            <w:r>
              <w:t>248</w:t>
            </w:r>
          </w:p>
        </w:tc>
        <w:tc>
          <w:tcPr>
            <w:vAlign w:val="center"/>
          </w:tcPr>
          <w:p w14:paraId="4D3D86AC">
            <w:r>
              <w:t>2902</w:t>
            </w:r>
          </w:p>
        </w:tc>
      </w:tr>
      <w:tr w14:paraId="6BABB9B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6C8B21F2">
            <w:r>
              <w:t>80</w:t>
            </w:r>
          </w:p>
        </w:tc>
        <w:tc>
          <w:tcPr>
            <w:vAlign w:val="center"/>
          </w:tcPr>
          <w:p w14:paraId="1E2E24D6">
            <w:r>
              <w:t>800</w:t>
            </w:r>
          </w:p>
        </w:tc>
        <w:tc>
          <w:tcPr>
            <w:vAlign w:val="center"/>
          </w:tcPr>
          <w:p w14:paraId="6483EAB5">
            <w:r>
              <w:t>11.7</w:t>
            </w:r>
          </w:p>
        </w:tc>
        <w:tc>
          <w:tcPr>
            <w:vAlign w:val="center"/>
          </w:tcPr>
          <w:p w14:paraId="07E1E534">
            <w:r>
              <w:t>0.0146</w:t>
            </w:r>
          </w:p>
        </w:tc>
        <w:tc>
          <w:tcPr>
            <w:vAlign w:val="center"/>
          </w:tcPr>
          <w:p w14:paraId="7C518F24">
            <w:r>
              <w:t>0</w:t>
            </w:r>
          </w:p>
        </w:tc>
        <w:tc>
          <w:tcPr>
            <w:vAlign w:val="center"/>
          </w:tcPr>
          <w:p w14:paraId="378DECE4">
            <w:r>
              <w:t>0</w:t>
            </w:r>
          </w:p>
        </w:tc>
        <w:tc>
          <w:tcPr>
            <w:vAlign w:val="center"/>
          </w:tcPr>
          <w:p w14:paraId="59EFA9AC">
            <w:r>
              <w:t>0</w:t>
            </w:r>
          </w:p>
        </w:tc>
      </w:tr>
      <w:tr w14:paraId="0F95FB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C0974A1">
            <w:r>
              <w:t>100</w:t>
            </w:r>
          </w:p>
        </w:tc>
        <w:tc>
          <w:tcPr>
            <w:vAlign w:val="center"/>
          </w:tcPr>
          <w:p w14:paraId="066A5DF2">
            <w:r>
              <w:t>1000</w:t>
            </w:r>
          </w:p>
        </w:tc>
        <w:tc>
          <w:tcPr>
            <w:vAlign w:val="center"/>
          </w:tcPr>
          <w:p w14:paraId="2A6D3625">
            <w:r>
              <w:t>11.7</w:t>
            </w:r>
          </w:p>
        </w:tc>
        <w:tc>
          <w:tcPr>
            <w:vAlign w:val="center"/>
          </w:tcPr>
          <w:p w14:paraId="270F8ECF">
            <w:r>
              <w:t>0.0117</w:t>
            </w:r>
          </w:p>
        </w:tc>
        <w:tc>
          <w:tcPr>
            <w:vAlign w:val="center"/>
          </w:tcPr>
          <w:p w14:paraId="361220F6">
            <w:r>
              <w:t>0</w:t>
            </w:r>
          </w:p>
        </w:tc>
        <w:tc>
          <w:tcPr>
            <w:vAlign w:val="center"/>
          </w:tcPr>
          <w:p w14:paraId="7587EC52">
            <w:r>
              <w:t>0</w:t>
            </w:r>
          </w:p>
        </w:tc>
        <w:tc>
          <w:tcPr>
            <w:vAlign w:val="center"/>
          </w:tcPr>
          <w:p w14:paraId="704B423F">
            <w:r>
              <w:t>0</w:t>
            </w:r>
          </w:p>
        </w:tc>
      </w:tr>
      <w:tr w14:paraId="3801A7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4"/>
            <w:shd w:val="clear" w:color="auto" w:fill="E6E6E6"/>
            <w:vAlign w:val="center"/>
          </w:tcPr>
          <w:p w14:paraId="1891C259">
            <w:r>
              <w:t>综合</w:t>
            </w:r>
          </w:p>
        </w:tc>
        <w:tc>
          <w:tcPr>
            <w:vAlign w:val="center"/>
          </w:tcPr>
          <w:p w14:paraId="5270616F">
            <w:r>
              <w:t>745365</w:t>
            </w:r>
          </w:p>
        </w:tc>
        <w:tc>
          <w:tcPr>
            <w:vAlign w:val="center"/>
          </w:tcPr>
          <w:p w14:paraId="004DBF84">
            <w:r>
              <w:t>2904</w:t>
            </w:r>
          </w:p>
        </w:tc>
        <w:tc>
          <w:tcPr>
            <w:vAlign w:val="center"/>
          </w:tcPr>
          <w:p w14:paraId="66017D77">
            <w:r>
              <w:t>33977</w:t>
            </w:r>
          </w:p>
        </w:tc>
      </w:tr>
    </w:tbl>
    <w:p w14:paraId="5A626725">
      <w:pPr>
        <w:pStyle w:val="2"/>
        <w:widowControl w:val="0"/>
      </w:pPr>
      <w:bookmarkStart w:id="92" w:name="_Toc14930"/>
      <w:r>
        <w:t>空调风机</w:t>
      </w:r>
      <w:bookmarkEnd w:id="92"/>
    </w:p>
    <w:p w14:paraId="127BDF63">
      <w:pPr>
        <w:pStyle w:val="4"/>
        <w:widowControl w:val="0"/>
      </w:pPr>
      <w:bookmarkStart w:id="93" w:name="_Toc14154"/>
      <w:r>
        <w:t>独立新排风</w:t>
      </w:r>
      <w:bookmarkEnd w:id="93"/>
    </w:p>
    <w:tbl>
      <w:tblPr>
        <w:tblStyle w:val="18"/>
        <w:tblW w:w="9333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5"/>
        <w:gridCol w:w="1415"/>
        <w:gridCol w:w="1794"/>
        <w:gridCol w:w="1522"/>
        <w:gridCol w:w="1431"/>
        <w:gridCol w:w="1533"/>
      </w:tblGrid>
      <w:tr w14:paraId="7AAB57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47E3FDE">
            <w:pPr>
              <w:jc w:val="center"/>
            </w:pPr>
            <w:r>
              <w:t>系统编号</w:t>
            </w:r>
          </w:p>
        </w:tc>
        <w:tc>
          <w:tcPr>
            <w:shd w:val="clear" w:color="auto" w:fill="E6E6E6"/>
            <w:vAlign w:val="center"/>
          </w:tcPr>
          <w:p w14:paraId="3DE877FD">
            <w:pPr>
              <w:jc w:val="center"/>
            </w:pPr>
            <w:r>
              <w:t>新风量</w:t>
            </w:r>
            <w:r>
              <w:br w:type="textWrapping"/>
            </w:r>
            <w:r>
              <w:t>(m</w:t>
            </w:r>
            <w:r>
              <w:rPr>
                <w:vertAlign w:val="superscript"/>
              </w:rPr>
              <w:t>3</w:t>
            </w:r>
            <w:r>
              <w:t>/h)</w:t>
            </w:r>
          </w:p>
        </w:tc>
        <w:tc>
          <w:tcPr>
            <w:shd w:val="clear" w:color="auto" w:fill="E6E6E6"/>
            <w:vAlign w:val="center"/>
          </w:tcPr>
          <w:p w14:paraId="6BDFAE4F">
            <w:pPr>
              <w:jc w:val="center"/>
            </w:pPr>
            <w:r>
              <w:t>单位风量耗功率</w:t>
            </w:r>
            <w:r>
              <w:br w:type="textWrapping"/>
            </w:r>
            <w:r>
              <w:t>W/(m</w:t>
            </w:r>
            <w:r>
              <w:rPr>
                <w:vertAlign w:val="superscript"/>
              </w:rPr>
              <w:t>3</w:t>
            </w:r>
            <w:r>
              <w:t>/h)</w:t>
            </w:r>
          </w:p>
        </w:tc>
        <w:tc>
          <w:tcPr>
            <w:shd w:val="clear" w:color="auto" w:fill="E6E6E6"/>
            <w:vAlign w:val="center"/>
          </w:tcPr>
          <w:p w14:paraId="0C02F716">
            <w:pPr>
              <w:jc w:val="center"/>
            </w:pPr>
            <w:r>
              <w:t>风机功率(W)</w:t>
            </w:r>
          </w:p>
        </w:tc>
        <w:tc>
          <w:tcPr>
            <w:shd w:val="clear" w:color="auto" w:fill="E6E6E6"/>
            <w:vAlign w:val="center"/>
          </w:tcPr>
          <w:p w14:paraId="3A0861B8">
            <w:pPr>
              <w:jc w:val="center"/>
            </w:pPr>
            <w:r>
              <w:t>运行时长(h)</w:t>
            </w:r>
          </w:p>
        </w:tc>
        <w:tc>
          <w:tcPr>
            <w:shd w:val="clear" w:color="auto" w:fill="E6E6E6"/>
            <w:vAlign w:val="center"/>
          </w:tcPr>
          <w:p w14:paraId="25DB2EB1">
            <w:pPr>
              <w:jc w:val="center"/>
            </w:pPr>
            <w:r>
              <w:t>新风电耗(kWh)</w:t>
            </w:r>
          </w:p>
        </w:tc>
      </w:tr>
      <w:tr w14:paraId="4B2D65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3CB810B">
            <w:r>
              <w:t>自动</w:t>
            </w:r>
          </w:p>
        </w:tc>
        <w:tc>
          <w:tcPr>
            <w:vAlign w:val="center"/>
          </w:tcPr>
          <w:p w14:paraId="4DBFC893">
            <w:r>
              <w:t>－</w:t>
            </w:r>
          </w:p>
        </w:tc>
        <w:tc>
          <w:tcPr>
            <w:vAlign w:val="center"/>
          </w:tcPr>
          <w:p w14:paraId="1FF124AB">
            <w:r>
              <w:t>－</w:t>
            </w:r>
          </w:p>
        </w:tc>
        <w:tc>
          <w:tcPr>
            <w:vAlign w:val="center"/>
          </w:tcPr>
          <w:p w14:paraId="568ACFC3">
            <w:r>
              <w:t>500</w:t>
            </w:r>
          </w:p>
        </w:tc>
        <w:tc>
          <w:tcPr>
            <w:vAlign w:val="center"/>
          </w:tcPr>
          <w:p w14:paraId="6E94DFA3">
            <w:r>
              <w:t>5880</w:t>
            </w:r>
          </w:p>
        </w:tc>
        <w:tc>
          <w:tcPr>
            <w:vAlign w:val="center"/>
          </w:tcPr>
          <w:p w14:paraId="0175D272">
            <w:r>
              <w:t>2940</w:t>
            </w:r>
          </w:p>
        </w:tc>
      </w:tr>
      <w:tr w14:paraId="3A8D9D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5"/>
            <w:vAlign w:val="center"/>
          </w:tcPr>
          <w:p w14:paraId="4A15892B">
            <w:r>
              <w:t>合计</w:t>
            </w:r>
          </w:p>
        </w:tc>
        <w:tc>
          <w:tcPr>
            <w:vAlign w:val="center"/>
          </w:tcPr>
          <w:p w14:paraId="67F9124F">
            <w:r>
              <w:t>2940</w:t>
            </w:r>
          </w:p>
        </w:tc>
      </w:tr>
    </w:tbl>
    <w:p w14:paraId="326D9DDB"/>
    <w:tbl>
      <w:tblPr>
        <w:tblStyle w:val="18"/>
        <w:tblW w:w="931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1"/>
        <w:gridCol w:w="1131"/>
        <w:gridCol w:w="990"/>
        <w:gridCol w:w="1697"/>
        <w:gridCol w:w="1131"/>
        <w:gridCol w:w="1131"/>
        <w:gridCol w:w="1550"/>
      </w:tblGrid>
      <w:tr w14:paraId="6C1D0D6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2772DD1">
            <w:pPr>
              <w:jc w:val="center"/>
            </w:pPr>
            <w:r>
              <w:t>系统编号</w:t>
            </w:r>
          </w:p>
        </w:tc>
        <w:tc>
          <w:tcPr>
            <w:shd w:val="clear" w:color="auto" w:fill="E6E6E6"/>
            <w:vAlign w:val="center"/>
          </w:tcPr>
          <w:p w14:paraId="7D2B58BA">
            <w:pPr>
              <w:jc w:val="center"/>
            </w:pPr>
            <w:r>
              <w:t>排风量</w:t>
            </w:r>
            <w:r>
              <w:br w:type="textWrapping"/>
            </w:r>
            <w:r>
              <w:t>(m</w:t>
            </w:r>
            <w:r>
              <w:rPr>
                <w:vertAlign w:val="superscript"/>
              </w:rPr>
              <w:t>3</w:t>
            </w:r>
            <w:r>
              <w:t>/h)</w:t>
            </w:r>
          </w:p>
        </w:tc>
        <w:tc>
          <w:tcPr>
            <w:shd w:val="clear" w:color="auto" w:fill="E6E6E6"/>
            <w:vAlign w:val="center"/>
          </w:tcPr>
          <w:p w14:paraId="0B5A44E2">
            <w:pPr>
              <w:jc w:val="center"/>
            </w:pPr>
            <w:r>
              <w:t>排风比</w:t>
            </w:r>
          </w:p>
        </w:tc>
        <w:tc>
          <w:tcPr>
            <w:shd w:val="clear" w:color="auto" w:fill="E6E6E6"/>
            <w:vAlign w:val="center"/>
          </w:tcPr>
          <w:p w14:paraId="1FC957BE">
            <w:pPr>
              <w:jc w:val="center"/>
            </w:pPr>
            <w:r>
              <w:t>单位风量耗功率W/(m</w:t>
            </w:r>
            <w:r>
              <w:rPr>
                <w:vertAlign w:val="superscript"/>
              </w:rPr>
              <w:t>3</w:t>
            </w:r>
            <w:r>
              <w:t>/h)</w:t>
            </w:r>
          </w:p>
        </w:tc>
        <w:tc>
          <w:tcPr>
            <w:shd w:val="clear" w:color="auto" w:fill="E6E6E6"/>
            <w:vAlign w:val="center"/>
          </w:tcPr>
          <w:p w14:paraId="18949DB5">
            <w:pPr>
              <w:jc w:val="center"/>
            </w:pPr>
            <w:r>
              <w:t>风机功率(W)</w:t>
            </w:r>
          </w:p>
        </w:tc>
        <w:tc>
          <w:tcPr>
            <w:shd w:val="clear" w:color="auto" w:fill="E6E6E6"/>
            <w:vAlign w:val="center"/>
          </w:tcPr>
          <w:p w14:paraId="07C01727">
            <w:pPr>
              <w:jc w:val="center"/>
            </w:pPr>
            <w:r>
              <w:t>运行时长(h)</w:t>
            </w:r>
          </w:p>
        </w:tc>
        <w:tc>
          <w:tcPr>
            <w:shd w:val="clear" w:color="auto" w:fill="E6E6E6"/>
            <w:vAlign w:val="center"/>
          </w:tcPr>
          <w:p w14:paraId="08A09BE4">
            <w:pPr>
              <w:jc w:val="center"/>
            </w:pPr>
            <w:r>
              <w:t>排风电耗</w:t>
            </w:r>
            <w:r>
              <w:br w:type="textWrapping"/>
            </w:r>
            <w:r>
              <w:t>(kWh)</w:t>
            </w:r>
          </w:p>
        </w:tc>
      </w:tr>
      <w:tr w14:paraId="7D57EE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3507992">
            <w:r>
              <w:t>自动</w:t>
            </w:r>
          </w:p>
        </w:tc>
        <w:tc>
          <w:tcPr>
            <w:vAlign w:val="center"/>
          </w:tcPr>
          <w:p w14:paraId="7ACF9B89">
            <w:r>
              <w:t>－</w:t>
            </w:r>
          </w:p>
        </w:tc>
        <w:tc>
          <w:tcPr>
            <w:vAlign w:val="center"/>
          </w:tcPr>
          <w:p w14:paraId="54CB71CB">
            <w:r>
              <w:t>0.8</w:t>
            </w:r>
          </w:p>
        </w:tc>
        <w:tc>
          <w:tcPr>
            <w:vAlign w:val="center"/>
          </w:tcPr>
          <w:p w14:paraId="3B91A62D">
            <w:r>
              <w:t>－</w:t>
            </w:r>
          </w:p>
        </w:tc>
        <w:tc>
          <w:tcPr>
            <w:vAlign w:val="center"/>
          </w:tcPr>
          <w:p w14:paraId="706F2350">
            <w:r>
              <w:t>500</w:t>
            </w:r>
          </w:p>
        </w:tc>
        <w:tc>
          <w:tcPr>
            <w:vAlign w:val="center"/>
          </w:tcPr>
          <w:p w14:paraId="64E96027">
            <w:r>
              <w:t>5880</w:t>
            </w:r>
          </w:p>
        </w:tc>
        <w:tc>
          <w:tcPr>
            <w:vAlign w:val="center"/>
          </w:tcPr>
          <w:p w14:paraId="7EEF3E5E">
            <w:r>
              <w:t>2940</w:t>
            </w:r>
          </w:p>
        </w:tc>
      </w:tr>
      <w:tr w14:paraId="7E017A2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6"/>
            <w:vAlign w:val="center"/>
          </w:tcPr>
          <w:p w14:paraId="59DC2512">
            <w:r>
              <w:t>合计</w:t>
            </w:r>
          </w:p>
        </w:tc>
        <w:tc>
          <w:tcPr>
            <w:vAlign w:val="center"/>
          </w:tcPr>
          <w:p w14:paraId="48645EC6">
            <w:r>
              <w:t>2940</w:t>
            </w:r>
          </w:p>
        </w:tc>
      </w:tr>
    </w:tbl>
    <w:p w14:paraId="0C50AF2F">
      <w:pPr>
        <w:pStyle w:val="4"/>
        <w:widowControl w:val="0"/>
      </w:pPr>
      <w:bookmarkStart w:id="94" w:name="_Toc18627"/>
      <w:r>
        <w:t>风机盘管</w:t>
      </w:r>
      <w:bookmarkEnd w:id="94"/>
    </w:p>
    <w:tbl>
      <w:tblPr>
        <w:tblStyle w:val="18"/>
        <w:tblW w:w="9316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4"/>
        <w:gridCol w:w="1980"/>
        <w:gridCol w:w="1839"/>
        <w:gridCol w:w="1556"/>
        <w:gridCol w:w="1975"/>
      </w:tblGrid>
      <w:tr w14:paraId="66B3C73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03796A9D">
            <w:pPr>
              <w:jc w:val="center"/>
            </w:pPr>
            <w:r>
              <w:t>系统编号</w:t>
            </w:r>
          </w:p>
        </w:tc>
        <w:tc>
          <w:tcPr>
            <w:shd w:val="clear" w:color="auto" w:fill="E6E6E6"/>
            <w:vAlign w:val="center"/>
          </w:tcPr>
          <w:p w14:paraId="397D6749">
            <w:pPr>
              <w:jc w:val="center"/>
            </w:pPr>
            <w:r>
              <w:t>总功率(W)</w:t>
            </w:r>
          </w:p>
        </w:tc>
        <w:tc>
          <w:tcPr>
            <w:shd w:val="clear" w:color="auto" w:fill="E6E6E6"/>
            <w:vAlign w:val="center"/>
          </w:tcPr>
          <w:p w14:paraId="2DD09F55">
            <w:pPr>
              <w:jc w:val="center"/>
            </w:pPr>
            <w:r>
              <w:t>同时使用系数</w:t>
            </w:r>
          </w:p>
        </w:tc>
        <w:tc>
          <w:tcPr>
            <w:shd w:val="clear" w:color="auto" w:fill="E6E6E6"/>
            <w:vAlign w:val="center"/>
          </w:tcPr>
          <w:p w14:paraId="0CCF9DA0">
            <w:pPr>
              <w:jc w:val="center"/>
            </w:pPr>
            <w:r>
              <w:t>运行时长(h)</w:t>
            </w:r>
          </w:p>
        </w:tc>
        <w:tc>
          <w:tcPr>
            <w:shd w:val="clear" w:color="auto" w:fill="E6E6E6"/>
            <w:vAlign w:val="center"/>
          </w:tcPr>
          <w:p w14:paraId="61100BDE">
            <w:pPr>
              <w:jc w:val="center"/>
            </w:pPr>
            <w:r>
              <w:t>风机盘管电耗(kWh)</w:t>
            </w:r>
          </w:p>
        </w:tc>
      </w:tr>
      <w:tr w14:paraId="05EB51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B462213">
            <w:r>
              <w:t>自动</w:t>
            </w:r>
          </w:p>
        </w:tc>
        <w:tc>
          <w:tcPr>
            <w:vAlign w:val="center"/>
          </w:tcPr>
          <w:p w14:paraId="60EAE360">
            <w:r>
              <w:t>400</w:t>
            </w:r>
          </w:p>
        </w:tc>
        <w:tc>
          <w:tcPr>
            <w:vAlign w:val="center"/>
          </w:tcPr>
          <w:p w14:paraId="584E9BD8">
            <w:r>
              <w:t>1</w:t>
            </w:r>
          </w:p>
        </w:tc>
        <w:tc>
          <w:tcPr>
            <w:vAlign w:val="center"/>
          </w:tcPr>
          <w:p w14:paraId="0BE98319">
            <w:r>
              <w:t>5878</w:t>
            </w:r>
          </w:p>
        </w:tc>
        <w:tc>
          <w:tcPr>
            <w:vAlign w:val="center"/>
          </w:tcPr>
          <w:p w14:paraId="6D6ACE95">
            <w:r>
              <w:t>2351</w:t>
            </w:r>
          </w:p>
        </w:tc>
      </w:tr>
      <w:tr w14:paraId="2BAC93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4"/>
            <w:vAlign w:val="center"/>
          </w:tcPr>
          <w:p w14:paraId="4050B693">
            <w:r>
              <w:t>合计</w:t>
            </w:r>
          </w:p>
        </w:tc>
        <w:tc>
          <w:tcPr>
            <w:vAlign w:val="center"/>
          </w:tcPr>
          <w:p w14:paraId="71CD68EC">
            <w:r>
              <w:t>2351</w:t>
            </w:r>
          </w:p>
        </w:tc>
      </w:tr>
    </w:tbl>
    <w:p w14:paraId="102F0AA0">
      <w:pPr>
        <w:pStyle w:val="2"/>
        <w:widowControl w:val="0"/>
      </w:pPr>
      <w:bookmarkStart w:id="95" w:name="_Toc23528"/>
      <w:r>
        <w:t>照明</w:t>
      </w:r>
      <w:bookmarkEnd w:id="95"/>
    </w:p>
    <w:tbl>
      <w:tblPr>
        <w:tblStyle w:val="18"/>
        <w:tblW w:w="9350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35"/>
        <w:gridCol w:w="1697"/>
        <w:gridCol w:w="1131"/>
        <w:gridCol w:w="1522"/>
        <w:gridCol w:w="1862"/>
      </w:tblGrid>
      <w:tr w14:paraId="09EB76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2B302D93">
            <w:pPr>
              <w:jc w:val="center"/>
            </w:pPr>
            <w:r>
              <w:t>房间类型</w:t>
            </w:r>
          </w:p>
        </w:tc>
        <w:tc>
          <w:tcPr>
            <w:shd w:val="clear" w:color="auto" w:fill="E6E6E6"/>
            <w:vAlign w:val="center"/>
          </w:tcPr>
          <w:p w14:paraId="6DE84C89">
            <w:pPr>
              <w:jc w:val="center"/>
            </w:pPr>
            <w:r>
              <w:t>单位面积电耗</w:t>
            </w:r>
            <w:r>
              <w:br w:type="textWrapping"/>
            </w:r>
            <w:r>
              <w:t>(kWh/㎡)</w:t>
            </w:r>
          </w:p>
        </w:tc>
        <w:tc>
          <w:tcPr>
            <w:shd w:val="clear" w:color="auto" w:fill="E6E6E6"/>
            <w:vAlign w:val="center"/>
          </w:tcPr>
          <w:p w14:paraId="7BEB8074">
            <w:pPr>
              <w:jc w:val="center"/>
            </w:pPr>
            <w:r>
              <w:t>房间数量</w:t>
            </w:r>
          </w:p>
        </w:tc>
        <w:tc>
          <w:tcPr>
            <w:shd w:val="clear" w:color="auto" w:fill="E6E6E6"/>
            <w:vAlign w:val="center"/>
          </w:tcPr>
          <w:p w14:paraId="7DAB121C">
            <w:pPr>
              <w:jc w:val="center"/>
            </w:pPr>
            <w:r>
              <w:t>房间合计面积</w:t>
            </w:r>
            <w:r>
              <w:br w:type="textWrapping"/>
            </w:r>
            <w:r>
              <w:t>(㎡)</w:t>
            </w:r>
          </w:p>
        </w:tc>
        <w:tc>
          <w:tcPr>
            <w:shd w:val="clear" w:color="auto" w:fill="E6E6E6"/>
            <w:vAlign w:val="center"/>
          </w:tcPr>
          <w:p w14:paraId="2FBEA1D5">
            <w:pPr>
              <w:jc w:val="center"/>
            </w:pPr>
            <w:r>
              <w:t>合计电耗</w:t>
            </w:r>
            <w:r>
              <w:br w:type="textWrapping"/>
            </w:r>
            <w:r>
              <w:t>(kWh)</w:t>
            </w:r>
          </w:p>
        </w:tc>
      </w:tr>
      <w:tr w14:paraId="70D233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2627FB2F">
            <w:r>
              <w:t>居住-卫生间</w:t>
            </w:r>
          </w:p>
        </w:tc>
        <w:tc>
          <w:tcPr>
            <w:vAlign w:val="center"/>
          </w:tcPr>
          <w:p w14:paraId="42A2E0BB">
            <w:r>
              <w:t>10.22</w:t>
            </w:r>
          </w:p>
        </w:tc>
        <w:tc>
          <w:tcPr>
            <w:vAlign w:val="center"/>
          </w:tcPr>
          <w:p w14:paraId="070E47F9">
            <w:r>
              <w:t>27</w:t>
            </w:r>
          </w:p>
        </w:tc>
        <w:tc>
          <w:tcPr>
            <w:vAlign w:val="center"/>
          </w:tcPr>
          <w:p w14:paraId="220BE0B7">
            <w:r>
              <w:t>491</w:t>
            </w:r>
          </w:p>
        </w:tc>
        <w:tc>
          <w:tcPr>
            <w:vAlign w:val="center"/>
          </w:tcPr>
          <w:p w14:paraId="24A170BC">
            <w:r>
              <w:t>5021</w:t>
            </w:r>
          </w:p>
        </w:tc>
      </w:tr>
      <w:tr w14:paraId="5CEAFB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EEAB04C">
            <w:r>
              <w:t>居住-库房</w:t>
            </w:r>
          </w:p>
        </w:tc>
        <w:tc>
          <w:tcPr>
            <w:vAlign w:val="center"/>
          </w:tcPr>
          <w:p w14:paraId="1BA8FB24">
            <w:r>
              <w:t>17.52</w:t>
            </w:r>
          </w:p>
        </w:tc>
        <w:tc>
          <w:tcPr>
            <w:vAlign w:val="center"/>
          </w:tcPr>
          <w:p w14:paraId="062B6CCA">
            <w:r>
              <w:t>5</w:t>
            </w:r>
          </w:p>
        </w:tc>
        <w:tc>
          <w:tcPr>
            <w:vAlign w:val="center"/>
          </w:tcPr>
          <w:p w14:paraId="429F42B1">
            <w:r>
              <w:t>283</w:t>
            </w:r>
          </w:p>
        </w:tc>
        <w:tc>
          <w:tcPr>
            <w:vAlign w:val="center"/>
          </w:tcPr>
          <w:p w14:paraId="50312A32">
            <w:r>
              <w:t>4964</w:t>
            </w:r>
          </w:p>
        </w:tc>
      </w:tr>
      <w:tr w14:paraId="27A6D9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14B75568">
            <w:r>
              <w:t>居住-楼梯间</w:t>
            </w:r>
          </w:p>
        </w:tc>
        <w:tc>
          <w:tcPr>
            <w:vAlign w:val="center"/>
          </w:tcPr>
          <w:p w14:paraId="4D698B43">
            <w:r>
              <w:t>17.52</w:t>
            </w:r>
          </w:p>
        </w:tc>
        <w:tc>
          <w:tcPr>
            <w:vAlign w:val="center"/>
          </w:tcPr>
          <w:p w14:paraId="663FB636">
            <w:r>
              <w:t>10</w:t>
            </w:r>
          </w:p>
        </w:tc>
        <w:tc>
          <w:tcPr>
            <w:vAlign w:val="center"/>
          </w:tcPr>
          <w:p w14:paraId="2B0827BB">
            <w:r>
              <w:t>293</w:t>
            </w:r>
          </w:p>
        </w:tc>
        <w:tc>
          <w:tcPr>
            <w:vAlign w:val="center"/>
          </w:tcPr>
          <w:p w14:paraId="092B60A4">
            <w:r>
              <w:t>5136</w:t>
            </w:r>
          </w:p>
        </w:tc>
      </w:tr>
      <w:tr w14:paraId="25AAD7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43A4AFD1">
            <w:r>
              <w:t>居住-起居室</w:t>
            </w:r>
          </w:p>
        </w:tc>
        <w:tc>
          <w:tcPr>
            <w:vAlign w:val="center"/>
          </w:tcPr>
          <w:p w14:paraId="30F1CF7B">
            <w:r>
              <w:t>10.04</w:t>
            </w:r>
          </w:p>
        </w:tc>
        <w:tc>
          <w:tcPr>
            <w:vAlign w:val="center"/>
          </w:tcPr>
          <w:p w14:paraId="2BC08377">
            <w:r>
              <w:t>71</w:t>
            </w:r>
          </w:p>
        </w:tc>
        <w:tc>
          <w:tcPr>
            <w:vAlign w:val="center"/>
          </w:tcPr>
          <w:p w14:paraId="1CA1BF68">
            <w:r>
              <w:t>17565</w:t>
            </w:r>
          </w:p>
        </w:tc>
        <w:tc>
          <w:tcPr>
            <w:vAlign w:val="center"/>
          </w:tcPr>
          <w:p w14:paraId="63FA583A">
            <w:r>
              <w:t>176307</w:t>
            </w:r>
          </w:p>
        </w:tc>
      </w:tr>
      <w:tr w14:paraId="4B097AB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gridSpan w:val="4"/>
            <w:vAlign w:val="center"/>
          </w:tcPr>
          <w:p w14:paraId="58FDE6BE">
            <w:r>
              <w:t>总计</w:t>
            </w:r>
          </w:p>
        </w:tc>
        <w:tc>
          <w:tcPr>
            <w:vAlign w:val="center"/>
          </w:tcPr>
          <w:p w14:paraId="1767C32A">
            <w:r>
              <w:t>191427</w:t>
            </w:r>
          </w:p>
        </w:tc>
      </w:tr>
    </w:tbl>
    <w:p w14:paraId="0B383738">
      <w:pPr>
        <w:pStyle w:val="2"/>
        <w:widowControl w:val="0"/>
      </w:pPr>
      <w:bookmarkStart w:id="96" w:name="_Toc27070"/>
      <w:r>
        <w:t>可再生能源利用</w:t>
      </w:r>
      <w:bookmarkEnd w:id="96"/>
    </w:p>
    <w:p w14:paraId="7DAE328E">
      <w:pPr>
        <w:pStyle w:val="4"/>
        <w:widowControl w:val="0"/>
      </w:pPr>
      <w:bookmarkStart w:id="97" w:name="_Toc20640"/>
      <w:r>
        <w:t>热泵空调</w:t>
      </w:r>
      <w:bookmarkEnd w:id="97"/>
    </w:p>
    <w:p w14:paraId="0BBB7373">
      <w:pPr>
        <w:pStyle w:val="5"/>
        <w:widowControl w:val="0"/>
      </w:pPr>
      <w:bookmarkStart w:id="98" w:name="_Toc30780"/>
      <w:r>
        <w:t>计算说明</w:t>
      </w:r>
      <w:bookmarkEnd w:id="98"/>
    </w:p>
    <w:p w14:paraId="7C54CEF7">
      <w:pPr>
        <w:spacing w:line="360" w:lineRule="auto"/>
        <w:ind w:firstLine="420" w:firstLineChars="200"/>
        <w:rPr>
          <w:szCs w:val="21"/>
          <w:lang w:val="zh-CN"/>
        </w:rPr>
      </w:pPr>
      <w:r>
        <w:rPr>
          <w:rFonts w:hint="eastAsia"/>
          <w:szCs w:val="21"/>
          <w:lang w:val="zh-CN"/>
        </w:rPr>
        <w:t>本条</w:t>
      </w:r>
      <w:r>
        <w:rPr>
          <w:szCs w:val="21"/>
          <w:lang w:val="zh-CN"/>
        </w:rPr>
        <w:t>计算</w:t>
      </w:r>
      <w:r>
        <w:rPr>
          <w:rFonts w:hint="eastAsia"/>
          <w:szCs w:val="21"/>
          <w:lang w:val="zh-CN"/>
        </w:rPr>
        <w:t>当</w:t>
      </w:r>
      <w:r>
        <w:rPr>
          <w:szCs w:val="21"/>
          <w:lang w:val="zh-CN"/>
        </w:rPr>
        <w:t>供暖空调设备使用空气源热泵（</w:t>
      </w:r>
      <w:r>
        <w:rPr>
          <w:rFonts w:hint="eastAsia"/>
          <w:szCs w:val="21"/>
          <w:lang w:val="zh-CN"/>
        </w:rPr>
        <w:t>集中</w:t>
      </w:r>
      <w:r>
        <w:rPr>
          <w:szCs w:val="21"/>
          <w:lang w:val="zh-CN"/>
        </w:rPr>
        <w:t>机组</w:t>
      </w:r>
      <w:r>
        <w:rPr>
          <w:rFonts w:hint="eastAsia"/>
          <w:szCs w:val="21"/>
          <w:lang w:val="zh-CN"/>
        </w:rPr>
        <w:t>或</w:t>
      </w:r>
      <w:r>
        <w:rPr>
          <w:szCs w:val="21"/>
          <w:lang w:val="zh-CN"/>
        </w:rPr>
        <w:t>分体空调）</w:t>
      </w:r>
      <w:r>
        <w:rPr>
          <w:rFonts w:hint="eastAsia"/>
          <w:szCs w:val="21"/>
          <w:lang w:val="zh-CN"/>
        </w:rPr>
        <w:t>、</w:t>
      </w:r>
      <w:r>
        <w:rPr>
          <w:szCs w:val="21"/>
          <w:lang w:val="zh-CN"/>
        </w:rPr>
        <w:t>地源热泵机组、多联机机组时</w:t>
      </w:r>
      <w:r>
        <w:rPr>
          <w:rFonts w:hint="eastAsia"/>
          <w:szCs w:val="21"/>
          <w:lang w:val="zh-CN"/>
        </w:rPr>
        <w:t>，相应可再生</w:t>
      </w:r>
      <w:r>
        <w:rPr>
          <w:szCs w:val="21"/>
          <w:lang w:val="zh-CN"/>
        </w:rPr>
        <w:t>能源</w:t>
      </w:r>
      <w:r>
        <w:rPr>
          <w:rFonts w:hint="eastAsia"/>
          <w:szCs w:val="21"/>
          <w:lang w:val="zh-CN"/>
        </w:rPr>
        <w:t>在采暖</w:t>
      </w:r>
      <w:r>
        <w:rPr>
          <w:szCs w:val="21"/>
          <w:lang w:val="zh-CN"/>
        </w:rPr>
        <w:t>供热量中的</w:t>
      </w:r>
      <w:r>
        <w:rPr>
          <w:rFonts w:hint="eastAsia"/>
          <w:szCs w:val="21"/>
          <w:lang w:val="zh-CN"/>
        </w:rPr>
        <w:t>贡献。</w:t>
      </w:r>
    </w:p>
    <w:p w14:paraId="5C94E672">
      <w:pPr>
        <w:spacing w:line="360" w:lineRule="auto"/>
        <w:ind w:firstLine="420" w:firstLineChars="200"/>
        <w:rPr>
          <w:szCs w:val="21"/>
          <w:lang w:val="zh-CN"/>
        </w:rPr>
      </w:pPr>
      <w:r>
        <w:rPr>
          <w:rFonts w:hint="eastAsia"/>
          <w:szCs w:val="21"/>
          <w:lang w:val="zh-CN"/>
        </w:rPr>
        <w:t>具体</w:t>
      </w:r>
      <w:r>
        <w:rPr>
          <w:szCs w:val="21"/>
          <w:lang w:val="zh-CN"/>
        </w:rPr>
        <w:t>计算方法</w:t>
      </w:r>
      <w:r>
        <w:rPr>
          <w:rFonts w:hint="eastAsia"/>
          <w:szCs w:val="21"/>
          <w:lang w:val="zh-CN"/>
        </w:rPr>
        <w:t>参照《近零</w:t>
      </w:r>
      <w:r>
        <w:rPr>
          <w:szCs w:val="21"/>
          <w:lang w:val="zh-CN"/>
        </w:rPr>
        <w:t>能耗建筑技术标准</w:t>
      </w:r>
      <w:r>
        <w:rPr>
          <w:rFonts w:hint="eastAsia"/>
          <w:szCs w:val="21"/>
          <w:lang w:val="zh-CN"/>
        </w:rPr>
        <w:t>》A.1.8提供的</w:t>
      </w:r>
      <w:r>
        <w:rPr>
          <w:szCs w:val="21"/>
          <w:lang w:val="zh-CN"/>
        </w:rPr>
        <w:t>供暖系统中可再生能源利用量</w:t>
      </w:r>
      <w:r>
        <w:rPr>
          <w:rFonts w:hint="eastAsia"/>
          <w:szCs w:val="21"/>
          <w:lang w:val="zh-CN"/>
        </w:rPr>
        <w:t>计算公式</w:t>
      </w:r>
      <w:r>
        <w:rPr>
          <w:szCs w:val="21"/>
          <w:lang w:val="zh-CN"/>
        </w:rPr>
        <w:t>如下：</w:t>
      </w:r>
    </w:p>
    <w:p w14:paraId="5759820C">
      <w:pPr>
        <w:spacing w:line="360" w:lineRule="auto"/>
        <w:jc w:val="center"/>
        <w:rPr>
          <w:sz w:val="24"/>
          <w:szCs w:val="24"/>
          <w:lang w:val="zh-CN"/>
        </w:rPr>
      </w:pPr>
      <w:r>
        <w:rPr>
          <w:szCs w:val="24"/>
          <w:lang w:eastAsia="zh-CN"/>
        </w:rPr>
        <w:pict>
          <v:shape id="_x0000_i1025" o:spt="75" type="#_x0000_t75" style="height:120.85pt;width:351.8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</w:p>
    <w:p w14:paraId="1FDEF003">
      <w:pPr>
        <w:shd w:val="clear" w:color="auto" w:fill="FFFFFF"/>
        <w:spacing w:before="0" w:beforeAutospacing="0" w:after="0" w:afterAutospacing="0" w:line="360" w:lineRule="auto"/>
        <w:ind w:firstLine="105" w:firstLineChars="50"/>
        <w:rPr>
          <w:rFonts w:ascii="Times New Roman" w:hAnsi="Times New Roman" w:cs="Times New Roman"/>
          <w:szCs w:val="21"/>
          <w:lang w:val="zh-CN"/>
        </w:rPr>
      </w:pPr>
      <w:r>
        <w:rPr>
          <w:rFonts w:hint="eastAsia" w:ascii="Times New Roman" w:hAnsi="Times New Roman" w:cs="Times New Roman"/>
          <w:szCs w:val="21"/>
          <w:lang w:val="zh-CN"/>
        </w:rPr>
        <w:t>式中：EP</w:t>
      </w:r>
      <w:r>
        <w:rPr>
          <w:rFonts w:hint="eastAsia" w:ascii="Times New Roman" w:hAnsi="Times New Roman" w:cs="Times New Roman"/>
          <w:szCs w:val="21"/>
          <w:vertAlign w:val="subscript"/>
          <w:lang w:val="zh-CN"/>
        </w:rPr>
        <w:t>h，geo</w:t>
      </w:r>
      <w:r>
        <w:rPr>
          <w:rFonts w:hint="eastAsia" w:ascii="Times New Roman" w:hAnsi="Times New Roman" w:cs="Times New Roman"/>
          <w:szCs w:val="21"/>
          <w:lang w:val="zh-CN"/>
        </w:rPr>
        <w:t>——地源热泵供暖系统的年可再生能源利用量，kWh；</w:t>
      </w:r>
    </w:p>
    <w:p w14:paraId="46AA5AE9">
      <w:pPr>
        <w:shd w:val="clear" w:color="auto" w:fill="FFFFFF"/>
        <w:spacing w:before="0" w:beforeAutospacing="0" w:after="0" w:afterAutospacing="0" w:line="360" w:lineRule="auto"/>
        <w:ind w:firstLine="735" w:firstLineChars="350"/>
        <w:rPr>
          <w:rFonts w:ascii="Times New Roman" w:hAnsi="Times New Roman" w:cs="Times New Roman"/>
          <w:szCs w:val="21"/>
          <w:lang w:val="zh-CN"/>
        </w:rPr>
      </w:pPr>
      <w:r>
        <w:rPr>
          <w:rFonts w:hint="eastAsia" w:ascii="Times New Roman" w:hAnsi="Times New Roman" w:cs="Times New Roman"/>
          <w:szCs w:val="21"/>
          <w:lang w:val="zh-CN"/>
        </w:rPr>
        <w:t>EP</w:t>
      </w:r>
      <w:r>
        <w:rPr>
          <w:rFonts w:hint="eastAsia" w:ascii="Times New Roman" w:hAnsi="Times New Roman" w:cs="Times New Roman"/>
          <w:szCs w:val="21"/>
          <w:vertAlign w:val="subscript"/>
          <w:lang w:val="zh-CN"/>
        </w:rPr>
        <w:t>h，air</w:t>
      </w:r>
      <w:r>
        <w:rPr>
          <w:rFonts w:hint="eastAsia" w:ascii="Times New Roman" w:hAnsi="Times New Roman" w:cs="Times New Roman"/>
          <w:szCs w:val="21"/>
          <w:lang w:val="zh-CN"/>
        </w:rPr>
        <w:t>——空气源热泵供暖系统的年可再生能源利用量，kWh；</w:t>
      </w:r>
    </w:p>
    <w:p w14:paraId="106E82DA">
      <w:pPr>
        <w:shd w:val="clear" w:color="auto" w:fill="FFFFFF"/>
        <w:spacing w:before="0" w:beforeAutospacing="0" w:after="0" w:afterAutospacing="0" w:line="360" w:lineRule="auto"/>
        <w:ind w:firstLine="735" w:firstLineChars="350"/>
        <w:rPr>
          <w:rFonts w:ascii="Times New Roman" w:hAnsi="Times New Roman" w:cs="Times New Roman"/>
          <w:szCs w:val="21"/>
          <w:lang w:val="zh-CN"/>
        </w:rPr>
      </w:pPr>
      <w:r>
        <w:rPr>
          <w:rFonts w:hint="eastAsia" w:ascii="Times New Roman" w:hAnsi="Times New Roman" w:cs="Times New Roman"/>
          <w:szCs w:val="21"/>
          <w:lang w:val="zh-CN"/>
        </w:rPr>
        <w:t>EP</w:t>
      </w:r>
      <w:r>
        <w:rPr>
          <w:rFonts w:hint="eastAsia" w:ascii="Times New Roman" w:hAnsi="Times New Roman" w:cs="Times New Roman"/>
          <w:szCs w:val="21"/>
          <w:vertAlign w:val="subscript"/>
          <w:lang w:val="zh-CN"/>
        </w:rPr>
        <w:t>h，sol</w:t>
      </w:r>
      <w:r>
        <w:rPr>
          <w:rFonts w:hint="eastAsia" w:ascii="Times New Roman" w:hAnsi="Times New Roman" w:cs="Times New Roman"/>
          <w:szCs w:val="21"/>
          <w:lang w:val="zh-CN"/>
        </w:rPr>
        <w:t>——太阳能热水供暖系统的年可再生能源利用量，kWh；</w:t>
      </w:r>
    </w:p>
    <w:p w14:paraId="7A9E8F60">
      <w:pPr>
        <w:shd w:val="clear" w:color="auto" w:fill="FFFFFF"/>
        <w:spacing w:before="0" w:beforeAutospacing="0" w:after="0" w:afterAutospacing="0" w:line="360" w:lineRule="auto"/>
        <w:ind w:firstLine="735" w:firstLineChars="350"/>
        <w:rPr>
          <w:rFonts w:ascii="Times New Roman" w:hAnsi="Times New Roman" w:cs="Times New Roman"/>
          <w:szCs w:val="21"/>
          <w:lang w:val="zh-CN"/>
        </w:rPr>
      </w:pPr>
      <w:r>
        <w:rPr>
          <w:rFonts w:hint="eastAsia" w:ascii="Times New Roman" w:hAnsi="Times New Roman" w:cs="Times New Roman"/>
          <w:szCs w:val="21"/>
          <w:lang w:val="zh-CN"/>
        </w:rPr>
        <w:t>EP</w:t>
      </w:r>
      <w:r>
        <w:rPr>
          <w:rFonts w:hint="eastAsia" w:ascii="Times New Roman" w:hAnsi="Times New Roman" w:cs="Times New Roman"/>
          <w:szCs w:val="21"/>
          <w:vertAlign w:val="subscript"/>
          <w:lang w:val="zh-CN"/>
        </w:rPr>
        <w:t>h，bio</w:t>
      </w:r>
      <w:r>
        <w:rPr>
          <w:rFonts w:hint="eastAsia" w:ascii="Times New Roman" w:hAnsi="Times New Roman" w:cs="Times New Roman"/>
          <w:szCs w:val="21"/>
          <w:lang w:val="zh-CN"/>
        </w:rPr>
        <w:t>——生物质供暖系统的年可再生能源利用量，kWh；</w:t>
      </w:r>
    </w:p>
    <w:p w14:paraId="2FEF6032">
      <w:pPr>
        <w:shd w:val="clear" w:color="auto" w:fill="FFFFFF"/>
        <w:spacing w:before="0" w:beforeAutospacing="0" w:after="0" w:afterAutospacing="0" w:line="360" w:lineRule="auto"/>
        <w:ind w:firstLine="735" w:firstLineChars="350"/>
        <w:rPr>
          <w:rFonts w:ascii="Times New Roman" w:hAnsi="Times New Roman" w:cs="Times New Roman"/>
          <w:szCs w:val="21"/>
          <w:lang w:val="zh-CN"/>
        </w:rPr>
      </w:pPr>
      <w:r>
        <w:rPr>
          <w:rFonts w:hint="eastAsia" w:ascii="Times New Roman" w:hAnsi="Times New Roman" w:cs="Times New Roman"/>
          <w:szCs w:val="21"/>
          <w:lang w:val="zh-CN"/>
        </w:rPr>
        <w:t>Q</w:t>
      </w:r>
      <w:r>
        <w:rPr>
          <w:rFonts w:hint="eastAsia" w:ascii="Times New Roman" w:hAnsi="Times New Roman" w:cs="Times New Roman"/>
          <w:szCs w:val="21"/>
          <w:vertAlign w:val="subscript"/>
          <w:lang w:val="zh-CN"/>
        </w:rPr>
        <w:t>h，geo</w:t>
      </w:r>
      <w:r>
        <w:rPr>
          <w:rFonts w:hint="eastAsia" w:ascii="Times New Roman" w:hAnsi="Times New Roman" w:cs="Times New Roman"/>
          <w:szCs w:val="21"/>
          <w:lang w:val="zh-CN"/>
        </w:rPr>
        <w:t>——地源热泵系统的年供暖供热量，kWh；</w:t>
      </w:r>
    </w:p>
    <w:p w14:paraId="0D4A1DA2">
      <w:pPr>
        <w:shd w:val="clear" w:color="auto" w:fill="FFFFFF"/>
        <w:spacing w:before="0" w:beforeAutospacing="0" w:after="0" w:afterAutospacing="0" w:line="360" w:lineRule="auto"/>
        <w:ind w:firstLine="735" w:firstLineChars="350"/>
        <w:rPr>
          <w:rFonts w:ascii="Times New Roman" w:hAnsi="Times New Roman" w:cs="Times New Roman"/>
          <w:szCs w:val="21"/>
          <w:lang w:val="zh-CN"/>
        </w:rPr>
      </w:pPr>
      <w:r>
        <w:rPr>
          <w:rFonts w:hint="eastAsia" w:ascii="Times New Roman" w:hAnsi="Times New Roman" w:cs="Times New Roman"/>
          <w:szCs w:val="21"/>
          <w:lang w:val="zh-CN"/>
        </w:rPr>
        <w:t>Q</w:t>
      </w:r>
      <w:r>
        <w:rPr>
          <w:rFonts w:hint="eastAsia" w:ascii="Times New Roman" w:hAnsi="Times New Roman" w:cs="Times New Roman"/>
          <w:szCs w:val="21"/>
          <w:vertAlign w:val="subscript"/>
          <w:lang w:val="zh-CN"/>
        </w:rPr>
        <w:t>h，air</w:t>
      </w:r>
      <w:r>
        <w:rPr>
          <w:rFonts w:hint="eastAsia" w:ascii="Times New Roman" w:hAnsi="Times New Roman" w:cs="Times New Roman"/>
          <w:szCs w:val="21"/>
          <w:lang w:val="zh-CN"/>
        </w:rPr>
        <w:t>——空气源热泵系统的年供暖供热量，kWh；</w:t>
      </w:r>
    </w:p>
    <w:p w14:paraId="6F5F7D8E">
      <w:pPr>
        <w:shd w:val="clear" w:color="auto" w:fill="FFFFFF"/>
        <w:spacing w:before="0" w:beforeAutospacing="0" w:after="0" w:afterAutospacing="0" w:line="360" w:lineRule="auto"/>
        <w:ind w:firstLine="735" w:firstLineChars="350"/>
        <w:rPr>
          <w:rFonts w:ascii="Times New Roman" w:hAnsi="Times New Roman" w:cs="Times New Roman"/>
          <w:szCs w:val="21"/>
          <w:lang w:val="zh-CN"/>
        </w:rPr>
      </w:pPr>
      <w:r>
        <w:rPr>
          <w:rFonts w:hint="eastAsia" w:ascii="Times New Roman" w:hAnsi="Times New Roman" w:cs="Times New Roman"/>
          <w:szCs w:val="21"/>
          <w:lang w:val="zh-CN"/>
        </w:rPr>
        <w:t>Q</w:t>
      </w:r>
      <w:r>
        <w:rPr>
          <w:rFonts w:hint="eastAsia" w:ascii="Times New Roman" w:hAnsi="Times New Roman" w:cs="Times New Roman"/>
          <w:szCs w:val="21"/>
          <w:vertAlign w:val="subscript"/>
          <w:lang w:val="zh-CN"/>
        </w:rPr>
        <w:t>h，sol</w:t>
      </w:r>
      <w:r>
        <w:rPr>
          <w:rFonts w:hint="eastAsia" w:ascii="Times New Roman" w:hAnsi="Times New Roman" w:cs="Times New Roman"/>
          <w:szCs w:val="21"/>
          <w:lang w:val="zh-CN"/>
        </w:rPr>
        <w:t>——太阳能系统的年供暖供热量，kWh；</w:t>
      </w:r>
    </w:p>
    <w:p w14:paraId="3D60A925">
      <w:pPr>
        <w:shd w:val="clear" w:color="auto" w:fill="FFFFFF"/>
        <w:spacing w:before="0" w:beforeAutospacing="0" w:after="0" w:afterAutospacing="0" w:line="360" w:lineRule="auto"/>
        <w:ind w:firstLine="735" w:firstLineChars="350"/>
        <w:rPr>
          <w:rFonts w:ascii="Times New Roman" w:hAnsi="Times New Roman" w:cs="Times New Roman"/>
          <w:szCs w:val="21"/>
          <w:lang w:val="zh-CN"/>
        </w:rPr>
      </w:pPr>
      <w:r>
        <w:rPr>
          <w:rFonts w:hint="eastAsia" w:ascii="Times New Roman" w:hAnsi="Times New Roman" w:cs="Times New Roman"/>
          <w:szCs w:val="21"/>
          <w:lang w:val="zh-CN"/>
        </w:rPr>
        <w:t>Q</w:t>
      </w:r>
      <w:r>
        <w:rPr>
          <w:rFonts w:hint="eastAsia" w:ascii="Times New Roman" w:hAnsi="Times New Roman" w:cs="Times New Roman"/>
          <w:szCs w:val="21"/>
          <w:vertAlign w:val="subscript"/>
          <w:lang w:val="zh-CN"/>
        </w:rPr>
        <w:t>h，bio</w:t>
      </w:r>
      <w:r>
        <w:rPr>
          <w:rFonts w:hint="eastAsia" w:ascii="Times New Roman" w:hAnsi="Times New Roman" w:cs="Times New Roman"/>
          <w:szCs w:val="21"/>
          <w:lang w:val="zh-CN"/>
        </w:rPr>
        <w:t>——生物质供暖系统的年供暖供热量，kWh；</w:t>
      </w:r>
    </w:p>
    <w:p w14:paraId="4045D452">
      <w:pPr>
        <w:shd w:val="clear" w:color="auto" w:fill="FFFFFF"/>
        <w:spacing w:before="0" w:beforeAutospacing="0" w:after="0" w:afterAutospacing="0" w:line="360" w:lineRule="auto"/>
        <w:ind w:firstLine="735" w:firstLineChars="350"/>
        <w:rPr>
          <w:rFonts w:ascii="Times New Roman" w:hAnsi="Times New Roman" w:cs="Times New Roman"/>
          <w:szCs w:val="21"/>
          <w:lang w:val="zh-CN"/>
        </w:rPr>
      </w:pPr>
      <w:r>
        <w:rPr>
          <w:rFonts w:hint="eastAsia" w:ascii="Times New Roman" w:hAnsi="Times New Roman" w:cs="Times New Roman"/>
          <w:szCs w:val="21"/>
          <w:lang w:val="zh-CN"/>
        </w:rPr>
        <w:t>E</w:t>
      </w:r>
      <w:r>
        <w:rPr>
          <w:rFonts w:hint="eastAsia" w:ascii="Times New Roman" w:hAnsi="Times New Roman" w:cs="Times New Roman"/>
          <w:szCs w:val="21"/>
          <w:vertAlign w:val="subscript"/>
          <w:lang w:val="zh-CN"/>
        </w:rPr>
        <w:t>h，geo</w:t>
      </w:r>
      <w:r>
        <w:rPr>
          <w:rFonts w:hint="eastAsia" w:ascii="Times New Roman" w:hAnsi="Times New Roman" w:cs="Times New Roman"/>
          <w:szCs w:val="21"/>
          <w:lang w:val="zh-CN"/>
        </w:rPr>
        <w:t>——地源热泵机组年供暖耗电量，kWh；</w:t>
      </w:r>
    </w:p>
    <w:p w14:paraId="51EF2C7F">
      <w:pPr>
        <w:shd w:val="clear" w:color="auto" w:fill="FFFFFF"/>
        <w:spacing w:before="0" w:beforeAutospacing="0" w:after="0" w:afterAutospacing="0" w:line="360" w:lineRule="auto"/>
        <w:ind w:firstLine="735" w:firstLineChars="350"/>
        <w:rPr>
          <w:rFonts w:hint="eastAsia"/>
        </w:rPr>
      </w:pPr>
      <w:r>
        <w:rPr>
          <w:rFonts w:hint="eastAsia" w:ascii="Times New Roman" w:hAnsi="Times New Roman" w:cs="Times New Roman"/>
          <w:szCs w:val="21"/>
          <w:lang w:val="zh-CN"/>
        </w:rPr>
        <w:t>E</w:t>
      </w:r>
      <w:r>
        <w:rPr>
          <w:rFonts w:hint="eastAsia" w:ascii="Times New Roman" w:hAnsi="Times New Roman" w:cs="Times New Roman"/>
          <w:szCs w:val="21"/>
          <w:vertAlign w:val="subscript"/>
          <w:lang w:val="zh-CN"/>
        </w:rPr>
        <w:t>h，air</w:t>
      </w:r>
      <w:r>
        <w:rPr>
          <w:rFonts w:hint="eastAsia" w:ascii="Times New Roman" w:hAnsi="Times New Roman" w:cs="Times New Roman"/>
          <w:szCs w:val="21"/>
          <w:lang w:val="zh-CN"/>
        </w:rPr>
        <w:t>——空气源热泵机组年供暖耗电量，kWh。</w:t>
      </w:r>
    </w:p>
    <w:p w14:paraId="3E1BEB1C">
      <w:pPr>
        <w:widowControl w:val="0"/>
      </w:pPr>
    </w:p>
    <w:p w14:paraId="4435E007">
      <w:pPr>
        <w:pStyle w:val="5"/>
        <w:widowControl w:val="0"/>
      </w:pPr>
      <w:bookmarkStart w:id="99" w:name="_Toc1105"/>
      <w:r>
        <w:t>地源/空气源利用</w:t>
      </w:r>
      <w:bookmarkEnd w:id="99"/>
    </w:p>
    <w:p w14:paraId="09620C9A">
      <w:pPr>
        <w:widowControl w:val="0"/>
      </w:pPr>
      <w:r>
        <w:t>无</w:t>
      </w:r>
    </w:p>
    <w:p w14:paraId="627427CF">
      <w:pPr>
        <w:pStyle w:val="4"/>
        <w:widowControl w:val="0"/>
      </w:pPr>
      <w:bookmarkStart w:id="100" w:name="_Toc20551"/>
      <w:r>
        <w:t>生活热水</w:t>
      </w:r>
      <w:bookmarkEnd w:id="100"/>
    </w:p>
    <w:p w14:paraId="288ED70C">
      <w:pPr>
        <w:pStyle w:val="5"/>
        <w:widowControl w:val="0"/>
      </w:pPr>
      <w:bookmarkStart w:id="101" w:name="_Toc28922"/>
      <w:r>
        <w:t>计算说明</w:t>
      </w:r>
      <w:bookmarkEnd w:id="101"/>
    </w:p>
    <w:p w14:paraId="096F9943">
      <w:pPr>
        <w:spacing w:line="360" w:lineRule="auto"/>
        <w:ind w:firstLine="420" w:firstLineChars="200"/>
        <w:rPr>
          <w:szCs w:val="21"/>
          <w:lang w:val="zh-CN"/>
        </w:rPr>
      </w:pPr>
      <w:r>
        <w:rPr>
          <w:rFonts w:hint="eastAsia"/>
          <w:szCs w:val="21"/>
          <w:lang w:val="zh-CN"/>
        </w:rPr>
        <w:t>本条</w:t>
      </w:r>
      <w:r>
        <w:rPr>
          <w:szCs w:val="21"/>
          <w:lang w:val="zh-CN"/>
        </w:rPr>
        <w:t>计算当生活热水</w:t>
      </w:r>
      <w:r>
        <w:rPr>
          <w:rFonts w:hint="eastAsia"/>
          <w:szCs w:val="21"/>
          <w:lang w:val="zh-CN"/>
        </w:rPr>
        <w:t>采用</w:t>
      </w:r>
      <w:r>
        <w:rPr>
          <w:szCs w:val="21"/>
          <w:lang w:val="zh-CN"/>
        </w:rPr>
        <w:t>了太阳能设备、热泵设备时</w:t>
      </w:r>
      <w:r>
        <w:rPr>
          <w:rFonts w:hint="eastAsia"/>
          <w:szCs w:val="21"/>
          <w:lang w:val="zh-CN"/>
        </w:rPr>
        <w:t>，相应</w:t>
      </w:r>
      <w:r>
        <w:rPr>
          <w:szCs w:val="21"/>
          <w:lang w:val="zh-CN"/>
        </w:rPr>
        <w:t>可再生能源在生活热水中的贡献</w:t>
      </w:r>
      <w:r>
        <w:rPr>
          <w:rFonts w:hint="eastAsia"/>
          <w:szCs w:val="21"/>
          <w:lang w:val="zh-CN"/>
        </w:rPr>
        <w:t>。</w:t>
      </w:r>
    </w:p>
    <w:p w14:paraId="195745B5">
      <w:pPr>
        <w:shd w:val="clear" w:color="auto" w:fill="FFFFFF"/>
        <w:spacing w:before="0" w:beforeAutospacing="0" w:after="0" w:afterAutospacing="0" w:line="360" w:lineRule="auto"/>
        <w:ind w:firstLine="420" w:firstLineChars="200"/>
        <w:rPr>
          <w:rFonts w:ascii="Times New Roman" w:hAnsi="Times New Roman" w:cs="Times New Roman"/>
          <w:szCs w:val="21"/>
          <w:lang w:val="zh-CN"/>
        </w:rPr>
      </w:pPr>
      <w:r>
        <w:rPr>
          <w:rFonts w:hint="eastAsia" w:ascii="Times New Roman" w:hAnsi="Times New Roman" w:cs="Times New Roman"/>
          <w:szCs w:val="21"/>
          <w:lang w:val="zh-CN"/>
        </w:rPr>
        <w:t>具体</w:t>
      </w:r>
      <w:r>
        <w:rPr>
          <w:rFonts w:ascii="Times New Roman" w:hAnsi="Times New Roman" w:cs="Times New Roman"/>
          <w:szCs w:val="21"/>
          <w:lang w:val="zh-CN"/>
        </w:rPr>
        <w:t>计算</w:t>
      </w:r>
      <w:r>
        <w:rPr>
          <w:rFonts w:hint="eastAsia" w:ascii="Times New Roman" w:hAnsi="Times New Roman" w:cs="Times New Roman"/>
          <w:szCs w:val="21"/>
          <w:lang w:val="zh-CN"/>
        </w:rPr>
        <w:t>方法参照《近零</w:t>
      </w:r>
      <w:r>
        <w:rPr>
          <w:rFonts w:ascii="Times New Roman" w:hAnsi="Times New Roman" w:cs="Times New Roman"/>
          <w:szCs w:val="21"/>
          <w:lang w:val="zh-CN"/>
        </w:rPr>
        <w:t>能耗建筑技术标准</w:t>
      </w:r>
      <w:r>
        <w:rPr>
          <w:rFonts w:hint="eastAsia" w:ascii="Times New Roman" w:hAnsi="Times New Roman" w:cs="Times New Roman"/>
          <w:szCs w:val="21"/>
          <w:lang w:val="zh-CN"/>
        </w:rPr>
        <w:t>》A.1.</w:t>
      </w:r>
      <w:r>
        <w:rPr>
          <w:rFonts w:ascii="Times New Roman" w:hAnsi="Times New Roman" w:cs="Times New Roman"/>
          <w:szCs w:val="21"/>
          <w:lang w:val="zh-CN"/>
        </w:rPr>
        <w:t>9</w:t>
      </w:r>
      <w:r>
        <w:rPr>
          <w:rFonts w:hint="eastAsia" w:ascii="Times New Roman" w:hAnsi="Times New Roman" w:cs="Times New Roman"/>
          <w:szCs w:val="21"/>
          <w:lang w:val="zh-CN"/>
        </w:rPr>
        <w:t>,提供</w:t>
      </w:r>
      <w:r>
        <w:rPr>
          <w:rFonts w:ascii="Times New Roman" w:hAnsi="Times New Roman" w:cs="Times New Roman"/>
          <w:szCs w:val="21"/>
          <w:lang w:val="zh-CN"/>
        </w:rPr>
        <w:t>的</w:t>
      </w:r>
      <w:r>
        <w:rPr>
          <w:rFonts w:hint="eastAsia" w:ascii="Times New Roman" w:hAnsi="Times New Roman" w:cs="Times New Roman"/>
          <w:szCs w:val="21"/>
          <w:lang w:val="zh-CN"/>
        </w:rPr>
        <w:t>生活热水系统中可再生能源利用量计算公式</w:t>
      </w:r>
      <w:r>
        <w:rPr>
          <w:rFonts w:ascii="Times New Roman" w:hAnsi="Times New Roman" w:cs="Times New Roman"/>
          <w:szCs w:val="21"/>
          <w:lang w:val="zh-CN"/>
        </w:rPr>
        <w:t>如下：</w:t>
      </w:r>
    </w:p>
    <w:p w14:paraId="4419E43B">
      <w:pPr>
        <w:ind w:firstLine="199" w:firstLineChars="95"/>
        <w:jc w:val="center"/>
        <w:rPr>
          <w:lang w:val="zh-CN"/>
        </w:rPr>
      </w:pPr>
      <w:r>
        <w:rPr>
          <w:lang w:val="en-US"/>
        </w:rPr>
        <w:pict>
          <v:shape id="_x0000_i1026" o:spt="75" alt="http://www.jianbiaoku.com/uploadfile/zzsite/crierion/2021-12-03/162121/7740668_2a3f26d7dce44318959c73c5e2220cdf.jpg" type="#_x0000_t75" style="height:121.5pt;width:324pt;" filled="f" o:preferrelative="t" stroked="f" coordsize="21600,21600">
            <v:path/>
            <v:fill on="f" focussize="0,0"/>
            <v:stroke on="f" joinstyle="miter"/>
            <v:imagedata r:id="rId13" o:title="7740668_2a3f26d7dce44318959c73c5e2220cdf"/>
            <o:lock v:ext="edit" aspectratio="t"/>
            <w10:wrap type="none"/>
            <w10:anchorlock/>
          </v:shape>
        </w:pict>
      </w:r>
    </w:p>
    <w:p w14:paraId="30557D1B">
      <w:pPr>
        <w:shd w:val="clear" w:color="auto" w:fill="FFFFFF"/>
        <w:spacing w:before="0" w:beforeAutospacing="0" w:after="0" w:afterAutospacing="0" w:line="360" w:lineRule="auto"/>
        <w:rPr>
          <w:rFonts w:ascii="Times New Roman" w:hAnsi="Times New Roman" w:cs="Times New Roman"/>
          <w:szCs w:val="21"/>
          <w:lang w:val="zh-CN"/>
        </w:rPr>
      </w:pPr>
      <w:r>
        <w:rPr>
          <w:rFonts w:hint="eastAsia"/>
          <w:lang w:val="zh-CN"/>
        </w:rPr>
        <w:t xml:space="preserve">式中： </w:t>
      </w:r>
      <w:r>
        <w:rPr>
          <w:rFonts w:hint="eastAsia" w:ascii="Times New Roman" w:hAnsi="Times New Roman" w:cs="Times New Roman"/>
          <w:szCs w:val="21"/>
          <w:lang w:val="zh-CN"/>
        </w:rPr>
        <w:t>EF</w:t>
      </w:r>
      <w:r>
        <w:rPr>
          <w:rFonts w:hint="eastAsia" w:ascii="Times New Roman" w:hAnsi="Times New Roman" w:cs="Times New Roman"/>
          <w:szCs w:val="21"/>
          <w:vertAlign w:val="subscript"/>
          <w:lang w:val="zh-CN"/>
        </w:rPr>
        <w:t>w，geo</w:t>
      </w:r>
      <w:r>
        <w:rPr>
          <w:rFonts w:hint="eastAsia" w:ascii="Times New Roman" w:hAnsi="Times New Roman" w:cs="Times New Roman"/>
          <w:szCs w:val="21"/>
          <w:lang w:val="zh-CN"/>
        </w:rPr>
        <w:t>——地源热泵生活热水系统的年可再生能源利用量，kWh；</w:t>
      </w:r>
    </w:p>
    <w:p w14:paraId="5AAD4E32">
      <w:pPr>
        <w:shd w:val="clear" w:color="auto" w:fill="FFFFFF"/>
        <w:spacing w:before="0" w:beforeAutospacing="0" w:after="0" w:afterAutospacing="0" w:line="360" w:lineRule="auto"/>
        <w:ind w:firstLine="735" w:firstLineChars="350"/>
        <w:rPr>
          <w:rFonts w:ascii="Times New Roman" w:hAnsi="Times New Roman" w:cs="Times New Roman"/>
          <w:szCs w:val="21"/>
          <w:lang w:val="zh-CN"/>
        </w:rPr>
      </w:pPr>
      <w:r>
        <w:rPr>
          <w:rFonts w:hint="eastAsia" w:ascii="Times New Roman" w:hAnsi="Times New Roman" w:cs="Times New Roman"/>
          <w:szCs w:val="21"/>
          <w:lang w:val="zh-CN"/>
        </w:rPr>
        <w:t>EP</w:t>
      </w:r>
      <w:r>
        <w:rPr>
          <w:rFonts w:hint="eastAsia" w:ascii="Times New Roman" w:hAnsi="Times New Roman" w:cs="Times New Roman"/>
          <w:szCs w:val="21"/>
          <w:vertAlign w:val="subscript"/>
          <w:lang w:val="zh-CN"/>
        </w:rPr>
        <w:t>w，air</w:t>
      </w:r>
      <w:r>
        <w:rPr>
          <w:rFonts w:hint="eastAsia" w:ascii="Times New Roman" w:hAnsi="Times New Roman" w:cs="Times New Roman"/>
          <w:szCs w:val="21"/>
          <w:lang w:val="zh-CN"/>
        </w:rPr>
        <w:t>——空气源热泵生活热水系统的年可再生能源利用量，kWh；</w:t>
      </w:r>
    </w:p>
    <w:p w14:paraId="459DC8C1">
      <w:pPr>
        <w:shd w:val="clear" w:color="auto" w:fill="FFFFFF"/>
        <w:spacing w:before="0" w:beforeAutospacing="0" w:after="0" w:afterAutospacing="0" w:line="360" w:lineRule="auto"/>
        <w:ind w:firstLine="735" w:firstLineChars="350"/>
        <w:rPr>
          <w:rFonts w:ascii="Times New Roman" w:hAnsi="Times New Roman" w:cs="Times New Roman"/>
          <w:szCs w:val="21"/>
          <w:lang w:val="zh-CN"/>
        </w:rPr>
      </w:pPr>
      <w:r>
        <w:rPr>
          <w:rFonts w:hint="eastAsia" w:ascii="Times New Roman" w:hAnsi="Times New Roman" w:cs="Times New Roman"/>
          <w:szCs w:val="21"/>
          <w:lang w:val="zh-CN"/>
        </w:rPr>
        <w:t>EP</w:t>
      </w:r>
      <w:r>
        <w:rPr>
          <w:rFonts w:hint="eastAsia" w:ascii="Times New Roman" w:hAnsi="Times New Roman" w:cs="Times New Roman"/>
          <w:szCs w:val="21"/>
          <w:vertAlign w:val="subscript"/>
          <w:lang w:val="zh-CN"/>
        </w:rPr>
        <w:t>w，sol</w:t>
      </w:r>
      <w:r>
        <w:rPr>
          <w:rFonts w:hint="eastAsia" w:ascii="Times New Roman" w:hAnsi="Times New Roman" w:cs="Times New Roman"/>
          <w:szCs w:val="21"/>
          <w:lang w:val="zh-CN"/>
        </w:rPr>
        <w:t>——太阳能生活热水系统的年可再生能源利用量，kWh；</w:t>
      </w:r>
    </w:p>
    <w:p w14:paraId="512B5FDD">
      <w:pPr>
        <w:shd w:val="clear" w:color="auto" w:fill="FFFFFF"/>
        <w:spacing w:before="0" w:beforeAutospacing="0" w:after="0" w:afterAutospacing="0" w:line="360" w:lineRule="auto"/>
        <w:ind w:firstLine="735" w:firstLineChars="350"/>
        <w:rPr>
          <w:rFonts w:ascii="Times New Roman" w:hAnsi="Times New Roman" w:cs="Times New Roman"/>
          <w:szCs w:val="21"/>
          <w:lang w:val="zh-CN"/>
        </w:rPr>
      </w:pPr>
      <w:r>
        <w:rPr>
          <w:rFonts w:hint="eastAsia" w:ascii="Times New Roman" w:hAnsi="Times New Roman" w:cs="Times New Roman"/>
          <w:szCs w:val="21"/>
          <w:lang w:val="zh-CN"/>
        </w:rPr>
        <w:t>EP</w:t>
      </w:r>
      <w:r>
        <w:rPr>
          <w:rFonts w:hint="eastAsia" w:ascii="Times New Roman" w:hAnsi="Times New Roman" w:cs="Times New Roman"/>
          <w:szCs w:val="21"/>
          <w:vertAlign w:val="subscript"/>
          <w:lang w:val="zh-CN"/>
        </w:rPr>
        <w:t>w，bio</w:t>
      </w:r>
      <w:r>
        <w:rPr>
          <w:rFonts w:hint="eastAsia" w:ascii="Times New Roman" w:hAnsi="Times New Roman" w:cs="Times New Roman"/>
          <w:szCs w:val="21"/>
          <w:lang w:val="zh-CN"/>
        </w:rPr>
        <w:t>——生物质生活热水系统的年可再生能源利用量，kWh ；</w:t>
      </w:r>
    </w:p>
    <w:p w14:paraId="080993A1">
      <w:pPr>
        <w:shd w:val="clear" w:color="auto" w:fill="FFFFFF"/>
        <w:spacing w:before="0" w:beforeAutospacing="0" w:after="0" w:afterAutospacing="0" w:line="360" w:lineRule="auto"/>
        <w:ind w:firstLine="735" w:firstLineChars="350"/>
        <w:rPr>
          <w:rFonts w:ascii="Times New Roman" w:hAnsi="Times New Roman" w:cs="Times New Roman"/>
          <w:szCs w:val="21"/>
          <w:lang w:val="zh-CN"/>
        </w:rPr>
      </w:pPr>
      <w:r>
        <w:rPr>
          <w:rFonts w:hint="eastAsia" w:ascii="Times New Roman" w:hAnsi="Times New Roman" w:cs="Times New Roman"/>
          <w:szCs w:val="21"/>
          <w:lang w:val="zh-CN"/>
        </w:rPr>
        <w:t>Q</w:t>
      </w:r>
      <w:r>
        <w:rPr>
          <w:rFonts w:hint="eastAsia" w:ascii="Times New Roman" w:hAnsi="Times New Roman" w:cs="Times New Roman"/>
          <w:szCs w:val="21"/>
          <w:vertAlign w:val="subscript"/>
          <w:lang w:val="zh-CN"/>
        </w:rPr>
        <w:t>w，geo</w:t>
      </w:r>
      <w:r>
        <w:rPr>
          <w:rFonts w:hint="eastAsia" w:ascii="Times New Roman" w:hAnsi="Times New Roman" w:cs="Times New Roman"/>
          <w:szCs w:val="21"/>
          <w:lang w:val="zh-CN"/>
        </w:rPr>
        <w:t>——地源热泵系统的年生活热水供热量，kWh；</w:t>
      </w:r>
    </w:p>
    <w:p w14:paraId="72714201">
      <w:pPr>
        <w:shd w:val="clear" w:color="auto" w:fill="FFFFFF"/>
        <w:spacing w:before="0" w:beforeAutospacing="0" w:after="0" w:afterAutospacing="0" w:line="360" w:lineRule="auto"/>
        <w:ind w:firstLine="735" w:firstLineChars="350"/>
        <w:rPr>
          <w:rFonts w:ascii="Times New Roman" w:hAnsi="Times New Roman" w:cs="Times New Roman"/>
          <w:szCs w:val="21"/>
          <w:lang w:val="zh-CN"/>
        </w:rPr>
      </w:pPr>
      <w:r>
        <w:rPr>
          <w:rFonts w:hint="eastAsia" w:ascii="Times New Roman" w:hAnsi="Times New Roman" w:cs="Times New Roman"/>
          <w:szCs w:val="21"/>
          <w:lang w:val="zh-CN"/>
        </w:rPr>
        <w:t>Q</w:t>
      </w:r>
      <w:r>
        <w:rPr>
          <w:rFonts w:hint="eastAsia" w:ascii="Times New Roman" w:hAnsi="Times New Roman" w:cs="Times New Roman"/>
          <w:szCs w:val="21"/>
          <w:vertAlign w:val="subscript"/>
          <w:lang w:val="zh-CN"/>
        </w:rPr>
        <w:t>w，air</w:t>
      </w:r>
      <w:r>
        <w:rPr>
          <w:rFonts w:hint="eastAsia" w:ascii="Times New Roman" w:hAnsi="Times New Roman" w:cs="Times New Roman"/>
          <w:szCs w:val="21"/>
          <w:lang w:val="zh-CN"/>
        </w:rPr>
        <w:t>——空气源热泵系统的年生活热水供热量，kWh；</w:t>
      </w:r>
    </w:p>
    <w:p w14:paraId="7DFE1B3E">
      <w:pPr>
        <w:shd w:val="clear" w:color="auto" w:fill="FFFFFF"/>
        <w:spacing w:before="0" w:beforeAutospacing="0" w:after="0" w:afterAutospacing="0" w:line="360" w:lineRule="auto"/>
        <w:ind w:firstLine="735" w:firstLineChars="350"/>
        <w:rPr>
          <w:rFonts w:ascii="Times New Roman" w:hAnsi="Times New Roman" w:cs="Times New Roman"/>
          <w:szCs w:val="21"/>
          <w:lang w:val="zh-CN"/>
        </w:rPr>
      </w:pPr>
      <w:r>
        <w:rPr>
          <w:rFonts w:hint="eastAsia" w:ascii="Times New Roman" w:hAnsi="Times New Roman" w:cs="Times New Roman"/>
          <w:szCs w:val="21"/>
          <w:lang w:val="zh-CN"/>
        </w:rPr>
        <w:t>Q</w:t>
      </w:r>
      <w:r>
        <w:rPr>
          <w:rFonts w:hint="eastAsia" w:ascii="Times New Roman" w:hAnsi="Times New Roman" w:cs="Times New Roman"/>
          <w:szCs w:val="21"/>
          <w:vertAlign w:val="subscript"/>
          <w:lang w:val="zh-CN"/>
        </w:rPr>
        <w:t>w，sol</w:t>
      </w:r>
      <w:r>
        <w:rPr>
          <w:rFonts w:hint="eastAsia" w:ascii="Times New Roman" w:hAnsi="Times New Roman" w:cs="Times New Roman"/>
          <w:szCs w:val="21"/>
          <w:lang w:val="zh-CN"/>
        </w:rPr>
        <w:t>——太阳能系统的年生活热水供热量，kWh；</w:t>
      </w:r>
    </w:p>
    <w:p w14:paraId="18681588">
      <w:pPr>
        <w:shd w:val="clear" w:color="auto" w:fill="FFFFFF"/>
        <w:spacing w:before="0" w:beforeAutospacing="0" w:after="0" w:afterAutospacing="0" w:line="360" w:lineRule="auto"/>
        <w:ind w:firstLine="735" w:firstLineChars="350"/>
        <w:rPr>
          <w:rFonts w:ascii="Times New Roman" w:hAnsi="Times New Roman" w:cs="Times New Roman"/>
          <w:szCs w:val="21"/>
          <w:lang w:val="zh-CN"/>
        </w:rPr>
      </w:pPr>
      <w:r>
        <w:rPr>
          <w:rFonts w:hint="eastAsia" w:ascii="Times New Roman" w:hAnsi="Times New Roman" w:cs="Times New Roman"/>
          <w:szCs w:val="21"/>
          <w:lang w:val="zh-CN"/>
        </w:rPr>
        <w:t>Q</w:t>
      </w:r>
      <w:r>
        <w:rPr>
          <w:rFonts w:hint="eastAsia" w:ascii="Times New Roman" w:hAnsi="Times New Roman" w:cs="Times New Roman"/>
          <w:szCs w:val="21"/>
          <w:vertAlign w:val="subscript"/>
          <w:lang w:val="zh-CN"/>
        </w:rPr>
        <w:t>w，bio</w:t>
      </w:r>
      <w:r>
        <w:rPr>
          <w:rFonts w:hint="eastAsia" w:ascii="Times New Roman" w:hAnsi="Times New Roman" w:cs="Times New Roman"/>
          <w:szCs w:val="21"/>
          <w:lang w:val="zh-CN"/>
        </w:rPr>
        <w:t>——生物质生活热水系统的年生活热水供热量，kWh；</w:t>
      </w:r>
    </w:p>
    <w:p w14:paraId="6C0ECD8F">
      <w:pPr>
        <w:shd w:val="clear" w:color="auto" w:fill="FFFFFF"/>
        <w:spacing w:before="0" w:beforeAutospacing="0" w:after="0" w:afterAutospacing="0" w:line="360" w:lineRule="auto"/>
        <w:ind w:firstLine="735" w:firstLineChars="350"/>
        <w:rPr>
          <w:rFonts w:ascii="Times New Roman" w:hAnsi="Times New Roman" w:cs="Times New Roman"/>
          <w:szCs w:val="21"/>
          <w:lang w:val="zh-CN"/>
        </w:rPr>
      </w:pPr>
      <w:r>
        <w:rPr>
          <w:rFonts w:hint="eastAsia" w:ascii="Times New Roman" w:hAnsi="Times New Roman" w:cs="Times New Roman"/>
          <w:szCs w:val="21"/>
          <w:lang w:val="zh-CN"/>
        </w:rPr>
        <w:t>E</w:t>
      </w:r>
      <w:r>
        <w:rPr>
          <w:rFonts w:hint="eastAsia" w:ascii="Times New Roman" w:hAnsi="Times New Roman" w:cs="Times New Roman"/>
          <w:szCs w:val="21"/>
          <w:vertAlign w:val="subscript"/>
          <w:lang w:val="zh-CN"/>
        </w:rPr>
        <w:t>w，geo</w:t>
      </w:r>
      <w:r>
        <w:rPr>
          <w:rFonts w:hint="eastAsia" w:ascii="Times New Roman" w:hAnsi="Times New Roman" w:cs="Times New Roman"/>
          <w:szCs w:val="21"/>
          <w:lang w:val="zh-CN"/>
        </w:rPr>
        <w:t>——地源热泵机组供生活热水年耗电量，kWh；</w:t>
      </w:r>
    </w:p>
    <w:p w14:paraId="0EF0C7E9">
      <w:pPr>
        <w:shd w:val="clear" w:color="auto" w:fill="FFFFFF"/>
        <w:spacing w:before="0" w:beforeAutospacing="0" w:after="0" w:afterAutospacing="0" w:line="360" w:lineRule="auto"/>
        <w:ind w:firstLine="735" w:firstLineChars="350"/>
        <w:rPr>
          <w:rFonts w:hint="eastAsia"/>
        </w:rPr>
      </w:pPr>
      <w:r>
        <w:rPr>
          <w:rFonts w:hint="eastAsia" w:ascii="Times New Roman" w:hAnsi="Times New Roman" w:cs="Times New Roman"/>
          <w:szCs w:val="21"/>
          <w:lang w:val="zh-CN"/>
        </w:rPr>
        <w:t>E</w:t>
      </w:r>
      <w:r>
        <w:rPr>
          <w:rFonts w:hint="eastAsia" w:ascii="Times New Roman" w:hAnsi="Times New Roman" w:cs="Times New Roman"/>
          <w:szCs w:val="21"/>
          <w:vertAlign w:val="subscript"/>
          <w:lang w:val="zh-CN"/>
        </w:rPr>
        <w:t>w，air</w:t>
      </w:r>
      <w:r>
        <w:rPr>
          <w:rFonts w:hint="eastAsia" w:ascii="Times New Roman" w:hAnsi="Times New Roman" w:cs="Times New Roman"/>
          <w:szCs w:val="21"/>
          <w:lang w:val="zh-CN"/>
        </w:rPr>
        <w:t>——空气源热泵机组供生活热水年耗电量，kWh。</w:t>
      </w:r>
    </w:p>
    <w:p w14:paraId="0BDDEA43">
      <w:pPr>
        <w:widowControl w:val="0"/>
      </w:pPr>
    </w:p>
    <w:p w14:paraId="27C6411F">
      <w:pPr>
        <w:pStyle w:val="5"/>
        <w:widowControl w:val="0"/>
      </w:pPr>
      <w:bookmarkStart w:id="102" w:name="_Toc16784"/>
      <w:r>
        <w:t>太阳能利用</w:t>
      </w:r>
      <w:bookmarkEnd w:id="102"/>
    </w:p>
    <w:tbl>
      <w:tblPr>
        <w:tblStyle w:val="18"/>
        <w:tblW w:w="9305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01"/>
        <w:gridCol w:w="3101"/>
        <w:gridCol w:w="3101"/>
      </w:tblGrid>
      <w:tr w14:paraId="318D1F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1ADCBE35">
            <w:pPr>
              <w:jc w:val="center"/>
            </w:pPr>
            <w:r>
              <w:t>太阳能供热量(kWh)</w:t>
            </w:r>
          </w:p>
        </w:tc>
        <w:tc>
          <w:tcPr>
            <w:shd w:val="clear" w:color="auto" w:fill="E6E6E6"/>
            <w:vAlign w:val="center"/>
          </w:tcPr>
          <w:p w14:paraId="74F2DA89">
            <w:pPr>
              <w:jc w:val="center"/>
            </w:pPr>
            <w:r>
              <w:t>年热水需求量(kWh)</w:t>
            </w:r>
          </w:p>
        </w:tc>
        <w:tc>
          <w:tcPr>
            <w:shd w:val="clear" w:color="auto" w:fill="E6E6E6"/>
            <w:vAlign w:val="center"/>
          </w:tcPr>
          <w:p w14:paraId="1732610C">
            <w:pPr>
              <w:jc w:val="center"/>
            </w:pPr>
            <w:r>
              <w:t>太阳能提供热量比例</w:t>
            </w:r>
          </w:p>
        </w:tc>
      </w:tr>
      <w:tr w14:paraId="119FE1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C2E5E9A">
            <w:r>
              <w:t>0</w:t>
            </w:r>
          </w:p>
        </w:tc>
        <w:tc>
          <w:tcPr>
            <w:vAlign w:val="center"/>
          </w:tcPr>
          <w:p w14:paraId="7666CDC1">
            <w:r>
              <w:t>0</w:t>
            </w:r>
          </w:p>
        </w:tc>
        <w:tc>
          <w:tcPr>
            <w:vAlign w:val="center"/>
          </w:tcPr>
          <w:p w14:paraId="02C64BA0">
            <w:r>
              <w:t>0%</w:t>
            </w:r>
          </w:p>
        </w:tc>
      </w:tr>
    </w:tbl>
    <w:p w14:paraId="411507E6">
      <w:pPr>
        <w:pStyle w:val="5"/>
        <w:widowControl w:val="0"/>
      </w:pPr>
      <w:bookmarkStart w:id="103" w:name="_Toc13933"/>
      <w:r>
        <w:t>地源/空气源利用</w:t>
      </w:r>
      <w:bookmarkEnd w:id="103"/>
    </w:p>
    <w:tbl>
      <w:tblPr>
        <w:tblStyle w:val="18"/>
        <w:tblW w:w="9310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62"/>
        <w:gridCol w:w="1862"/>
        <w:gridCol w:w="1862"/>
        <w:gridCol w:w="1862"/>
        <w:gridCol w:w="1862"/>
      </w:tblGrid>
      <w:tr w14:paraId="567104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shd w:val="clear" w:color="auto" w:fill="E6E6E6"/>
            <w:vAlign w:val="center"/>
          </w:tcPr>
          <w:p w14:paraId="3E2F45CE">
            <w:pPr>
              <w:jc w:val="center"/>
            </w:pPr>
            <w:r>
              <w:t>热泵供热量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1F3063A2">
            <w:pPr>
              <w:jc w:val="center"/>
            </w:pPr>
            <w:r>
              <w:t>热泵耗电量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147D9505">
            <w:pPr>
              <w:jc w:val="center"/>
            </w:pPr>
            <w:r>
              <w:t>可再生</w:t>
            </w:r>
            <w:r>
              <w:br w:type="textWrapping"/>
            </w:r>
            <w:r>
              <w:t>利用量(kWh)</w:t>
            </w:r>
          </w:p>
        </w:tc>
        <w:tc>
          <w:tcPr>
            <w:shd w:val="clear" w:color="auto" w:fill="E6E6E6"/>
            <w:vAlign w:val="center"/>
          </w:tcPr>
          <w:p w14:paraId="7AE49F6E">
            <w:pPr>
              <w:jc w:val="center"/>
            </w:pPr>
            <w:r>
              <w:t>年热水需求量</w:t>
            </w:r>
            <w:r>
              <w:br w:type="textWrapping"/>
            </w:r>
            <w:r>
              <w:t>(kWh)</w:t>
            </w:r>
          </w:p>
        </w:tc>
        <w:tc>
          <w:tcPr>
            <w:shd w:val="clear" w:color="auto" w:fill="E6E6E6"/>
            <w:vAlign w:val="center"/>
          </w:tcPr>
          <w:p w14:paraId="050C7671">
            <w:pPr>
              <w:jc w:val="center"/>
            </w:pPr>
            <w:r>
              <w:t>地源/空气源</w:t>
            </w:r>
            <w:r>
              <w:br w:type="textWrapping"/>
            </w:r>
            <w:r>
              <w:t>提供热水占比</w:t>
            </w:r>
          </w:p>
        </w:tc>
      </w:tr>
      <w:tr w14:paraId="71F8393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vAlign w:val="center"/>
          </w:tcPr>
          <w:p w14:paraId="036E6BF5">
            <w:r>
              <w:t>0</w:t>
            </w:r>
          </w:p>
        </w:tc>
        <w:tc>
          <w:tcPr>
            <w:vAlign w:val="center"/>
          </w:tcPr>
          <w:p w14:paraId="00A9E659">
            <w:r>
              <w:t>0</w:t>
            </w:r>
          </w:p>
        </w:tc>
        <w:tc>
          <w:tcPr>
            <w:vAlign w:val="center"/>
          </w:tcPr>
          <w:p w14:paraId="4C738D72">
            <w:r>
              <w:t>0</w:t>
            </w:r>
          </w:p>
        </w:tc>
        <w:tc>
          <w:tcPr>
            <w:vAlign w:val="center"/>
          </w:tcPr>
          <w:p w14:paraId="46F0083E">
            <w:r>
              <w:t>0</w:t>
            </w:r>
          </w:p>
        </w:tc>
        <w:tc>
          <w:tcPr>
            <w:vAlign w:val="center"/>
          </w:tcPr>
          <w:p w14:paraId="7E104348">
            <w:r>
              <w:t>0%</w:t>
            </w:r>
          </w:p>
        </w:tc>
      </w:tr>
    </w:tbl>
    <w:p w14:paraId="18126A35">
      <w:pPr>
        <w:pStyle w:val="4"/>
        <w:widowControl w:val="0"/>
      </w:pPr>
      <w:bookmarkStart w:id="104" w:name="_Toc26597"/>
      <w:r>
        <w:t>可再生发电</w:t>
      </w:r>
      <w:bookmarkEnd w:id="104"/>
    </w:p>
    <w:p w14:paraId="54D59B68">
      <w:pPr>
        <w:pStyle w:val="5"/>
        <w:widowControl w:val="0"/>
      </w:pPr>
      <w:bookmarkStart w:id="105" w:name="_Toc6017"/>
      <w:r>
        <w:t>计算说明</w:t>
      </w:r>
      <w:bookmarkEnd w:id="105"/>
    </w:p>
    <w:p w14:paraId="3BBD8023">
      <w:pPr>
        <w:rPr>
          <w:rFonts w:hint="eastAsia"/>
          <w:lang w:eastAsia="zh-CN"/>
        </w:rPr>
      </w:pPr>
      <w:r>
        <w:rPr>
          <w:rFonts w:eastAsia="PMingLiU"/>
          <w:szCs w:val="21"/>
          <w:lang w:val="zh-CN"/>
        </w:rPr>
        <w:tab/>
      </w:r>
      <w:r>
        <w:rPr>
          <w:rFonts w:hint="eastAsia"/>
          <w:szCs w:val="21"/>
          <w:lang w:val="zh-CN"/>
        </w:rPr>
        <w:t>本条</w:t>
      </w:r>
      <w:r>
        <w:rPr>
          <w:szCs w:val="21"/>
          <w:lang w:val="zh-CN"/>
        </w:rPr>
        <w:t>计算</w:t>
      </w:r>
      <w:r>
        <w:rPr>
          <w:rFonts w:hint="eastAsia"/>
          <w:szCs w:val="21"/>
          <w:lang w:val="zh-CN"/>
        </w:rPr>
        <w:t>光伏</w:t>
      </w:r>
      <w:r>
        <w:rPr>
          <w:szCs w:val="21"/>
          <w:lang w:val="zh-CN"/>
        </w:rPr>
        <w:t>、风力等可再生发电量</w:t>
      </w:r>
      <w:r>
        <w:rPr>
          <w:rFonts w:hint="eastAsia"/>
          <w:szCs w:val="21"/>
          <w:lang w:val="zh-CN"/>
        </w:rPr>
        <w:t>在</w:t>
      </w:r>
      <w:r>
        <w:rPr>
          <w:szCs w:val="21"/>
          <w:lang w:val="zh-CN"/>
        </w:rPr>
        <w:t>建筑运行</w:t>
      </w:r>
      <w:r>
        <w:rPr>
          <w:rFonts w:hint="eastAsia"/>
          <w:szCs w:val="21"/>
          <w:lang w:val="zh-CN"/>
        </w:rPr>
        <w:t>电耗</w:t>
      </w:r>
      <w:r>
        <w:rPr>
          <w:szCs w:val="21"/>
          <w:lang w:val="zh-CN"/>
        </w:rPr>
        <w:t>中的贡献。</w:t>
      </w:r>
      <w:r>
        <w:rPr>
          <w:rFonts w:hint="eastAsia"/>
          <w:szCs w:val="21"/>
          <w:lang w:val="zh-CN" w:eastAsia="zh-CN"/>
        </w:rPr>
        <w:t xml:space="preserve"> </w:t>
      </w:r>
    </w:p>
    <w:p w14:paraId="2527592B">
      <w:pPr>
        <w:widowControl w:val="0"/>
      </w:pPr>
    </w:p>
    <w:p w14:paraId="51CD406A">
      <w:pPr>
        <w:pStyle w:val="5"/>
        <w:widowControl w:val="0"/>
      </w:pPr>
      <w:bookmarkStart w:id="106" w:name="_Toc8215"/>
      <w:r>
        <w:t>计算结果</w:t>
      </w:r>
      <w:bookmarkEnd w:id="106"/>
    </w:p>
    <w:tbl>
      <w:tblPr>
        <w:tblStyle w:val="18"/>
        <w:tblW w:w="8472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8"/>
        <w:gridCol w:w="3115"/>
        <w:gridCol w:w="3829"/>
      </w:tblGrid>
      <w:tr w14:paraId="5FAE2A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2" w:type="pct"/>
            <w:vMerge w:val="restart"/>
            <w:shd w:val="clear" w:color="auto" w:fill="E0E0E0"/>
            <w:vAlign w:val="center"/>
          </w:tcPr>
          <w:p w14:paraId="0E78432C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可再生</w:t>
            </w:r>
            <w:r>
              <w:rPr>
                <w:lang w:val="en-US"/>
              </w:rPr>
              <w:t>能</w:t>
            </w:r>
            <w:r>
              <w:rPr>
                <w:rFonts w:hint="eastAsia"/>
                <w:lang w:val="en-US"/>
              </w:rPr>
              <w:t>源(</w:t>
            </w:r>
            <w:r>
              <w:rPr>
                <w:lang w:val="en-US"/>
              </w:rPr>
              <w:t>Er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1838" w:type="pct"/>
            <w:shd w:val="clear" w:color="auto" w:fill="FFFFFF"/>
            <w:vAlign w:val="center"/>
          </w:tcPr>
          <w:p w14:paraId="36B59799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光伏发电(</w:t>
            </w:r>
            <w:r>
              <w:rPr>
                <w:lang w:val="en-US"/>
              </w:rPr>
              <w:t>Ep)</w:t>
            </w:r>
          </w:p>
        </w:tc>
        <w:tc>
          <w:tcPr>
            <w:tcW w:w="2259" w:type="pct"/>
            <w:vAlign w:val="center"/>
          </w:tcPr>
          <w:p w14:paraId="6F858D4A">
            <w:pPr>
              <w:ind w:firstLine="0" w:firstLineChars="0"/>
              <w:jc w:val="center"/>
              <w:rPr>
                <w:lang w:val="en-US"/>
              </w:rPr>
            </w:pPr>
            <w:bookmarkStart w:id="107" w:name="光伏能耗"/>
            <w:r>
              <w:rPr>
                <w:rFonts w:hint="eastAsia"/>
                <w:lang w:val="en-US"/>
              </w:rPr>
              <w:t>0.00</w:t>
            </w:r>
            <w:bookmarkEnd w:id="107"/>
          </w:p>
        </w:tc>
      </w:tr>
      <w:tr w14:paraId="16622F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2" w:type="pct"/>
            <w:vMerge w:val="continue"/>
            <w:shd w:val="clear" w:color="auto" w:fill="E0E0E0"/>
            <w:vAlign w:val="center"/>
          </w:tcPr>
          <w:p w14:paraId="37A16E9B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838" w:type="pct"/>
            <w:shd w:val="clear" w:color="auto" w:fill="FFFFFF"/>
            <w:vAlign w:val="center"/>
          </w:tcPr>
          <w:p w14:paraId="471CFEAF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风力</w:t>
            </w:r>
            <w:r>
              <w:rPr>
                <w:lang w:val="en-US"/>
              </w:rPr>
              <w:t>发电</w:t>
            </w:r>
            <w:r>
              <w:rPr>
                <w:rFonts w:hint="eastAsia"/>
                <w:lang w:val="en-US"/>
              </w:rPr>
              <w:t>(</w:t>
            </w:r>
            <w:r>
              <w:rPr>
                <w:lang w:val="en-US"/>
              </w:rPr>
              <w:t>Ew</w:t>
            </w:r>
            <w:r>
              <w:rPr>
                <w:rFonts w:hint="eastAsia"/>
                <w:lang w:val="en-US"/>
              </w:rPr>
              <w:t>)</w:t>
            </w:r>
          </w:p>
        </w:tc>
        <w:tc>
          <w:tcPr>
            <w:tcW w:w="2259" w:type="pct"/>
            <w:vAlign w:val="center"/>
          </w:tcPr>
          <w:p w14:paraId="3E635944">
            <w:pPr>
              <w:ind w:firstLine="0" w:firstLineChars="0"/>
              <w:jc w:val="center"/>
              <w:rPr>
                <w:lang w:val="en-US"/>
              </w:rPr>
            </w:pPr>
            <w:bookmarkStart w:id="108" w:name="风力能耗"/>
            <w:r>
              <w:rPr>
                <w:rFonts w:hint="eastAsia"/>
                <w:lang w:val="en-US"/>
              </w:rPr>
              <w:t>0.00</w:t>
            </w:r>
            <w:bookmarkEnd w:id="108"/>
          </w:p>
        </w:tc>
      </w:tr>
      <w:tr w14:paraId="398EDF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2" w:type="pct"/>
            <w:vMerge w:val="continue"/>
            <w:shd w:val="clear" w:color="auto" w:fill="E0E0E0"/>
            <w:vAlign w:val="center"/>
          </w:tcPr>
          <w:p w14:paraId="4FBE2A44">
            <w:pPr>
              <w:ind w:firstLine="0" w:firstLineChars="0"/>
              <w:jc w:val="center"/>
              <w:rPr>
                <w:lang w:val="en-US"/>
              </w:rPr>
            </w:pPr>
          </w:p>
        </w:tc>
        <w:tc>
          <w:tcPr>
            <w:tcW w:w="1838" w:type="pct"/>
            <w:shd w:val="clear" w:color="auto" w:fill="E0E0E0"/>
            <w:vAlign w:val="center"/>
          </w:tcPr>
          <w:p w14:paraId="4D684580">
            <w:pPr>
              <w:ind w:firstLine="0" w:firstLineChars="0"/>
              <w:jc w:val="center"/>
              <w:rPr>
                <w:lang w:val="en-US"/>
              </w:rPr>
            </w:pPr>
            <w:r>
              <w:rPr>
                <w:rFonts w:hint="eastAsia"/>
                <w:lang w:val="en-US"/>
              </w:rPr>
              <w:t>合计</w:t>
            </w:r>
          </w:p>
        </w:tc>
        <w:tc>
          <w:tcPr>
            <w:tcW w:w="2259" w:type="pct"/>
            <w:vAlign w:val="center"/>
          </w:tcPr>
          <w:p w14:paraId="343F0E53">
            <w:pPr>
              <w:ind w:firstLine="0" w:firstLineChars="0"/>
              <w:jc w:val="center"/>
              <w:rPr>
                <w:lang w:val="en-US"/>
              </w:rPr>
            </w:pPr>
            <w:bookmarkStart w:id="109" w:name="可再生能源能耗"/>
            <w:r>
              <w:rPr>
                <w:rFonts w:hint="eastAsia"/>
                <w:lang w:val="en-US"/>
              </w:rPr>
              <w:t>0.00</w:t>
            </w:r>
            <w:bookmarkEnd w:id="109"/>
          </w:p>
        </w:tc>
      </w:tr>
    </w:tbl>
    <w:p w14:paraId="72CEADAB">
      <w:pPr>
        <w:rPr>
          <w:rFonts w:hint="eastAsia"/>
        </w:rPr>
      </w:pPr>
    </w:p>
    <w:p w14:paraId="097D8E42">
      <w:pPr>
        <w:widowControl w:val="0"/>
      </w:pPr>
    </w:p>
    <w:p w14:paraId="113C8FEC">
      <w:pPr>
        <w:pStyle w:val="4"/>
        <w:widowControl w:val="0"/>
      </w:pPr>
      <w:bookmarkStart w:id="110" w:name="_Toc21958"/>
      <w:r>
        <w:t>综合可再生利用率</w:t>
      </w:r>
      <w:bookmarkEnd w:id="110"/>
    </w:p>
    <w:p w14:paraId="7568A43E">
      <w:pPr>
        <w:pStyle w:val="5"/>
        <w:widowControl w:val="0"/>
      </w:pPr>
      <w:bookmarkStart w:id="111" w:name="_Toc17746"/>
      <w:r>
        <w:t>计算说明</w:t>
      </w:r>
      <w:bookmarkEnd w:id="111"/>
    </w:p>
    <w:p w14:paraId="79187ABB">
      <w:pPr>
        <w:spacing w:line="360" w:lineRule="auto"/>
        <w:ind w:firstLine="420"/>
        <w:rPr>
          <w:lang w:val="en-US"/>
        </w:rPr>
      </w:pPr>
      <w:r>
        <w:rPr>
          <w:rFonts w:hint="eastAsia"/>
          <w:lang w:val="en-US"/>
        </w:rPr>
        <w:t>本条汇总</w:t>
      </w:r>
      <w:r>
        <w:rPr>
          <w:lang w:val="en-US"/>
        </w:rPr>
        <w:t>建筑</w:t>
      </w:r>
      <w:r>
        <w:rPr>
          <w:rFonts w:hint="eastAsia"/>
          <w:lang w:val="en-US"/>
        </w:rPr>
        <w:t>各类</w:t>
      </w:r>
      <w:r>
        <w:rPr>
          <w:lang w:val="en-US"/>
        </w:rPr>
        <w:t>可再生能源</w:t>
      </w:r>
      <w:r>
        <w:rPr>
          <w:rFonts w:hint="eastAsia"/>
          <w:lang w:val="en-US"/>
        </w:rPr>
        <w:t>在</w:t>
      </w:r>
      <w:r>
        <w:rPr>
          <w:lang w:val="en-US"/>
        </w:rPr>
        <w:t>建筑综合能耗</w:t>
      </w:r>
      <w:r>
        <w:rPr>
          <w:rFonts w:hint="eastAsia"/>
          <w:lang w:val="en-US"/>
        </w:rPr>
        <w:t>需求</w:t>
      </w:r>
      <w:r>
        <w:rPr>
          <w:lang w:val="en-US"/>
        </w:rPr>
        <w:t>中的贡献率。</w:t>
      </w:r>
    </w:p>
    <w:p w14:paraId="3B2941F5">
      <w:pPr>
        <w:shd w:val="clear" w:color="auto" w:fill="FFFFFF"/>
        <w:spacing w:before="0" w:beforeAutospacing="0" w:after="0" w:afterAutospacing="0" w:line="360" w:lineRule="auto"/>
        <w:ind w:firstLine="420" w:firstLineChars="200"/>
        <w:rPr>
          <w:rFonts w:ascii="Times New Roman" w:hAnsi="Times New Roman" w:cs="Times New Roman"/>
          <w:szCs w:val="21"/>
          <w:lang w:val="zh-CN"/>
        </w:rPr>
      </w:pPr>
      <w:r>
        <w:rPr>
          <w:rFonts w:hint="eastAsia" w:ascii="Times New Roman" w:hAnsi="Times New Roman" w:cs="Times New Roman"/>
          <w:szCs w:val="21"/>
        </w:rPr>
        <w:t>计算</w:t>
      </w:r>
      <w:r>
        <w:rPr>
          <w:rFonts w:ascii="Times New Roman" w:hAnsi="Times New Roman" w:cs="Times New Roman"/>
          <w:szCs w:val="21"/>
        </w:rPr>
        <w:t>方法</w:t>
      </w:r>
      <w:r>
        <w:rPr>
          <w:rFonts w:hint="eastAsia" w:ascii="Times New Roman" w:hAnsi="Times New Roman" w:cs="Times New Roman"/>
          <w:szCs w:val="21"/>
          <w:lang w:val="zh-CN"/>
        </w:rPr>
        <w:t>参照《近零</w:t>
      </w:r>
      <w:r>
        <w:rPr>
          <w:rFonts w:ascii="Times New Roman" w:hAnsi="Times New Roman" w:cs="Times New Roman"/>
          <w:szCs w:val="21"/>
          <w:lang w:val="zh-CN"/>
        </w:rPr>
        <w:t>能耗建筑技术标准</w:t>
      </w:r>
      <w:r>
        <w:rPr>
          <w:rFonts w:hint="eastAsia" w:ascii="Times New Roman" w:hAnsi="Times New Roman" w:cs="Times New Roman"/>
          <w:szCs w:val="21"/>
          <w:lang w:val="zh-CN"/>
        </w:rPr>
        <w:t>》A.1.</w:t>
      </w:r>
      <w:r>
        <w:rPr>
          <w:rFonts w:ascii="Times New Roman" w:hAnsi="Times New Roman" w:cs="Times New Roman"/>
          <w:szCs w:val="21"/>
          <w:lang w:val="zh-CN"/>
        </w:rPr>
        <w:t>7</w:t>
      </w:r>
      <w:r>
        <w:rPr>
          <w:rFonts w:hint="eastAsia" w:ascii="Times New Roman" w:hAnsi="Times New Roman" w:cs="Times New Roman"/>
          <w:szCs w:val="21"/>
          <w:lang w:val="zh-CN"/>
        </w:rPr>
        <w:t>，提供</w:t>
      </w:r>
      <w:r>
        <w:rPr>
          <w:rFonts w:ascii="Times New Roman" w:hAnsi="Times New Roman" w:cs="Times New Roman"/>
          <w:szCs w:val="21"/>
          <w:lang w:val="zh-CN"/>
        </w:rPr>
        <w:t>的</w:t>
      </w:r>
      <w:r>
        <w:rPr>
          <w:rFonts w:hint="eastAsia" w:ascii="Times New Roman" w:hAnsi="Times New Roman" w:cs="Times New Roman"/>
          <w:szCs w:val="21"/>
          <w:lang w:val="zh-CN"/>
        </w:rPr>
        <w:t>建筑可再生</w:t>
      </w:r>
      <w:r>
        <w:rPr>
          <w:rFonts w:ascii="Times New Roman" w:hAnsi="Times New Roman" w:cs="Times New Roman"/>
          <w:szCs w:val="21"/>
          <w:lang w:val="zh-CN"/>
        </w:rPr>
        <w:t>能源利用率</w:t>
      </w:r>
      <w:r>
        <w:rPr>
          <w:rFonts w:hint="eastAsia" w:ascii="Times New Roman" w:hAnsi="Times New Roman" w:cs="Times New Roman"/>
          <w:szCs w:val="21"/>
          <w:lang w:val="zh-CN"/>
        </w:rPr>
        <w:t>计算公式</w:t>
      </w:r>
      <w:r>
        <w:rPr>
          <w:rFonts w:ascii="Times New Roman" w:hAnsi="Times New Roman" w:cs="Times New Roman"/>
          <w:szCs w:val="21"/>
          <w:lang w:val="zh-CN"/>
        </w:rPr>
        <w:t>如下：</w:t>
      </w:r>
    </w:p>
    <w:p w14:paraId="38D42EBE">
      <w:pPr>
        <w:jc w:val="center"/>
        <w:rPr>
          <w:color w:val="000000"/>
        </w:rPr>
      </w:pPr>
      <w:r>
        <w:rPr>
          <w:lang w:eastAsia="zh-CN"/>
        </w:rPr>
        <w:pict>
          <v:shape id="_x0000_i1027" o:spt="75" type="#_x0000_t75" style="height:57.75pt;width:348.7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</w:p>
    <w:p w14:paraId="3F120797">
      <w:pPr>
        <w:ind w:firstLine="199" w:firstLineChars="95"/>
      </w:pPr>
      <w:r>
        <w:rPr>
          <w:rFonts w:hint="eastAsia"/>
          <w:lang w:val="zh-CN"/>
        </w:rPr>
        <w:t>式中</w:t>
      </w:r>
      <w:r>
        <w:rPr>
          <w:rFonts w:hint="eastAsia"/>
        </w:rPr>
        <w:t>：REP</w:t>
      </w:r>
      <w:r>
        <w:rPr>
          <w:vertAlign w:val="subscript"/>
        </w:rPr>
        <w:t>p</w:t>
      </w:r>
      <w:r>
        <w:rPr>
          <w:rFonts w:hint="eastAsia"/>
        </w:rPr>
        <w:t>——</w:t>
      </w:r>
      <w:r>
        <w:rPr>
          <w:rFonts w:hint="eastAsia"/>
          <w:lang w:val="zh-CN"/>
        </w:rPr>
        <w:t>可再生能源利用率</w:t>
      </w:r>
      <w:r>
        <w:rPr>
          <w:rFonts w:hint="eastAsia"/>
        </w:rPr>
        <w:t>，％；</w:t>
      </w:r>
    </w:p>
    <w:p w14:paraId="31B9FA28">
      <w:pPr>
        <w:ind w:firstLine="829" w:firstLineChars="395"/>
      </w:pPr>
      <w:r>
        <w:rPr>
          <w:rFonts w:hint="eastAsia"/>
        </w:rPr>
        <w:t>EP</w:t>
      </w:r>
      <w:r>
        <w:rPr>
          <w:rFonts w:hint="eastAsia"/>
          <w:vertAlign w:val="subscript"/>
        </w:rPr>
        <w:t>h</w:t>
      </w:r>
      <w:r>
        <w:rPr>
          <w:rFonts w:hint="eastAsia"/>
        </w:rPr>
        <w:t>——</w:t>
      </w:r>
      <w:r>
        <w:rPr>
          <w:rFonts w:hint="eastAsia"/>
          <w:lang w:val="zh-CN"/>
        </w:rPr>
        <w:t>供暖系统中可再生能源利用量</w:t>
      </w:r>
      <w:r>
        <w:rPr>
          <w:rFonts w:hint="eastAsia"/>
        </w:rPr>
        <w:t>，kWh；</w:t>
      </w:r>
    </w:p>
    <w:p w14:paraId="46BEA341">
      <w:pPr>
        <w:ind w:firstLine="829" w:firstLineChars="395"/>
      </w:pPr>
      <w:r>
        <w:rPr>
          <w:rFonts w:hint="eastAsia"/>
        </w:rPr>
        <w:t>EP</w:t>
      </w:r>
      <w:r>
        <w:rPr>
          <w:rFonts w:hint="eastAsia"/>
          <w:vertAlign w:val="subscript"/>
        </w:rPr>
        <w:t>c</w:t>
      </w:r>
      <w:r>
        <w:rPr>
          <w:rFonts w:hint="eastAsia"/>
        </w:rPr>
        <w:t>——</w:t>
      </w:r>
      <w:r>
        <w:rPr>
          <w:rFonts w:hint="eastAsia"/>
          <w:lang w:val="zh-CN"/>
        </w:rPr>
        <w:t>供冷系统中可再生能源利用量</w:t>
      </w:r>
      <w:r>
        <w:rPr>
          <w:rFonts w:hint="eastAsia"/>
        </w:rPr>
        <w:t>，kWh；</w:t>
      </w:r>
    </w:p>
    <w:p w14:paraId="1A89BC79">
      <w:pPr>
        <w:ind w:firstLine="829" w:firstLineChars="395"/>
        <w:rPr>
          <w:lang w:val="zh-CN"/>
        </w:rPr>
      </w:pPr>
      <w:r>
        <w:rPr>
          <w:rFonts w:hint="eastAsia"/>
          <w:lang w:val="zh-CN"/>
        </w:rPr>
        <w:t>EP</w:t>
      </w:r>
      <w:r>
        <w:rPr>
          <w:rFonts w:hint="eastAsia"/>
          <w:vertAlign w:val="subscript"/>
          <w:lang w:val="zh-CN"/>
        </w:rPr>
        <w:t>w</w:t>
      </w:r>
      <w:r>
        <w:rPr>
          <w:rFonts w:hint="eastAsia"/>
          <w:lang w:val="zh-CN"/>
        </w:rPr>
        <w:t>——生活热水系统中可再生能源利用量，kWh；</w:t>
      </w:r>
    </w:p>
    <w:p w14:paraId="311028DA">
      <w:pPr>
        <w:ind w:firstLine="840" w:firstLineChars="400"/>
        <w:rPr>
          <w:lang w:val="zh-CN"/>
        </w:rPr>
      </w:pPr>
      <w:r>
        <w:rPr>
          <w:rFonts w:hint="eastAsia"/>
          <w:lang w:val="zh-CN"/>
        </w:rPr>
        <w:t>f</w:t>
      </w:r>
      <w:r>
        <w:rPr>
          <w:rFonts w:hint="eastAsia"/>
          <w:vertAlign w:val="subscript"/>
          <w:lang w:val="zh-CN"/>
        </w:rPr>
        <w:t>i</w:t>
      </w:r>
      <w:r>
        <w:rPr>
          <w:rFonts w:hint="eastAsia"/>
          <w:lang w:val="zh-CN"/>
        </w:rPr>
        <w:t>——i类型能源的能源换算系数，按本标准表A.1.11选取电耗与</w:t>
      </w:r>
      <w:r>
        <w:rPr>
          <w:lang w:val="zh-CN"/>
        </w:rPr>
        <w:t>热量</w:t>
      </w:r>
      <w:r>
        <w:rPr>
          <w:rFonts w:hint="eastAsia"/>
          <w:lang w:val="zh-CN"/>
        </w:rPr>
        <w:t>系数</w:t>
      </w:r>
      <w:r>
        <w:rPr>
          <w:lang w:val="zh-CN"/>
        </w:rPr>
        <w:t>为</w:t>
      </w:r>
      <w:r>
        <w:rPr>
          <w:rFonts w:hint="eastAsia"/>
          <w:lang w:val="zh-CN"/>
        </w:rPr>
        <w:t>2.6</w:t>
      </w:r>
    </w:p>
    <w:p w14:paraId="53FC0431">
      <w:pPr>
        <w:ind w:firstLine="829" w:firstLineChars="395"/>
        <w:rPr>
          <w:lang w:val="zh-CN"/>
        </w:rPr>
      </w:pPr>
      <w:r>
        <w:rPr>
          <w:rFonts w:hint="eastAsia"/>
          <w:lang w:val="zh-CN"/>
        </w:rPr>
        <w:t>E</w:t>
      </w:r>
      <w:r>
        <w:rPr>
          <w:rFonts w:hint="eastAsia"/>
          <w:vertAlign w:val="subscript"/>
          <w:lang w:val="zh-CN"/>
        </w:rPr>
        <w:t>r，i</w:t>
      </w:r>
      <w:r>
        <w:rPr>
          <w:rFonts w:hint="eastAsia"/>
          <w:lang w:val="zh-CN"/>
        </w:rPr>
        <w:t>——年本体产生的i类型可再生能源发电量，kWh；</w:t>
      </w:r>
    </w:p>
    <w:p w14:paraId="0639B335">
      <w:pPr>
        <w:ind w:firstLine="829" w:firstLineChars="395"/>
        <w:rPr>
          <w:lang w:val="zh-CN"/>
        </w:rPr>
      </w:pPr>
      <w:r>
        <w:rPr>
          <w:rFonts w:hint="eastAsia"/>
          <w:lang w:val="zh-CN"/>
        </w:rPr>
        <w:t>E</w:t>
      </w:r>
      <w:r>
        <w:rPr>
          <w:rFonts w:hint="eastAsia"/>
          <w:vertAlign w:val="subscript"/>
          <w:lang w:val="zh-CN"/>
        </w:rPr>
        <w:t>rd，i</w:t>
      </w:r>
      <w:r>
        <w:rPr>
          <w:rFonts w:hint="eastAsia"/>
          <w:lang w:val="zh-CN"/>
        </w:rPr>
        <w:t>——年周边产生的i类型可再生能源发电量，kWh。</w:t>
      </w:r>
    </w:p>
    <w:p w14:paraId="6E9C9ED7">
      <w:pPr>
        <w:ind w:firstLine="829" w:firstLineChars="395"/>
        <w:rPr>
          <w:lang w:val="zh-CN"/>
        </w:rPr>
      </w:pPr>
      <w:r>
        <w:rPr>
          <w:rFonts w:hint="eastAsia"/>
          <w:lang w:val="zh-CN"/>
        </w:rPr>
        <w:t>Q</w:t>
      </w:r>
      <w:r>
        <w:rPr>
          <w:rFonts w:hint="eastAsia"/>
          <w:vertAlign w:val="subscript"/>
          <w:lang w:val="zh-CN"/>
        </w:rPr>
        <w:t>h</w:t>
      </w:r>
      <w:r>
        <w:rPr>
          <w:rFonts w:hint="eastAsia"/>
          <w:lang w:val="zh-CN"/>
        </w:rPr>
        <w:t>——年供暖耗热量，kWh；</w:t>
      </w:r>
    </w:p>
    <w:p w14:paraId="09868CDA">
      <w:pPr>
        <w:ind w:firstLine="829" w:firstLineChars="395"/>
        <w:rPr>
          <w:lang w:val="zh-CN"/>
        </w:rPr>
      </w:pPr>
      <w:r>
        <w:rPr>
          <w:rFonts w:hint="eastAsia"/>
          <w:lang w:val="zh-CN"/>
        </w:rPr>
        <w:t>Q</w:t>
      </w:r>
      <w:r>
        <w:rPr>
          <w:rFonts w:hint="eastAsia"/>
          <w:vertAlign w:val="subscript"/>
          <w:lang w:val="zh-CN"/>
        </w:rPr>
        <w:t>c</w:t>
      </w:r>
      <w:r>
        <w:rPr>
          <w:rFonts w:hint="eastAsia"/>
          <w:lang w:val="zh-CN"/>
        </w:rPr>
        <w:t>——年供冷耗冷量，kWh；</w:t>
      </w:r>
    </w:p>
    <w:p w14:paraId="09D64CA8">
      <w:pPr>
        <w:ind w:firstLine="829" w:firstLineChars="395"/>
        <w:rPr>
          <w:lang w:val="zh-CN"/>
        </w:rPr>
      </w:pPr>
      <w:r>
        <w:rPr>
          <w:rFonts w:hint="eastAsia"/>
          <w:lang w:val="zh-CN"/>
        </w:rPr>
        <w:t>Q</w:t>
      </w:r>
      <w:r>
        <w:rPr>
          <w:rFonts w:hint="eastAsia"/>
          <w:vertAlign w:val="subscript"/>
          <w:lang w:val="zh-CN"/>
        </w:rPr>
        <w:t>w</w:t>
      </w:r>
      <w:r>
        <w:rPr>
          <w:rFonts w:hint="eastAsia"/>
          <w:lang w:val="zh-CN"/>
        </w:rPr>
        <w:t>——年生活热水需求热量，kWh；</w:t>
      </w:r>
    </w:p>
    <w:p w14:paraId="7D478B1D">
      <w:pPr>
        <w:ind w:firstLine="829" w:firstLineChars="395"/>
        <w:rPr>
          <w:lang w:val="zh-CN"/>
        </w:rPr>
      </w:pPr>
      <w:r>
        <w:rPr>
          <w:rFonts w:hint="eastAsia"/>
          <w:lang w:val="zh-CN"/>
        </w:rPr>
        <w:t>E</w:t>
      </w:r>
      <w:r>
        <w:rPr>
          <w:rFonts w:hint="eastAsia"/>
          <w:vertAlign w:val="subscript"/>
          <w:lang w:val="zh-CN"/>
        </w:rPr>
        <w:t>l</w:t>
      </w:r>
      <w:r>
        <w:rPr>
          <w:rFonts w:hint="eastAsia"/>
          <w:lang w:val="zh-CN"/>
        </w:rPr>
        <w:t>——年照明系统能源消耗，kWh；</w:t>
      </w:r>
    </w:p>
    <w:p w14:paraId="3CB0DFAE">
      <w:pPr>
        <w:ind w:firstLine="829" w:firstLineChars="395"/>
        <w:rPr>
          <w:lang w:val="zh-CN"/>
        </w:rPr>
      </w:pPr>
      <w:r>
        <w:rPr>
          <w:rFonts w:hint="eastAsia"/>
          <w:lang w:val="zh-CN"/>
        </w:rPr>
        <w:t>E</w:t>
      </w:r>
      <w:r>
        <w:rPr>
          <w:rFonts w:hint="eastAsia"/>
          <w:vertAlign w:val="subscript"/>
          <w:lang w:val="zh-CN"/>
        </w:rPr>
        <w:t>e</w:t>
      </w:r>
      <w:r>
        <w:rPr>
          <w:rFonts w:hint="eastAsia"/>
          <w:lang w:val="zh-CN"/>
        </w:rPr>
        <w:t>——年电梯系统能源消耗，kWh。</w:t>
      </w:r>
    </w:p>
    <w:p w14:paraId="46B28736">
      <w:pPr>
        <w:widowControl w:val="0"/>
      </w:pPr>
    </w:p>
    <w:p w14:paraId="2CD73031">
      <w:pPr>
        <w:pStyle w:val="5"/>
        <w:widowControl w:val="0"/>
      </w:pPr>
      <w:bookmarkStart w:id="112" w:name="_Toc2072"/>
      <w:r>
        <w:t>计算结果</w:t>
      </w:r>
      <w:bookmarkEnd w:id="112"/>
    </w:p>
    <w:tbl>
      <w:tblPr>
        <w:tblStyle w:val="18"/>
        <w:tblW w:w="7794" w:type="dxa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5"/>
        <w:gridCol w:w="1843"/>
        <w:gridCol w:w="1985"/>
        <w:gridCol w:w="1701"/>
      </w:tblGrid>
      <w:tr w14:paraId="096D0F9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4E746A85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能耗分项</w:t>
            </w:r>
          </w:p>
        </w:tc>
        <w:tc>
          <w:tcPr>
            <w:tcW w:w="1843" w:type="dxa"/>
            <w:shd w:val="clear" w:color="auto" w:fill="E6E6E6"/>
            <w:vAlign w:val="center"/>
          </w:tcPr>
          <w:p w14:paraId="632746DB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需求量（电）</w:t>
            </w:r>
          </w:p>
          <w:p w14:paraId="74D637E4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kern w:val="2"/>
                <w:sz w:val="21"/>
                <w:szCs w:val="24"/>
                <w:lang w:val="en-US"/>
              </w:rPr>
              <w:t>(kWh/</w:t>
            </w:r>
            <w:r>
              <w:rPr>
                <w:rFonts w:hint="eastAsia"/>
                <w:kern w:val="2"/>
                <w:sz w:val="21"/>
                <w:szCs w:val="24"/>
                <w:lang w:val="en-US"/>
              </w:rPr>
              <w:t>㎡</w:t>
            </w:r>
            <w:r>
              <w:rPr>
                <w:kern w:val="2"/>
                <w:sz w:val="21"/>
                <w:szCs w:val="24"/>
                <w:lang w:val="en-US"/>
              </w:rPr>
              <w:t>)</w:t>
            </w:r>
          </w:p>
        </w:tc>
        <w:tc>
          <w:tcPr>
            <w:tcW w:w="1985" w:type="dxa"/>
            <w:shd w:val="clear" w:color="auto" w:fill="E6E6E6"/>
          </w:tcPr>
          <w:p w14:paraId="592B1B17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需求量（热）</w:t>
            </w:r>
          </w:p>
          <w:p w14:paraId="65BB2588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kern w:val="2"/>
                <w:sz w:val="21"/>
                <w:szCs w:val="24"/>
                <w:lang w:val="en-US"/>
              </w:rPr>
              <w:t>(kWh/</w:t>
            </w:r>
            <w:r>
              <w:rPr>
                <w:rFonts w:hint="eastAsia"/>
                <w:kern w:val="2"/>
                <w:sz w:val="21"/>
                <w:szCs w:val="24"/>
                <w:lang w:val="en-US"/>
              </w:rPr>
              <w:t>㎡</w:t>
            </w:r>
            <w:r>
              <w:rPr>
                <w:kern w:val="2"/>
                <w:sz w:val="21"/>
                <w:szCs w:val="24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E6E6E6"/>
            <w:vAlign w:val="center"/>
          </w:tcPr>
          <w:p w14:paraId="579BCCFD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一次能源</w:t>
            </w:r>
          </w:p>
          <w:p w14:paraId="0F13E60C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kern w:val="2"/>
                <w:sz w:val="21"/>
                <w:szCs w:val="24"/>
                <w:lang w:val="en-US"/>
              </w:rPr>
              <w:t>(kWh/</w:t>
            </w:r>
            <w:r>
              <w:rPr>
                <w:rFonts w:hint="eastAsia"/>
                <w:kern w:val="2"/>
                <w:sz w:val="21"/>
                <w:szCs w:val="24"/>
                <w:lang w:val="en-US"/>
              </w:rPr>
              <w:t>㎡</w:t>
            </w:r>
            <w:r>
              <w:rPr>
                <w:kern w:val="2"/>
                <w:sz w:val="21"/>
                <w:szCs w:val="24"/>
                <w:lang w:val="en-US"/>
              </w:rPr>
              <w:t>)</w:t>
            </w:r>
          </w:p>
        </w:tc>
      </w:tr>
      <w:tr w14:paraId="6C1EEF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37FAB971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耗冷量</w:t>
            </w:r>
          </w:p>
        </w:tc>
        <w:tc>
          <w:tcPr>
            <w:tcW w:w="1843" w:type="dxa"/>
            <w:vAlign w:val="center"/>
          </w:tcPr>
          <w:p w14:paraId="28A8EB62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kern w:val="2"/>
                <w:sz w:val="21"/>
                <w:szCs w:val="24"/>
                <w:lang w:val="en-US"/>
              </w:rPr>
              <w:softHyphen/>
            </w:r>
            <w:r>
              <w:rPr>
                <w:rFonts w:hint="eastAsia"/>
                <w:kern w:val="2"/>
                <w:sz w:val="21"/>
                <w:szCs w:val="24"/>
                <w:lang w:val="en-US"/>
              </w:rPr>
              <w:t>-</w:t>
            </w:r>
          </w:p>
        </w:tc>
        <w:tc>
          <w:tcPr>
            <w:tcW w:w="1985" w:type="dxa"/>
          </w:tcPr>
          <w:p w14:paraId="735AE571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13" w:name="耗冷量2_2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42.07</w:t>
            </w:r>
            <w:bookmarkEnd w:id="113"/>
          </w:p>
        </w:tc>
        <w:tc>
          <w:tcPr>
            <w:tcW w:w="1701" w:type="dxa"/>
            <w:vAlign w:val="center"/>
          </w:tcPr>
          <w:p w14:paraId="01210DE6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14" w:name="耗冷量2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42.07</w:t>
            </w:r>
            <w:bookmarkEnd w:id="114"/>
          </w:p>
        </w:tc>
      </w:tr>
      <w:tr w14:paraId="702847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79C84570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耗热量</w:t>
            </w:r>
          </w:p>
        </w:tc>
        <w:tc>
          <w:tcPr>
            <w:tcW w:w="1843" w:type="dxa"/>
            <w:vAlign w:val="center"/>
          </w:tcPr>
          <w:p w14:paraId="131CC284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-</w:t>
            </w:r>
          </w:p>
        </w:tc>
        <w:tc>
          <w:tcPr>
            <w:tcW w:w="1985" w:type="dxa"/>
          </w:tcPr>
          <w:p w14:paraId="515EF9ED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15" w:name="耗热量2_2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39.59</w:t>
            </w:r>
            <w:bookmarkEnd w:id="115"/>
          </w:p>
        </w:tc>
        <w:tc>
          <w:tcPr>
            <w:tcW w:w="1701" w:type="dxa"/>
            <w:vAlign w:val="center"/>
          </w:tcPr>
          <w:p w14:paraId="43A6C6E0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16" w:name="耗热量2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39.59</w:t>
            </w:r>
            <w:bookmarkEnd w:id="116"/>
          </w:p>
        </w:tc>
      </w:tr>
      <w:tr w14:paraId="4123C8D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5452C2EA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照明</w:t>
            </w:r>
          </w:p>
        </w:tc>
        <w:tc>
          <w:tcPr>
            <w:tcW w:w="1843" w:type="dxa"/>
            <w:vAlign w:val="center"/>
          </w:tcPr>
          <w:p w14:paraId="060C69A5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17" w:name="照明能耗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10.17</w:t>
            </w:r>
            <w:bookmarkEnd w:id="117"/>
          </w:p>
        </w:tc>
        <w:tc>
          <w:tcPr>
            <w:tcW w:w="1985" w:type="dxa"/>
          </w:tcPr>
          <w:p w14:paraId="253DA23B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-</w:t>
            </w:r>
          </w:p>
        </w:tc>
        <w:tc>
          <w:tcPr>
            <w:tcW w:w="1701" w:type="dxa"/>
            <w:vAlign w:val="center"/>
          </w:tcPr>
          <w:p w14:paraId="48856941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18" w:name="照明能耗_转热量"/>
            <w:r>
              <w:rPr>
                <w:kern w:val="2"/>
                <w:sz w:val="21"/>
                <w:szCs w:val="24"/>
                <w:lang w:val="en-US"/>
              </w:rPr>
              <w:t>26.44</w:t>
            </w:r>
            <w:bookmarkEnd w:id="118"/>
          </w:p>
        </w:tc>
      </w:tr>
      <w:tr w14:paraId="152610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3E12890F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电梯</w:t>
            </w:r>
          </w:p>
        </w:tc>
        <w:tc>
          <w:tcPr>
            <w:tcW w:w="1843" w:type="dxa"/>
            <w:vAlign w:val="center"/>
          </w:tcPr>
          <w:p w14:paraId="6820E33B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19" w:name="动力系统能耗"/>
            <w:r>
              <w:rPr>
                <w:kern w:val="2"/>
                <w:sz w:val="21"/>
                <w:szCs w:val="24"/>
                <w:lang w:val="en-US"/>
              </w:rPr>
              <w:t>0.00</w:t>
            </w:r>
            <w:bookmarkEnd w:id="119"/>
          </w:p>
        </w:tc>
        <w:tc>
          <w:tcPr>
            <w:tcW w:w="1985" w:type="dxa"/>
          </w:tcPr>
          <w:p w14:paraId="50BA4605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-</w:t>
            </w:r>
          </w:p>
        </w:tc>
        <w:tc>
          <w:tcPr>
            <w:tcW w:w="1701" w:type="dxa"/>
            <w:vAlign w:val="center"/>
          </w:tcPr>
          <w:p w14:paraId="151D03C3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20" w:name="动力系统能耗_转热量"/>
            <w:r>
              <w:rPr>
                <w:kern w:val="2"/>
                <w:sz w:val="21"/>
                <w:szCs w:val="24"/>
                <w:lang w:val="en-US"/>
              </w:rPr>
              <w:t>0.00</w:t>
            </w:r>
            <w:bookmarkEnd w:id="120"/>
          </w:p>
        </w:tc>
      </w:tr>
      <w:tr w14:paraId="2BF51F7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70511577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生活热水</w:t>
            </w:r>
          </w:p>
        </w:tc>
        <w:tc>
          <w:tcPr>
            <w:tcW w:w="1843" w:type="dxa"/>
            <w:vAlign w:val="center"/>
          </w:tcPr>
          <w:p w14:paraId="71B15756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-</w:t>
            </w:r>
          </w:p>
        </w:tc>
        <w:tc>
          <w:tcPr>
            <w:tcW w:w="1985" w:type="dxa"/>
          </w:tcPr>
          <w:p w14:paraId="3B7067AB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21" w:name="热水系统能耗_2_转热量"/>
            <w:r>
              <w:rPr>
                <w:kern w:val="2"/>
                <w:sz w:val="21"/>
                <w:szCs w:val="24"/>
                <w:lang w:val="en-US"/>
              </w:rPr>
              <w:t>0.00</w:t>
            </w:r>
            <w:bookmarkEnd w:id="121"/>
          </w:p>
        </w:tc>
        <w:tc>
          <w:tcPr>
            <w:tcW w:w="1701" w:type="dxa"/>
            <w:vAlign w:val="center"/>
          </w:tcPr>
          <w:p w14:paraId="6245D479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22" w:name="热水系统能耗_转热量"/>
            <w:r>
              <w:rPr>
                <w:kern w:val="2"/>
                <w:sz w:val="21"/>
                <w:szCs w:val="24"/>
                <w:lang w:val="en-US"/>
              </w:rPr>
              <w:t>0.00</w:t>
            </w:r>
            <w:bookmarkEnd w:id="122"/>
          </w:p>
        </w:tc>
      </w:tr>
      <w:tr w14:paraId="44A7227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75C5F013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插座</w:t>
            </w:r>
            <w:r>
              <w:rPr>
                <w:kern w:val="2"/>
                <w:sz w:val="21"/>
                <w:szCs w:val="24"/>
                <w:lang w:val="en-US"/>
              </w:rPr>
              <w:t>设备</w:t>
            </w:r>
          </w:p>
        </w:tc>
        <w:tc>
          <w:tcPr>
            <w:tcW w:w="1843" w:type="dxa"/>
            <w:vAlign w:val="center"/>
          </w:tcPr>
          <w:p w14:paraId="4597F7CC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23" w:name="设备用电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-</w:t>
            </w:r>
            <w:bookmarkEnd w:id="123"/>
          </w:p>
        </w:tc>
        <w:tc>
          <w:tcPr>
            <w:tcW w:w="1985" w:type="dxa"/>
          </w:tcPr>
          <w:p w14:paraId="720A205A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-</w:t>
            </w:r>
          </w:p>
        </w:tc>
        <w:tc>
          <w:tcPr>
            <w:tcW w:w="1701" w:type="dxa"/>
            <w:vAlign w:val="center"/>
          </w:tcPr>
          <w:p w14:paraId="09881555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24" w:name="设备用电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-</w:t>
            </w:r>
            <w:bookmarkEnd w:id="124"/>
          </w:p>
        </w:tc>
      </w:tr>
      <w:tr w14:paraId="7EB370E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5AE1043E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排风机</w:t>
            </w:r>
          </w:p>
        </w:tc>
        <w:tc>
          <w:tcPr>
            <w:tcW w:w="1843" w:type="dxa"/>
            <w:vAlign w:val="center"/>
          </w:tcPr>
          <w:p w14:paraId="056CAB66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25" w:name="排风机能耗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0.00</w:t>
            </w:r>
            <w:bookmarkEnd w:id="125"/>
          </w:p>
        </w:tc>
        <w:tc>
          <w:tcPr>
            <w:tcW w:w="1985" w:type="dxa"/>
          </w:tcPr>
          <w:p w14:paraId="34F8189C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-</w:t>
            </w:r>
          </w:p>
        </w:tc>
        <w:tc>
          <w:tcPr>
            <w:tcW w:w="1701" w:type="dxa"/>
            <w:vAlign w:val="center"/>
          </w:tcPr>
          <w:p w14:paraId="2CD4E720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26" w:name="排风机能耗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0.00</w:t>
            </w:r>
            <w:bookmarkEnd w:id="126"/>
          </w:p>
        </w:tc>
      </w:tr>
      <w:tr w14:paraId="62B25F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44FFCD59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其他设备</w:t>
            </w:r>
          </w:p>
        </w:tc>
        <w:tc>
          <w:tcPr>
            <w:tcW w:w="1843" w:type="dxa"/>
            <w:vAlign w:val="center"/>
          </w:tcPr>
          <w:p w14:paraId="2475B16A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27" w:name="其他设备能耗"/>
            <w:r>
              <w:rPr>
                <w:rFonts w:hint="eastAsia"/>
                <w:lang w:val="en-US"/>
              </w:rPr>
              <w:t>0.00</w:t>
            </w:r>
            <w:bookmarkEnd w:id="127"/>
          </w:p>
        </w:tc>
        <w:tc>
          <w:tcPr>
            <w:tcW w:w="1985" w:type="dxa"/>
          </w:tcPr>
          <w:p w14:paraId="5224006E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-</w:t>
            </w:r>
          </w:p>
        </w:tc>
        <w:tc>
          <w:tcPr>
            <w:tcW w:w="1701" w:type="dxa"/>
            <w:vAlign w:val="center"/>
          </w:tcPr>
          <w:p w14:paraId="4A315C65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28" w:name="其他设备能耗_转热量"/>
            <w:r>
              <w:rPr>
                <w:rFonts w:hint="eastAsia"/>
                <w:lang w:val="en-US"/>
              </w:rPr>
              <w:t>0.00</w:t>
            </w:r>
            <w:bookmarkEnd w:id="128"/>
          </w:p>
        </w:tc>
      </w:tr>
      <w:tr w14:paraId="2B8ADE8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93" w:type="dxa"/>
            <w:gridSpan w:val="3"/>
            <w:shd w:val="clear" w:color="auto" w:fill="E6E6E6"/>
            <w:vAlign w:val="center"/>
          </w:tcPr>
          <w:p w14:paraId="7010AA35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合计</w:t>
            </w:r>
          </w:p>
        </w:tc>
        <w:tc>
          <w:tcPr>
            <w:tcW w:w="1701" w:type="dxa"/>
            <w:vAlign w:val="center"/>
          </w:tcPr>
          <w:p w14:paraId="4A5EA272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29" w:name="能耗需求量合计"/>
            <w:r>
              <w:rPr>
                <w:kern w:val="2"/>
                <w:sz w:val="21"/>
                <w:szCs w:val="24"/>
                <w:lang w:val="en-US"/>
              </w:rPr>
              <w:t>108.10</w:t>
            </w:r>
            <w:bookmarkEnd w:id="129"/>
          </w:p>
        </w:tc>
      </w:tr>
      <w:tr w14:paraId="47CA1C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0987EF8F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可再生</w:t>
            </w:r>
            <w:r>
              <w:rPr>
                <w:kern w:val="2"/>
                <w:sz w:val="21"/>
                <w:szCs w:val="24"/>
                <w:lang w:val="en-US"/>
              </w:rPr>
              <w:t>分项</w:t>
            </w:r>
          </w:p>
        </w:tc>
        <w:tc>
          <w:tcPr>
            <w:tcW w:w="1843" w:type="dxa"/>
            <w:shd w:val="clear" w:color="auto" w:fill="E6E6E6"/>
            <w:vAlign w:val="center"/>
          </w:tcPr>
          <w:p w14:paraId="3EFE06DC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可再生发电</w:t>
            </w:r>
          </w:p>
          <w:p w14:paraId="3259EB75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kern w:val="2"/>
                <w:sz w:val="21"/>
                <w:szCs w:val="24"/>
                <w:lang w:val="en-US"/>
              </w:rPr>
              <w:t xml:space="preserve"> (kWh/</w:t>
            </w:r>
            <w:r>
              <w:rPr>
                <w:rFonts w:hint="eastAsia"/>
                <w:kern w:val="2"/>
                <w:sz w:val="21"/>
                <w:szCs w:val="24"/>
                <w:lang w:val="en-US"/>
              </w:rPr>
              <w:t>㎡</w:t>
            </w:r>
            <w:r>
              <w:rPr>
                <w:kern w:val="2"/>
                <w:sz w:val="21"/>
                <w:szCs w:val="24"/>
                <w:lang w:val="en-US"/>
              </w:rPr>
              <w:t>)</w:t>
            </w:r>
          </w:p>
        </w:tc>
        <w:tc>
          <w:tcPr>
            <w:tcW w:w="1985" w:type="dxa"/>
            <w:shd w:val="clear" w:color="auto" w:fill="E6E6E6"/>
          </w:tcPr>
          <w:p w14:paraId="3EAAB08F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可再生利用</w:t>
            </w:r>
            <w:r>
              <w:rPr>
                <w:kern w:val="2"/>
                <w:sz w:val="21"/>
                <w:szCs w:val="24"/>
                <w:lang w:val="en-US"/>
              </w:rPr>
              <w:t>（</w:t>
            </w:r>
            <w:r>
              <w:rPr>
                <w:rFonts w:hint="eastAsia"/>
                <w:kern w:val="2"/>
                <w:sz w:val="21"/>
                <w:szCs w:val="24"/>
                <w:lang w:val="en-US"/>
              </w:rPr>
              <w:t>热</w:t>
            </w:r>
            <w:r>
              <w:rPr>
                <w:kern w:val="2"/>
                <w:sz w:val="21"/>
                <w:szCs w:val="24"/>
                <w:lang w:val="en-US"/>
              </w:rPr>
              <w:t>）</w:t>
            </w:r>
          </w:p>
          <w:p w14:paraId="35443B9C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kern w:val="2"/>
                <w:sz w:val="21"/>
                <w:szCs w:val="24"/>
                <w:lang w:val="en-US"/>
              </w:rPr>
              <w:t>(kWh/</w:t>
            </w:r>
            <w:r>
              <w:rPr>
                <w:rFonts w:hint="eastAsia"/>
                <w:kern w:val="2"/>
                <w:sz w:val="21"/>
                <w:szCs w:val="24"/>
                <w:lang w:val="en-US"/>
              </w:rPr>
              <w:t>㎡</w:t>
            </w:r>
            <w:r>
              <w:rPr>
                <w:kern w:val="2"/>
                <w:sz w:val="21"/>
                <w:szCs w:val="24"/>
                <w:lang w:val="en-US"/>
              </w:rPr>
              <w:t>)</w:t>
            </w:r>
          </w:p>
        </w:tc>
        <w:tc>
          <w:tcPr>
            <w:tcW w:w="1701" w:type="dxa"/>
            <w:shd w:val="clear" w:color="auto" w:fill="E6E6E6"/>
            <w:vAlign w:val="center"/>
          </w:tcPr>
          <w:p w14:paraId="15AFAB76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一次能源</w:t>
            </w:r>
          </w:p>
          <w:p w14:paraId="0F5194E7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kern w:val="2"/>
                <w:sz w:val="21"/>
                <w:szCs w:val="24"/>
                <w:lang w:val="en-US"/>
              </w:rPr>
              <w:t>(kWh/</w:t>
            </w:r>
            <w:r>
              <w:rPr>
                <w:rFonts w:hint="eastAsia"/>
                <w:kern w:val="2"/>
                <w:sz w:val="21"/>
                <w:szCs w:val="24"/>
                <w:lang w:val="en-US"/>
              </w:rPr>
              <w:t>㎡</w:t>
            </w:r>
            <w:r>
              <w:rPr>
                <w:kern w:val="2"/>
                <w:sz w:val="21"/>
                <w:szCs w:val="24"/>
                <w:lang w:val="en-US"/>
              </w:rPr>
              <w:t>)</w:t>
            </w:r>
          </w:p>
        </w:tc>
      </w:tr>
      <w:tr w14:paraId="32C012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2FC3086F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集中地源</w:t>
            </w:r>
            <w:r>
              <w:rPr>
                <w:kern w:val="2"/>
                <w:sz w:val="21"/>
                <w:szCs w:val="24"/>
                <w:lang w:val="en-US"/>
              </w:rPr>
              <w:t>\</w:t>
            </w:r>
            <w:r>
              <w:rPr>
                <w:rFonts w:hint="eastAsia"/>
                <w:kern w:val="2"/>
                <w:sz w:val="21"/>
                <w:szCs w:val="24"/>
                <w:lang w:val="en-US"/>
              </w:rPr>
              <w:t>空气源供热</w:t>
            </w:r>
          </w:p>
        </w:tc>
        <w:tc>
          <w:tcPr>
            <w:tcW w:w="1843" w:type="dxa"/>
            <w:vAlign w:val="center"/>
          </w:tcPr>
          <w:p w14:paraId="6827473D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-</w:t>
            </w:r>
          </w:p>
        </w:tc>
        <w:tc>
          <w:tcPr>
            <w:tcW w:w="1985" w:type="dxa"/>
          </w:tcPr>
          <w:p w14:paraId="45E4E2D9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30" w:name="热泵可再生能耗_2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0.00</w:t>
            </w:r>
            <w:bookmarkEnd w:id="130"/>
          </w:p>
        </w:tc>
        <w:tc>
          <w:tcPr>
            <w:tcW w:w="1701" w:type="dxa"/>
            <w:vAlign w:val="center"/>
          </w:tcPr>
          <w:p w14:paraId="78DF8A0D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31" w:name="热泵可再生能耗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0.00</w:t>
            </w:r>
            <w:bookmarkEnd w:id="131"/>
          </w:p>
        </w:tc>
      </w:tr>
      <w:tr w14:paraId="651D63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0D853EB5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单体</w:t>
            </w:r>
            <w:r>
              <w:rPr>
                <w:kern w:val="2"/>
                <w:sz w:val="21"/>
                <w:szCs w:val="24"/>
                <w:lang w:val="en-US"/>
              </w:rPr>
              <w:t>空调</w:t>
            </w:r>
            <w:r>
              <w:rPr>
                <w:rFonts w:hint="eastAsia"/>
                <w:kern w:val="2"/>
                <w:sz w:val="21"/>
                <w:szCs w:val="24"/>
                <w:lang w:val="en-US"/>
              </w:rPr>
              <w:t>\多联机</w:t>
            </w:r>
            <w:r>
              <w:rPr>
                <w:kern w:val="2"/>
                <w:sz w:val="21"/>
                <w:szCs w:val="24"/>
                <w:lang w:val="en-US"/>
              </w:rPr>
              <w:t>供热</w:t>
            </w:r>
          </w:p>
        </w:tc>
        <w:tc>
          <w:tcPr>
            <w:tcW w:w="1843" w:type="dxa"/>
            <w:vAlign w:val="center"/>
          </w:tcPr>
          <w:p w14:paraId="4BC365BE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-</w:t>
            </w:r>
          </w:p>
        </w:tc>
        <w:tc>
          <w:tcPr>
            <w:tcW w:w="1985" w:type="dxa"/>
            <w:vAlign w:val="center"/>
          </w:tcPr>
          <w:p w14:paraId="22230883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32" w:name="单体多联机热能能耗_2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0.00</w:t>
            </w:r>
            <w:bookmarkEnd w:id="132"/>
          </w:p>
        </w:tc>
        <w:tc>
          <w:tcPr>
            <w:tcW w:w="1701" w:type="dxa"/>
            <w:vAlign w:val="center"/>
          </w:tcPr>
          <w:p w14:paraId="350A3EF1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33" w:name="单体多联机热能能耗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0.00</w:t>
            </w:r>
            <w:bookmarkEnd w:id="133"/>
          </w:p>
        </w:tc>
      </w:tr>
      <w:tr w14:paraId="764C92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3383637D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太阳能热水</w:t>
            </w:r>
          </w:p>
        </w:tc>
        <w:tc>
          <w:tcPr>
            <w:tcW w:w="1843" w:type="dxa"/>
            <w:vAlign w:val="center"/>
          </w:tcPr>
          <w:p w14:paraId="528C8A00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-</w:t>
            </w:r>
          </w:p>
        </w:tc>
        <w:tc>
          <w:tcPr>
            <w:tcW w:w="1985" w:type="dxa"/>
            <w:vAlign w:val="center"/>
          </w:tcPr>
          <w:p w14:paraId="749708CC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34" w:name="太阳能能耗_2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0.00</w:t>
            </w:r>
            <w:bookmarkEnd w:id="134"/>
          </w:p>
        </w:tc>
        <w:tc>
          <w:tcPr>
            <w:tcW w:w="1701" w:type="dxa"/>
            <w:vAlign w:val="center"/>
          </w:tcPr>
          <w:p w14:paraId="61398267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35" w:name="太阳能能耗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0.00</w:t>
            </w:r>
            <w:bookmarkEnd w:id="135"/>
          </w:p>
        </w:tc>
      </w:tr>
      <w:tr w14:paraId="536757F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72AA31BF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热泵</w:t>
            </w:r>
            <w:r>
              <w:rPr>
                <w:kern w:val="2"/>
                <w:sz w:val="21"/>
                <w:szCs w:val="24"/>
                <w:lang w:val="en-US"/>
              </w:rPr>
              <w:t>热水</w:t>
            </w:r>
          </w:p>
        </w:tc>
        <w:tc>
          <w:tcPr>
            <w:tcW w:w="1843" w:type="dxa"/>
            <w:vAlign w:val="center"/>
          </w:tcPr>
          <w:p w14:paraId="06435F1B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-</w:t>
            </w:r>
          </w:p>
        </w:tc>
        <w:tc>
          <w:tcPr>
            <w:tcW w:w="1985" w:type="dxa"/>
            <w:vAlign w:val="center"/>
          </w:tcPr>
          <w:p w14:paraId="61A445E1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36" w:name="热泵热水热能能耗_2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0.00</w:t>
            </w:r>
            <w:bookmarkEnd w:id="136"/>
          </w:p>
        </w:tc>
        <w:tc>
          <w:tcPr>
            <w:tcW w:w="1701" w:type="dxa"/>
            <w:vAlign w:val="center"/>
          </w:tcPr>
          <w:p w14:paraId="7619B5FB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37" w:name="热泵热水热能能耗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0.00</w:t>
            </w:r>
            <w:bookmarkEnd w:id="137"/>
          </w:p>
        </w:tc>
      </w:tr>
      <w:tr w14:paraId="7BF248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3EA598D6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光伏发电</w:t>
            </w:r>
          </w:p>
        </w:tc>
        <w:tc>
          <w:tcPr>
            <w:tcW w:w="1843" w:type="dxa"/>
            <w:vAlign w:val="center"/>
          </w:tcPr>
          <w:p w14:paraId="71E50CE0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kern w:val="2"/>
                <w:sz w:val="21"/>
                <w:szCs w:val="24"/>
                <w:lang w:val="en-US"/>
              </w:rPr>
              <w:t>0.00</w:t>
            </w:r>
            <w:bookmarkEnd w:id="24"/>
          </w:p>
        </w:tc>
        <w:tc>
          <w:tcPr>
            <w:tcW w:w="1985" w:type="dxa"/>
            <w:vAlign w:val="center"/>
          </w:tcPr>
          <w:p w14:paraId="7B2BE3FC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-</w:t>
            </w:r>
          </w:p>
        </w:tc>
        <w:tc>
          <w:tcPr>
            <w:tcW w:w="1701" w:type="dxa"/>
            <w:vAlign w:val="center"/>
          </w:tcPr>
          <w:p w14:paraId="5DD62911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38" w:name="光伏能耗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0.00</w:t>
            </w:r>
            <w:bookmarkEnd w:id="138"/>
          </w:p>
        </w:tc>
      </w:tr>
      <w:tr w14:paraId="431883D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65" w:type="dxa"/>
            <w:shd w:val="clear" w:color="auto" w:fill="E6E6E6"/>
            <w:vAlign w:val="center"/>
          </w:tcPr>
          <w:p w14:paraId="18C1AF4D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风力发电</w:t>
            </w:r>
          </w:p>
        </w:tc>
        <w:tc>
          <w:tcPr>
            <w:tcW w:w="1843" w:type="dxa"/>
            <w:vAlign w:val="center"/>
          </w:tcPr>
          <w:p w14:paraId="596EDB89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kern w:val="2"/>
                <w:sz w:val="21"/>
                <w:szCs w:val="24"/>
                <w:lang w:val="en-US"/>
              </w:rPr>
              <w:t>0.00</w:t>
            </w:r>
            <w:bookmarkEnd w:id="26"/>
          </w:p>
        </w:tc>
        <w:tc>
          <w:tcPr>
            <w:tcW w:w="1985" w:type="dxa"/>
            <w:vAlign w:val="center"/>
          </w:tcPr>
          <w:p w14:paraId="0CE90A50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-</w:t>
            </w:r>
          </w:p>
        </w:tc>
        <w:tc>
          <w:tcPr>
            <w:tcW w:w="1701" w:type="dxa"/>
            <w:vAlign w:val="center"/>
          </w:tcPr>
          <w:p w14:paraId="633D55FC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39" w:name="风力能耗_转热量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0.00</w:t>
            </w:r>
            <w:bookmarkEnd w:id="139"/>
          </w:p>
        </w:tc>
      </w:tr>
      <w:tr w14:paraId="08C0EA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93" w:type="dxa"/>
            <w:gridSpan w:val="3"/>
            <w:shd w:val="clear" w:color="auto" w:fill="E6E6E6"/>
            <w:vAlign w:val="center"/>
          </w:tcPr>
          <w:p w14:paraId="1E874433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合计</w:t>
            </w:r>
          </w:p>
        </w:tc>
        <w:tc>
          <w:tcPr>
            <w:tcW w:w="1701" w:type="dxa"/>
            <w:vAlign w:val="center"/>
          </w:tcPr>
          <w:p w14:paraId="4650119F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40" w:name="可再生利用量合计"/>
            <w:r>
              <w:rPr>
                <w:rFonts w:hint="eastAsia"/>
                <w:kern w:val="2"/>
                <w:sz w:val="21"/>
                <w:szCs w:val="24"/>
                <w:lang w:val="en-US"/>
              </w:rPr>
              <w:t>0.00</w:t>
            </w:r>
            <w:bookmarkEnd w:id="140"/>
          </w:p>
        </w:tc>
      </w:tr>
      <w:tr w14:paraId="46419B4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093" w:type="dxa"/>
            <w:gridSpan w:val="3"/>
            <w:shd w:val="clear" w:color="auto" w:fill="E6E6E6"/>
            <w:vAlign w:val="center"/>
          </w:tcPr>
          <w:p w14:paraId="6BEABC75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r>
              <w:rPr>
                <w:rFonts w:hint="eastAsia"/>
                <w:kern w:val="2"/>
                <w:sz w:val="21"/>
                <w:szCs w:val="24"/>
                <w:lang w:val="en-US"/>
              </w:rPr>
              <w:t>可再生能源利用率(</w:t>
            </w:r>
            <w:r>
              <w:rPr>
                <w:kern w:val="2"/>
                <w:sz w:val="21"/>
                <w:szCs w:val="24"/>
                <w:lang w:val="en-US"/>
              </w:rPr>
              <w:t>%</w:t>
            </w:r>
            <w:r>
              <w:rPr>
                <w:rFonts w:hint="eastAsia"/>
                <w:kern w:val="2"/>
                <w:sz w:val="21"/>
                <w:szCs w:val="24"/>
                <w:lang w:val="en-US"/>
              </w:rPr>
              <w:t>)</w:t>
            </w:r>
          </w:p>
        </w:tc>
        <w:tc>
          <w:tcPr>
            <w:tcW w:w="1701" w:type="dxa"/>
            <w:vAlign w:val="center"/>
          </w:tcPr>
          <w:p w14:paraId="274CBED4">
            <w:pPr>
              <w:widowControl w:val="0"/>
              <w:spacing w:line="240" w:lineRule="auto"/>
              <w:jc w:val="center"/>
              <w:rPr>
                <w:kern w:val="2"/>
                <w:sz w:val="21"/>
                <w:szCs w:val="24"/>
                <w:lang w:val="en-US"/>
              </w:rPr>
            </w:pPr>
            <w:bookmarkStart w:id="141" w:name="可再生能源利用率"/>
            <w:r>
              <w:rPr>
                <w:kern w:val="2"/>
                <w:sz w:val="21"/>
                <w:szCs w:val="24"/>
                <w:lang w:val="en-US"/>
              </w:rPr>
              <w:t>0.00</w:t>
            </w:r>
            <w:bookmarkEnd w:id="141"/>
          </w:p>
        </w:tc>
      </w:tr>
    </w:tbl>
    <w:p w14:paraId="6C40E574">
      <w:pPr>
        <w:ind w:firstLine="0" w:firstLineChars="0"/>
        <w:jc w:val="center"/>
      </w:pPr>
    </w:p>
    <w:p w14:paraId="4A6F141E">
      <w:pPr>
        <w:widowControl w:val="0"/>
      </w:pPr>
    </w:p>
    <w:p w14:paraId="53DF3B05">
      <w:pPr>
        <w:widowControl w:val="0"/>
      </w:pPr>
    </w:p>
    <w:sectPr>
      <w:headerReference r:id="rId5" w:type="default"/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PMingLiU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267B2DC">
    <w:pPr>
      <w:pStyle w:val="14"/>
      <w:framePr w:wrap="around" w:vAnchor="text" w:hAnchor="margin" w:xAlign="center" w:y="1"/>
      <w:rPr>
        <w:rStyle w:val="21"/>
      </w:rPr>
    </w:pPr>
    <w:r>
      <w:rPr>
        <w:rStyle w:val="21"/>
      </w:rPr>
      <w:fldChar w:fldCharType="begin"/>
    </w:r>
    <w:r>
      <w:rPr>
        <w:rStyle w:val="21"/>
      </w:rPr>
      <w:instrText xml:space="preserve">PAGE  </w:instrText>
    </w:r>
    <w:r>
      <w:rPr>
        <w:rStyle w:val="21"/>
      </w:rPr>
      <w:fldChar w:fldCharType="separate"/>
    </w:r>
    <w:r>
      <w:rPr>
        <w:rStyle w:val="21"/>
      </w:rPr>
      <w:t>4</w:t>
    </w:r>
    <w:r>
      <w:rPr>
        <w:rStyle w:val="21"/>
      </w:rPr>
      <w:fldChar w:fldCharType="end"/>
    </w:r>
  </w:p>
  <w:p w14:paraId="0F45A7E6">
    <w:pPr>
      <w:pStyle w:val="1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A3D704">
    <w:pPr>
      <w:pStyle w:val="14"/>
      <w:framePr w:wrap="around" w:vAnchor="text" w:hAnchor="margin" w:xAlign="center" w:y="1"/>
      <w:rPr>
        <w:rStyle w:val="21"/>
      </w:rPr>
    </w:pPr>
    <w:r>
      <w:rPr>
        <w:rStyle w:val="21"/>
      </w:rPr>
      <w:fldChar w:fldCharType="begin"/>
    </w:r>
    <w:r>
      <w:rPr>
        <w:rStyle w:val="21"/>
      </w:rPr>
      <w:instrText xml:space="preserve">PAGE  </w:instrText>
    </w:r>
    <w:r>
      <w:rPr>
        <w:rStyle w:val="21"/>
      </w:rPr>
      <w:fldChar w:fldCharType="separate"/>
    </w:r>
    <w:r>
      <w:rPr>
        <w:rStyle w:val="21"/>
      </w:rPr>
      <w:t>1</w:t>
    </w:r>
    <w:r>
      <w:rPr>
        <w:rStyle w:val="21"/>
      </w:rPr>
      <w:fldChar w:fldCharType="end"/>
    </w:r>
  </w:p>
  <w:p w14:paraId="497C63BC">
    <w:pPr>
      <w:pStyle w:val="1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412E">
    <w:pPr>
      <w:pStyle w:val="15"/>
      <w:jc w:val="left"/>
    </w:pPr>
    <w:r>
      <w:drawing>
        <wp:inline distT="0" distB="0" distL="0" distR="0">
          <wp:extent cx="867410" cy="251460"/>
          <wp:effectExtent l="0" t="0" r="0" b="0"/>
          <wp:docPr id="106078442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078442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67600" cy="25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pStyle w:val="4"/>
      <w:lvlText w:val="%1.%2"/>
      <w:lvlJc w:val="left"/>
      <w:pPr>
        <w:tabs>
          <w:tab w:val="left" w:pos="578"/>
        </w:tabs>
        <w:ind w:left="578" w:hanging="578"/>
      </w:pPr>
      <w:rPr>
        <w:rFonts w:hint="eastAsia"/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82E0BFC"/>
    <w:rsid w:val="00001C90"/>
    <w:rsid w:val="00001EDE"/>
    <w:rsid w:val="00006A87"/>
    <w:rsid w:val="000118E3"/>
    <w:rsid w:val="00033A7A"/>
    <w:rsid w:val="00036AFE"/>
    <w:rsid w:val="00037A4C"/>
    <w:rsid w:val="00057DFB"/>
    <w:rsid w:val="000B427B"/>
    <w:rsid w:val="000D5BDD"/>
    <w:rsid w:val="000E11E8"/>
    <w:rsid w:val="000E707C"/>
    <w:rsid w:val="000F4300"/>
    <w:rsid w:val="000F7EF2"/>
    <w:rsid w:val="00104C39"/>
    <w:rsid w:val="00122AE1"/>
    <w:rsid w:val="00137471"/>
    <w:rsid w:val="0014776A"/>
    <w:rsid w:val="001514A9"/>
    <w:rsid w:val="00190F13"/>
    <w:rsid w:val="001B5C9B"/>
    <w:rsid w:val="001D5BEF"/>
    <w:rsid w:val="001E2860"/>
    <w:rsid w:val="001F2EAE"/>
    <w:rsid w:val="00203A7D"/>
    <w:rsid w:val="002213B9"/>
    <w:rsid w:val="00235D41"/>
    <w:rsid w:val="00253622"/>
    <w:rsid w:val="002555B8"/>
    <w:rsid w:val="00284765"/>
    <w:rsid w:val="002B2EC4"/>
    <w:rsid w:val="002C0A18"/>
    <w:rsid w:val="002F76F2"/>
    <w:rsid w:val="0030437C"/>
    <w:rsid w:val="00306CAD"/>
    <w:rsid w:val="003121F7"/>
    <w:rsid w:val="003128CE"/>
    <w:rsid w:val="00314D29"/>
    <w:rsid w:val="00316C9C"/>
    <w:rsid w:val="00343409"/>
    <w:rsid w:val="00346FE2"/>
    <w:rsid w:val="0036317E"/>
    <w:rsid w:val="00376C9D"/>
    <w:rsid w:val="00380EFC"/>
    <w:rsid w:val="00381113"/>
    <w:rsid w:val="00383B66"/>
    <w:rsid w:val="00392343"/>
    <w:rsid w:val="00394EE0"/>
    <w:rsid w:val="00396FF3"/>
    <w:rsid w:val="003A6875"/>
    <w:rsid w:val="003A7F4B"/>
    <w:rsid w:val="003D490A"/>
    <w:rsid w:val="003E0BD9"/>
    <w:rsid w:val="0042035D"/>
    <w:rsid w:val="00422A04"/>
    <w:rsid w:val="0044144A"/>
    <w:rsid w:val="00445CC0"/>
    <w:rsid w:val="0045611F"/>
    <w:rsid w:val="00483CEF"/>
    <w:rsid w:val="00484061"/>
    <w:rsid w:val="0049561F"/>
    <w:rsid w:val="004C2B83"/>
    <w:rsid w:val="004D230F"/>
    <w:rsid w:val="004D449D"/>
    <w:rsid w:val="004E66E1"/>
    <w:rsid w:val="00517BC7"/>
    <w:rsid w:val="005215FB"/>
    <w:rsid w:val="00531E68"/>
    <w:rsid w:val="00534262"/>
    <w:rsid w:val="005353F5"/>
    <w:rsid w:val="00557F14"/>
    <w:rsid w:val="0056173B"/>
    <w:rsid w:val="005755BA"/>
    <w:rsid w:val="005770E7"/>
    <w:rsid w:val="00585128"/>
    <w:rsid w:val="005A5ADF"/>
    <w:rsid w:val="005C264D"/>
    <w:rsid w:val="005C48E7"/>
    <w:rsid w:val="005C60C2"/>
    <w:rsid w:val="005D18B6"/>
    <w:rsid w:val="005E385A"/>
    <w:rsid w:val="005F07A5"/>
    <w:rsid w:val="005F23B3"/>
    <w:rsid w:val="00627755"/>
    <w:rsid w:val="006740FD"/>
    <w:rsid w:val="006764AC"/>
    <w:rsid w:val="00681D10"/>
    <w:rsid w:val="00694FCA"/>
    <w:rsid w:val="006A48CE"/>
    <w:rsid w:val="006E3B8E"/>
    <w:rsid w:val="007241ED"/>
    <w:rsid w:val="00732438"/>
    <w:rsid w:val="007429D0"/>
    <w:rsid w:val="00752088"/>
    <w:rsid w:val="007A2210"/>
    <w:rsid w:val="007B5194"/>
    <w:rsid w:val="007C5B42"/>
    <w:rsid w:val="007D7FC4"/>
    <w:rsid w:val="007E0930"/>
    <w:rsid w:val="007F1D28"/>
    <w:rsid w:val="007F45A3"/>
    <w:rsid w:val="00807CA3"/>
    <w:rsid w:val="00810375"/>
    <w:rsid w:val="0082048F"/>
    <w:rsid w:val="008244A0"/>
    <w:rsid w:val="00824A6F"/>
    <w:rsid w:val="008450AE"/>
    <w:rsid w:val="00853D5D"/>
    <w:rsid w:val="00870711"/>
    <w:rsid w:val="00875B90"/>
    <w:rsid w:val="00883D6C"/>
    <w:rsid w:val="008A3DA8"/>
    <w:rsid w:val="008B0B60"/>
    <w:rsid w:val="008B414B"/>
    <w:rsid w:val="008D3D30"/>
    <w:rsid w:val="00902539"/>
    <w:rsid w:val="009138D8"/>
    <w:rsid w:val="0092018E"/>
    <w:rsid w:val="009251ED"/>
    <w:rsid w:val="00931867"/>
    <w:rsid w:val="00932BF3"/>
    <w:rsid w:val="009677EB"/>
    <w:rsid w:val="00995051"/>
    <w:rsid w:val="009A4B86"/>
    <w:rsid w:val="009B7E26"/>
    <w:rsid w:val="009D1406"/>
    <w:rsid w:val="009D48F1"/>
    <w:rsid w:val="009D4E84"/>
    <w:rsid w:val="009F0577"/>
    <w:rsid w:val="009F1D79"/>
    <w:rsid w:val="009F2B9E"/>
    <w:rsid w:val="009F5B04"/>
    <w:rsid w:val="00A051FC"/>
    <w:rsid w:val="00A16AA6"/>
    <w:rsid w:val="00A23AC4"/>
    <w:rsid w:val="00A32590"/>
    <w:rsid w:val="00A32E5E"/>
    <w:rsid w:val="00A355BD"/>
    <w:rsid w:val="00A471F7"/>
    <w:rsid w:val="00A5191A"/>
    <w:rsid w:val="00A52323"/>
    <w:rsid w:val="00A67DF0"/>
    <w:rsid w:val="00A8030E"/>
    <w:rsid w:val="00A86D97"/>
    <w:rsid w:val="00A938AC"/>
    <w:rsid w:val="00AA47FE"/>
    <w:rsid w:val="00AA684C"/>
    <w:rsid w:val="00AB02C1"/>
    <w:rsid w:val="00B10F3C"/>
    <w:rsid w:val="00B31357"/>
    <w:rsid w:val="00B41640"/>
    <w:rsid w:val="00B55B22"/>
    <w:rsid w:val="00B55D3D"/>
    <w:rsid w:val="00B60841"/>
    <w:rsid w:val="00B87AC0"/>
    <w:rsid w:val="00BA2E58"/>
    <w:rsid w:val="00BE5164"/>
    <w:rsid w:val="00BF289E"/>
    <w:rsid w:val="00C37EE3"/>
    <w:rsid w:val="00C63237"/>
    <w:rsid w:val="00C64BBF"/>
    <w:rsid w:val="00C67778"/>
    <w:rsid w:val="00C82E0F"/>
    <w:rsid w:val="00C97E25"/>
    <w:rsid w:val="00CB1703"/>
    <w:rsid w:val="00CB4658"/>
    <w:rsid w:val="00CB5E85"/>
    <w:rsid w:val="00CC28A8"/>
    <w:rsid w:val="00CE1E73"/>
    <w:rsid w:val="00CE2499"/>
    <w:rsid w:val="00CE28AA"/>
    <w:rsid w:val="00D01D55"/>
    <w:rsid w:val="00D066E1"/>
    <w:rsid w:val="00D40158"/>
    <w:rsid w:val="00D43C46"/>
    <w:rsid w:val="00D62A9A"/>
    <w:rsid w:val="00DA608E"/>
    <w:rsid w:val="00DB1679"/>
    <w:rsid w:val="00DB4CC2"/>
    <w:rsid w:val="00DC2F5E"/>
    <w:rsid w:val="00DC73AD"/>
    <w:rsid w:val="00DC7A96"/>
    <w:rsid w:val="00DD6833"/>
    <w:rsid w:val="00DE334F"/>
    <w:rsid w:val="00DE70B5"/>
    <w:rsid w:val="00DF470C"/>
    <w:rsid w:val="00E01CCF"/>
    <w:rsid w:val="00E3135C"/>
    <w:rsid w:val="00E3615C"/>
    <w:rsid w:val="00E3762B"/>
    <w:rsid w:val="00E81ACD"/>
    <w:rsid w:val="00E82A81"/>
    <w:rsid w:val="00EB2016"/>
    <w:rsid w:val="00ED2BB4"/>
    <w:rsid w:val="00F04642"/>
    <w:rsid w:val="00F06774"/>
    <w:rsid w:val="00F4490D"/>
    <w:rsid w:val="00F47A9B"/>
    <w:rsid w:val="00F54441"/>
    <w:rsid w:val="00F75DD1"/>
    <w:rsid w:val="00FA4B87"/>
    <w:rsid w:val="00FC478A"/>
    <w:rsid w:val="00FF2243"/>
    <w:rsid w:val="00FF6380"/>
    <w:rsid w:val="682E0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nhideWhenUsed="0" w:uiPriority="9" w:semiHidden="0" w:name="heading 4"/>
    <w:lsdException w:qFormat="1" w:unhideWhenUsed="0" w:uiPriority="9" w:semiHidden="0" w:name="heading 5"/>
    <w:lsdException w:qFormat="1" w:unhideWhenUsed="0" w:uiPriority="9" w:semiHidden="0" w:name="heading 6"/>
    <w:lsdException w:qFormat="1" w:unhideWhenUsed="0" w:uiPriority="9" w:semiHidden="0" w:name="heading 7"/>
    <w:lsdException w:qFormat="1" w:unhideWhenUsed="0" w:uiPriority="9" w:semiHidden="0" w:name="heading 8"/>
    <w:lsdException w:qFormat="1" w:unhideWhenUsed="0" w:uiPriority="9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name="toc 1"/>
    <w:lsdException w:qFormat="1" w:unhideWhenUsed="0" w:uiPriority="0" w:name="toc 2"/>
    <w:lsdException w:qFormat="1" w:unhideWhenUsed="0" w:uiPriority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sz w:val="21"/>
      <w:lang w:val="en-GB" w:eastAsia="zh-CN" w:bidi="ar-SA"/>
    </w:rPr>
  </w:style>
  <w:style w:type="paragraph" w:styleId="2">
    <w:name w:val="heading 1"/>
    <w:next w:val="3"/>
    <w:link w:val="24"/>
    <w:autoRedefine/>
    <w:qFormat/>
    <w:uiPriority w:val="9"/>
    <w:pPr>
      <w:keepNext/>
      <w:numPr>
        <w:ilvl w:val="0"/>
        <w:numId w:val="1"/>
      </w:numPr>
      <w:kinsoku w:val="0"/>
      <w:spacing w:before="240" w:after="60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autoRedefine/>
    <w:qFormat/>
    <w:uiPriority w:val="9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autoRedefine/>
    <w:qFormat/>
    <w:uiPriority w:val="9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qFormat/>
    <w:uiPriority w:val="9"/>
    <w:pPr>
      <w:keepNext/>
      <w:numPr>
        <w:ilvl w:val="3"/>
        <w:numId w:val="1"/>
      </w:numPr>
      <w:spacing w:before="240" w:after="60"/>
      <w:outlineLvl w:val="3"/>
    </w:pPr>
    <w:rPr>
      <w:b/>
      <w:bCs/>
      <w:szCs w:val="28"/>
    </w:rPr>
  </w:style>
  <w:style w:type="paragraph" w:styleId="7">
    <w:name w:val="heading 5"/>
    <w:basedOn w:val="1"/>
    <w:next w:val="1"/>
    <w:qFormat/>
    <w:uiPriority w:val="9"/>
    <w:pPr>
      <w:numPr>
        <w:ilvl w:val="4"/>
        <w:numId w:val="1"/>
      </w:numPr>
      <w:spacing w:before="240" w:after="60"/>
      <w:outlineLvl w:val="4"/>
    </w:pPr>
    <w:rPr>
      <w:b/>
      <w:bCs/>
      <w:iCs/>
      <w:szCs w:val="26"/>
    </w:rPr>
  </w:style>
  <w:style w:type="paragraph" w:styleId="8">
    <w:name w:val="heading 6"/>
    <w:basedOn w:val="1"/>
    <w:next w:val="1"/>
    <w:qFormat/>
    <w:uiPriority w:val="9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9">
    <w:name w:val="heading 7"/>
    <w:basedOn w:val="1"/>
    <w:next w:val="1"/>
    <w:qFormat/>
    <w:uiPriority w:val="9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10">
    <w:name w:val="heading 8"/>
    <w:basedOn w:val="1"/>
    <w:next w:val="1"/>
    <w:qFormat/>
    <w:uiPriority w:val="9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1">
    <w:name w:val="heading 9"/>
    <w:basedOn w:val="1"/>
    <w:next w:val="1"/>
    <w:qFormat/>
    <w:uiPriority w:val="9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20">
    <w:name w:val="Default Paragraph Font"/>
    <w:semiHidden/>
    <w:unhideWhenUsed/>
    <w:qFormat/>
    <w:uiPriority w:val="1"/>
  </w:style>
  <w:style w:type="table" w:default="1" w:styleId="1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qFormat/>
    <w:uiPriority w:val="0"/>
    <w:pPr>
      <w:kinsoku w:val="0"/>
      <w:spacing w:line="400" w:lineRule="atLeast"/>
      <w:ind w:firstLine="200" w:firstLineChars="200"/>
      <w:jc w:val="both"/>
    </w:pPr>
    <w:rPr>
      <w:rFonts w:ascii="Times New Roman" w:hAnsi="Times New Roman" w:eastAsia="宋体" w:cs="Times New Roman"/>
      <w:sz w:val="21"/>
      <w:szCs w:val="21"/>
      <w:lang w:val="en-GB" w:eastAsia="zh-CN" w:bidi="ar-SA"/>
    </w:rPr>
  </w:style>
  <w:style w:type="paragraph" w:styleId="12">
    <w:name w:val="Document Map"/>
    <w:basedOn w:val="1"/>
    <w:semiHidden/>
    <w:uiPriority w:val="0"/>
    <w:pPr>
      <w:shd w:val="clear" w:color="auto" w:fill="000080"/>
    </w:pPr>
  </w:style>
  <w:style w:type="paragraph" w:styleId="13">
    <w:name w:val="toc 3"/>
    <w:basedOn w:val="1"/>
    <w:next w:val="1"/>
    <w:autoRedefine/>
    <w:semiHidden/>
    <w:qFormat/>
    <w:uiPriority w:val="0"/>
    <w:pPr>
      <w:tabs>
        <w:tab w:val="left" w:pos="900"/>
        <w:tab w:val="left" w:pos="1260"/>
        <w:tab w:val="right" w:leader="dot" w:pos="9360"/>
      </w:tabs>
      <w:ind w:left="210" w:firstLine="210" w:firstLineChars="100"/>
    </w:pPr>
    <w:rPr>
      <w:kern w:val="2"/>
      <w:szCs w:val="24"/>
      <w:lang w:val="en-US"/>
    </w:rPr>
  </w:style>
  <w:style w:type="paragraph" w:styleId="14">
    <w:name w:val="footer"/>
    <w:basedOn w:val="1"/>
    <w:uiPriority w:val="0"/>
    <w:pPr>
      <w:tabs>
        <w:tab w:val="center" w:pos="4153"/>
        <w:tab w:val="right" w:pos="8306"/>
      </w:tabs>
      <w:snapToGrid w:val="0"/>
    </w:pPr>
    <w:rPr>
      <w:szCs w:val="18"/>
    </w:rPr>
  </w:style>
  <w:style w:type="paragraph" w:styleId="15">
    <w:name w:val="header"/>
    <w:basedOn w:val="1"/>
    <w:link w:val="26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Cs w:val="18"/>
    </w:rPr>
  </w:style>
  <w:style w:type="paragraph" w:styleId="16">
    <w:name w:val="toc 1"/>
    <w:basedOn w:val="1"/>
    <w:next w:val="1"/>
    <w:autoRedefine/>
    <w:semiHidden/>
    <w:uiPriority w:val="0"/>
    <w:pPr>
      <w:tabs>
        <w:tab w:val="left" w:leader="dot" w:pos="180"/>
        <w:tab w:val="left" w:pos="420"/>
        <w:tab w:val="right" w:leader="dot" w:pos="9360"/>
      </w:tabs>
    </w:pPr>
    <w:rPr>
      <w:b/>
      <w:bCs/>
      <w:kern w:val="2"/>
      <w:szCs w:val="24"/>
      <w:lang w:val="en-US"/>
    </w:rPr>
  </w:style>
  <w:style w:type="paragraph" w:styleId="17">
    <w:name w:val="toc 2"/>
    <w:basedOn w:val="1"/>
    <w:next w:val="1"/>
    <w:autoRedefine/>
    <w:semiHidden/>
    <w:qFormat/>
    <w:uiPriority w:val="0"/>
    <w:pPr>
      <w:tabs>
        <w:tab w:val="left" w:pos="540"/>
        <w:tab w:val="left" w:pos="840"/>
        <w:tab w:val="right" w:leader="dot" w:pos="9360"/>
      </w:tabs>
      <w:ind w:left="200"/>
    </w:pPr>
    <w:rPr>
      <w:kern w:val="2"/>
      <w:szCs w:val="24"/>
      <w:lang w:val="en-US"/>
    </w:rPr>
  </w:style>
  <w:style w:type="table" w:styleId="19">
    <w:name w:val="Table Grid"/>
    <w:basedOn w:val="18"/>
    <w:uiPriority w:val="0"/>
    <w:pPr>
      <w:spacing w:line="360" w:lineRule="exact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1">
    <w:name w:val="page number"/>
    <w:basedOn w:val="20"/>
    <w:uiPriority w:val="0"/>
  </w:style>
  <w:style w:type="character" w:styleId="22">
    <w:name w:val="Hyperlink"/>
    <w:qFormat/>
    <w:uiPriority w:val="0"/>
    <w:rPr>
      <w:color w:val="0000FF"/>
      <w:u w:val="single"/>
    </w:rPr>
  </w:style>
  <w:style w:type="paragraph" w:styleId="23">
    <w:name w:val="List Paragraph"/>
    <w:basedOn w:val="1"/>
    <w:qFormat/>
    <w:uiPriority w:val="34"/>
    <w:pPr>
      <w:ind w:firstLine="420" w:firstLineChars="200"/>
    </w:pPr>
  </w:style>
  <w:style w:type="character" w:customStyle="1" w:styleId="24">
    <w:name w:val="标题 1 字符"/>
    <w:basedOn w:val="20"/>
    <w:link w:val="2"/>
    <w:uiPriority w:val="0"/>
    <w:rPr>
      <w:b/>
      <w:bCs/>
      <w:kern w:val="32"/>
      <w:sz w:val="28"/>
      <w:szCs w:val="28"/>
    </w:rPr>
  </w:style>
  <w:style w:type="table" w:customStyle="1" w:styleId="25">
    <w:name w:val="网格型1"/>
    <w:basedOn w:val="18"/>
    <w:qFormat/>
    <w:uiPriority w:val="39"/>
    <w:rPr>
      <w:rFonts w:ascii="等线" w:hAnsi="等线" w:eastAsia="等线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6">
    <w:name w:val="页眉 字符"/>
    <w:basedOn w:val="20"/>
    <w:link w:val="15"/>
    <w:qFormat/>
    <w:uiPriority w:val="99"/>
    <w:rPr>
      <w:sz w:val="21"/>
      <w:szCs w:val="18"/>
      <w:lang w:val="en-GB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bmp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image" Target="media/image9.png"/><Relationship Id="rId13" Type="http://schemas.openxmlformats.org/officeDocument/2006/relationships/image" Target="media/image8.jpe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645\AppData\Local\Temp\tmp2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tmp2.dotx</Template>
  <Pages>13</Pages>
  <Words>3469</Words>
  <Characters>5022</Characters>
  <Lines>26</Lines>
  <Paragraphs>7</Paragraphs>
  <TotalTime>0</TotalTime>
  <ScaleCrop>false</ScaleCrop>
  <LinksUpToDate>false</LinksUpToDate>
  <CharactersWithSpaces>13486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2025-12-22T10:18:00Z</dcterms:created>
  <dc:creator>长安垂杨</dc:creator>
  <cp:lastModifiedBy>长安垂杨</cp:lastModifiedBy>
  <dcterms:modified xsi:type="dcterms:W3CDTF">2025-12-22T10:18:50Z</dcterms:modified>
  <dc:title>建筑可再生能源利用报告书</dc:title>
  <cp:revision>57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8F8D9DA39D124113B75526CDB459F6E1_11</vt:lpwstr>
  </property>
  <property fmtid="{D5CDD505-2E9C-101B-9397-08002B2CF9AE}" pid="3" name="KSOTemplateDocerSaveRecord">
    <vt:lpwstr>eyJoZGlkIjoiN2RhYmUyNTI1MmMxZTRjMmRlYmMyYzE2MWFlYTMxMjIiLCJ1c2VySWQiOiI5MTk0NTY1NDcifQ==</vt:lpwstr>
  </property>
  <property fmtid="{D5CDD505-2E9C-101B-9397-08002B2CF9AE}" pid="4" name="KSOProductBuildVer">
    <vt:lpwstr>2052-12.1.0.24034</vt:lpwstr>
  </property>
</Properties>
</file>