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绿色建筑性能评价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自评估报告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申报项目名称： 绿境之窗—面向低碳未来的生态酒店设计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申报单位名称： 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参与单位名称：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咨询单位名称：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自评星级：  基本级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填写说明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1、本报告适用于申报绿色建筑的民用建筑，由申报单位填写；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2、“达标判定”项的填写方式：满足要求的项在□中填写“√”；不满足要求的项在□中填写“×”。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3.“实际提交材料”中列表填写对应条文实际提交的材料的全称。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4. 本报告封面的“申报项目名称”、“申报单位名称”、“参与单位名称”请务必认真、仔细填写，并与申报书保持一致，如因笔误造成评审或证书制作问题，后果自负。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5.若采用本报告参考样式，可进行编辑性修改，但不应自行删除技术内容和要求。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一、自评总述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1、各类指标的评分项得分均不小于该评分项满分值的30%。□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2、全装修…………………………………………………………√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>3、技术要求：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技术指标内容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自评情况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申报星级要求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围护结构热工性能的提高比例，或建筑供暖空调负荷降低比例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围护结构提高10%或负荷降低5%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住宅建筑隔声性能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卧室分户墙和卧室分户楼板两侧房间之间的空气声隔声性能（计权标准化声压级差与交通噪声频谱修正量之和DnT,w+Ctr)≥50dB，卧室分户楼板的撞击声隔声性能（计权标准化撞击声压级L'nT,w）≤55dB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明确全寿命期单位建筑面积碳排放强度，并明确降低碳排放强度的技术措施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否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外窗气密性能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符合国家现行相关节能设计标准的规定，且外窗洞口与外窗本体的结合部位应严密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否</w:t>
            </w:r>
          </w:p>
        </w:tc>
      </w:tr>
    </w:tbl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  <w:r>
        <w:rPr>
          <w:rFonts w:hint="eastAsia" w:ascii="宋体" w:hAnsi="宋体"/>
          <w:bCs/>
          <w:color w:val="000000"/>
          <w:sz w:val="24"/>
          <w:szCs w:val="24"/>
        </w:rPr>
        <w:t>4、得分情况：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评价指标体系评分项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控制项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安全耐久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健康舒适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生活便利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资源节约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提高与创新</w:t>
            </w:r>
          </w:p>
        </w:tc>
      </w:tr>
      <w:tr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评价分值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</w:tr>
      <w:tr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自评得分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0.0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总得分：Q=（Q0+Q1+Q2+Q3+Q4+Q5+QA）/10=40.0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r>
        <w:rPr>
          <w:rFonts w:hint="eastAsia" w:ascii="宋体" w:hAnsi="宋体"/>
          <w:b/>
          <w:bCs/>
          <w:color w:val="000000"/>
          <w:sz w:val="28"/>
          <w:szCs w:val="28"/>
        </w:rPr>
        <w:t>二、项目情况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1、项目效果图（竣工，申报对象为部分时，应在整体中标示申报范围）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2、项目总平面图（申报对象为部分时，应在整体中标示申报范围）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三、自评内容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4 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子项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  <w:t>条文编号</w:t>
            </w:r>
          </w:p>
        </w:tc>
        <w:tc>
          <w:tcPr>
            <w:tcW w:w="5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达标/得分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场地应避开滑坡、泥石流等地质危险地段，易发生洪涝地区应有可靠的防洪涝基础设施；场地应无危险化学品、易燃易爆危险源的威胁，应无电磁辐射、含氡土壤的危害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建筑结构应满足承载力和建筑使用功能要求。建筑外墙、屋面、门窗、幕墙及外保温等围护结构应满足安全、耐久和防护的要求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外遮阳、太阳能设施、空调室外机位、外墙花池等外部设施应与建筑主体结构统一设计、施工，并应具备安装、检修与维护条件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建筑内部的非结构件、设备及附属设施等应连接牢固并能适应主体结构变形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建筑外门窗必须安装牢固，其抗风压性能和水密性能应符合国家现行有关标准的规定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卫生间、浴室的地面应设置防水层，墙面、顶棚应设置防潮层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走廊、疏散通道等通行空间应满足紧急疏散、应急救护等要求，且应保持畅通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应具有安全防护的警示和引导标识相统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安全耐久相关技术要求应符合现行强制性工程建设规范《工程结构通用规范》GB 55001、《建筑与市政工程抗震通用规范》GB55002、《建筑与市政地基基础通用规范》GB 55003、《组合结构通用规范》GB 55004、《木结构通用规范》GB 55005、《钢结构通用规范》GB 55006、《砌体结构通用规范》GB 55007、《混凝土结构通用规范》GB 55008、《燃气工程项目规范》GB 55009、《供热工程项目规范》GB 55010、《建筑环境通用规范》GB 55016、《建筑给水排水与节水通用规范》GB 55020、《民用建筑通用规范》GB 55031、《建筑防火通用规范》GB 55037等的规定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采用基于性能的抗震设计并合理提高建筑的抗震性能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采取保障人员安全的防护措施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采用具有安全防护功能的产品或配件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室内外地面或路面设置防滑措施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采取人车分流措施，且步行和自行车交通系统有充足照明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采取提升建筑适变性的措施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采取提升建筑部品部件耐久性的措施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提高建筑结构材料的耐久性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合理采用耐久性好、易维护的装饰装修建筑材料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</w:t>
            </w:r>
          </w:p>
        </w:tc>
      </w:tr>
      <w:tr>
        <w:tc>
          <w:tcPr>
            <w:tcW w:w="1000" w:type="dxa"/>
            <w:h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50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0.0</w:t>
            </w:r>
          </w:p>
        </w:tc>
      </w:tr>
    </w:tbl>
    <w:sectPr>
      <w:pgSz w:w="11907" w:h="16839" w:code="9"/>
      <w:pgMar w:top="500" w:right="1440" w:bottom="10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