
<file path=[Content_Types].xml><?xml version="1.0" encoding="utf-8"?>
<Types xmlns="http://schemas.openxmlformats.org/package/2006/content-types">
  <Default Extension="png" ContentType="image/png"/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88D1FD">
      <w:pPr>
        <w:spacing w:line="180" w:lineRule="atLeast"/>
        <w:rPr>
          <w:rFonts w:ascii="宋体" w:hAnsi="宋体"/>
          <w:b/>
          <w:bCs/>
          <w:sz w:val="32"/>
          <w:szCs w:val="32"/>
        </w:rPr>
      </w:pPr>
      <w:bookmarkStart w:id="172" w:name="_GoBack"/>
      <w:bookmarkEnd w:id="172"/>
    </w:p>
    <w:p w14:paraId="6CEC7999">
      <w:pPr>
        <w:widowControl w:val="0"/>
        <w:spacing w:after="312"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4701E69B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建筑节能运行降碳报告书</w:t>
      </w:r>
    </w:p>
    <w:p w14:paraId="2EF8A43F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居住建筑</w:t>
      </w:r>
    </w:p>
    <w:p w14:paraId="13C1D9DC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0ECF7FA7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7A14B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4960DC05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23E5880E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rPr>
                <w:rFonts w:hint="eastAsia" w:ascii="宋体" w:hAnsi="宋体"/>
                <w:szCs w:val="21"/>
              </w:rPr>
              <w:t>绿箭</w:t>
            </w:r>
          </w:p>
        </w:tc>
      </w:tr>
      <w:tr w14:paraId="6497F0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1DCC248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4D161E5F"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北京-北京</w:t>
            </w:r>
            <w:bookmarkEnd w:id="2"/>
          </w:p>
        </w:tc>
      </w:tr>
      <w:tr w14:paraId="3DF899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3F86E8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5CB59A98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14:paraId="4DD0B4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52E4C9D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5C3DE6EB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14:paraId="559762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ABA46C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373A6091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14:paraId="731E21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BA8FCC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0CF6CCDE">
            <w:pPr>
              <w:rPr>
                <w:rFonts w:ascii="宋体" w:hAnsi="宋体"/>
                <w:szCs w:val="21"/>
              </w:rPr>
            </w:pPr>
          </w:p>
        </w:tc>
      </w:tr>
      <w:tr w14:paraId="705983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5F0CA8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6196C6E7">
            <w:pPr>
              <w:rPr>
                <w:rFonts w:ascii="宋体" w:hAnsi="宋体"/>
                <w:szCs w:val="21"/>
              </w:rPr>
            </w:pPr>
          </w:p>
        </w:tc>
      </w:tr>
      <w:tr w14:paraId="7A45A9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51C818C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定 人</w:t>
            </w:r>
          </w:p>
        </w:tc>
        <w:tc>
          <w:tcPr>
            <w:tcW w:w="3780" w:type="dxa"/>
          </w:tcPr>
          <w:p w14:paraId="21A2B6A5">
            <w:pPr>
              <w:rPr>
                <w:rFonts w:ascii="宋体" w:hAnsi="宋体"/>
                <w:szCs w:val="21"/>
              </w:rPr>
            </w:pPr>
          </w:p>
        </w:tc>
      </w:tr>
      <w:tr w14:paraId="1900CD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5D778633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4D64398E">
            <w:pPr>
              <w:rPr>
                <w:rFonts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</w:rPr>
              <w:t>2024年12月28日</w:t>
            </w:r>
            <w:bookmarkEnd w:id="6"/>
          </w:p>
        </w:tc>
      </w:tr>
    </w:tbl>
    <w:p w14:paraId="4EC7956F">
      <w:pPr>
        <w:rPr>
          <w:rFonts w:ascii="宋体" w:hAnsi="宋体"/>
          <w:lang w:val="en-US"/>
        </w:rPr>
      </w:pPr>
    </w:p>
    <w:p w14:paraId="59BCAD1F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drawing>
          <wp:inline distT="0" distB="0" distL="0" distR="0">
            <wp:extent cx="1514475" cy="151447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1C1D8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64A6A62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5FE00F8F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>
              <w:rPr>
                <w:rFonts w:hint="eastAsia" w:ascii="宋体" w:hAnsi="宋体"/>
              </w:rPr>
              <w:t>建筑碳排放CEEB2024</w:t>
            </w:r>
            <w:bookmarkEnd w:id="8"/>
          </w:p>
        </w:tc>
      </w:tr>
      <w:tr w14:paraId="360662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749FB594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2E05F7F6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>
              <w:rPr>
                <w:rFonts w:hint="eastAsia" w:ascii="宋体" w:hAnsi="宋体"/>
                <w:szCs w:val="18"/>
              </w:rPr>
              <w:t>20240430(SP1)</w:t>
            </w:r>
            <w:bookmarkEnd w:id="9"/>
          </w:p>
        </w:tc>
      </w:tr>
      <w:tr w14:paraId="500373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2DF6C858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6F70A8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53991E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2F7884BE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3D8933E8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>
              <w:rPr>
                <w:rFonts w:hint="eastAsia" w:ascii="宋体" w:hAnsi="宋体"/>
                <w:szCs w:val="18"/>
              </w:rPr>
              <w:t>T18871289793</w:t>
            </w:r>
            <w:bookmarkEnd w:id="10"/>
            <w:r>
              <w:rPr>
                <w:rFonts w:hint="eastAsia" w:ascii="宋体" w:hAnsi="宋体"/>
                <w:szCs w:val="18"/>
              </w:rPr>
              <w:t xml:space="preserve"> </w:t>
            </w:r>
          </w:p>
        </w:tc>
      </w:tr>
    </w:tbl>
    <w:p w14:paraId="343AB30E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4AF4029E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38A31CDA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_Toc1346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_Toc1346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585A2FA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_Toc23847 </w:instrText>
      </w:r>
      <w:r>
        <w:fldChar w:fldCharType="separate"/>
      </w:r>
      <w:r>
        <w:rPr>
          <w:rFonts w:hint="eastAsia"/>
        </w:rPr>
        <w:t>2 标准依据</w:t>
      </w:r>
      <w:r>
        <w:tab/>
      </w:r>
      <w:r>
        <w:fldChar w:fldCharType="begin"/>
      </w:r>
      <w:r>
        <w:instrText xml:space="preserve"> PAGEREF _Toc23847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7241A127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_Toc16091 </w:instrText>
      </w:r>
      <w:r>
        <w:fldChar w:fldCharType="separate"/>
      </w:r>
      <w:r>
        <w:rPr>
          <w:rFonts w:hint="eastAsia"/>
        </w:rPr>
        <w:t>3 软件介绍</w:t>
      </w:r>
      <w:r>
        <w:tab/>
      </w:r>
      <w:r>
        <w:fldChar w:fldCharType="begin"/>
      </w:r>
      <w:r>
        <w:instrText xml:space="preserve"> PAGEREF _Toc16091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248928A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_Toc3972 </w:instrText>
      </w:r>
      <w:r>
        <w:fldChar w:fldCharType="separate"/>
      </w:r>
      <w:r>
        <w:rPr>
          <w:rFonts w:hint="eastAsia"/>
        </w:rPr>
        <w:t>4 气象数据</w:t>
      </w:r>
      <w:r>
        <w:tab/>
      </w:r>
      <w:r>
        <w:fldChar w:fldCharType="begin"/>
      </w:r>
      <w:r>
        <w:instrText xml:space="preserve"> PAGEREF _Toc3972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34AB471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_Toc26221 </w:instrText>
      </w:r>
      <w:r>
        <w:fldChar w:fldCharType="separate"/>
      </w:r>
      <w:r>
        <w:rPr>
          <w:rFonts w:hint="eastAsia"/>
          <w:lang w:val="en-GB"/>
        </w:rPr>
        <w:t xml:space="preserve">4.1 </w:t>
      </w:r>
      <w:r>
        <w:rPr>
          <w:rFonts w:hint="eastAsia"/>
        </w:rPr>
        <w:t>逐日干球温度表</w:t>
      </w:r>
      <w:r>
        <w:tab/>
      </w:r>
      <w:r>
        <w:fldChar w:fldCharType="begin"/>
      </w:r>
      <w:r>
        <w:instrText xml:space="preserve"> PAGEREF _Toc26221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4A758CD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_Toc18557 </w:instrText>
      </w:r>
      <w:r>
        <w:fldChar w:fldCharType="separate"/>
      </w:r>
      <w:r>
        <w:rPr>
          <w:rFonts w:hint="eastAsia"/>
          <w:lang w:val="en-GB"/>
        </w:rPr>
        <w:t xml:space="preserve">4.2 </w:t>
      </w:r>
      <w:r>
        <w:rPr>
          <w:rFonts w:hint="eastAsia"/>
        </w:rPr>
        <w:t>逐月辐照量表</w:t>
      </w:r>
      <w:r>
        <w:tab/>
      </w:r>
      <w:r>
        <w:fldChar w:fldCharType="begin"/>
      </w:r>
      <w:r>
        <w:instrText xml:space="preserve"> PAGEREF _Toc18557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14C0AC8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_Toc27035 </w:instrText>
      </w:r>
      <w:r>
        <w:fldChar w:fldCharType="separate"/>
      </w:r>
      <w:r>
        <w:rPr>
          <w:rFonts w:hint="eastAsia"/>
          <w:lang w:val="en-GB"/>
        </w:rPr>
        <w:t xml:space="preserve">4.3 </w:t>
      </w:r>
      <w:r>
        <w:rPr>
          <w:rFonts w:hint="eastAsia"/>
        </w:rPr>
        <w:t>峰值工况</w:t>
      </w:r>
      <w:r>
        <w:tab/>
      </w:r>
      <w:r>
        <w:fldChar w:fldCharType="begin"/>
      </w:r>
      <w:r>
        <w:instrText xml:space="preserve"> PAGEREF _Toc27035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0C99310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_Toc32069 </w:instrText>
      </w:r>
      <w:r>
        <w:fldChar w:fldCharType="separate"/>
      </w:r>
      <w:r>
        <w:rPr>
          <w:rFonts w:hint="eastAsia"/>
        </w:rPr>
        <w:t xml:space="preserve">5 </w:t>
      </w:r>
      <w:r>
        <w:t>围护结构</w:t>
      </w:r>
      <w:r>
        <w:tab/>
      </w:r>
      <w:r>
        <w:fldChar w:fldCharType="begin"/>
      </w:r>
      <w:r>
        <w:instrText xml:space="preserve"> PAGEREF _Toc32069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172EDA6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_Toc13928 </w:instrText>
      </w:r>
      <w:r>
        <w:fldChar w:fldCharType="separate"/>
      </w:r>
      <w:r>
        <w:rPr>
          <w:rFonts w:hint="eastAsia"/>
          <w:lang w:val="en-GB"/>
        </w:rPr>
        <w:t xml:space="preserve">5.1 </w:t>
      </w:r>
      <w:r>
        <w:t>工程材料</w:t>
      </w:r>
      <w:r>
        <w:tab/>
      </w:r>
      <w:r>
        <w:fldChar w:fldCharType="begin"/>
      </w:r>
      <w:r>
        <w:instrText xml:space="preserve"> PAGEREF _Toc13928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5284854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_Toc25353 </w:instrText>
      </w:r>
      <w:r>
        <w:fldChar w:fldCharType="separate"/>
      </w:r>
      <w:r>
        <w:rPr>
          <w:rFonts w:hint="eastAsia"/>
          <w:lang w:val="en-GB"/>
        </w:rPr>
        <w:t xml:space="preserve">5.2 </w:t>
      </w:r>
      <w:r>
        <w:t>围护结构作法简要说明</w:t>
      </w:r>
      <w:r>
        <w:tab/>
      </w:r>
      <w:r>
        <w:fldChar w:fldCharType="begin"/>
      </w:r>
      <w:r>
        <w:instrText xml:space="preserve"> PAGEREF _Toc25353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7CC53305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_Toc30652 </w:instrText>
      </w:r>
      <w:r>
        <w:fldChar w:fldCharType="separate"/>
      </w:r>
      <w:r>
        <w:rPr>
          <w:rFonts w:hint="eastAsia"/>
        </w:rPr>
        <w:t xml:space="preserve">6 </w:t>
      </w:r>
      <w:r>
        <w:t>围护结构概况</w:t>
      </w:r>
      <w:r>
        <w:tab/>
      </w:r>
      <w:r>
        <w:fldChar w:fldCharType="begin"/>
      </w:r>
      <w:r>
        <w:instrText xml:space="preserve"> PAGEREF _Toc30652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045D8DB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_Toc16851 </w:instrText>
      </w:r>
      <w:r>
        <w:fldChar w:fldCharType="separate"/>
      </w:r>
      <w:r>
        <w:rPr>
          <w:rFonts w:hint="eastAsia"/>
        </w:rPr>
        <w:t xml:space="preserve">7 </w:t>
      </w:r>
      <w:r>
        <w:t>设计建筑</w:t>
      </w:r>
      <w:r>
        <w:tab/>
      </w:r>
      <w:r>
        <w:fldChar w:fldCharType="begin"/>
      </w:r>
      <w:r>
        <w:instrText xml:space="preserve"> PAGEREF _Toc16851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48545B7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_Toc811 </w:instrText>
      </w:r>
      <w:r>
        <w:fldChar w:fldCharType="separate"/>
      </w:r>
      <w:r>
        <w:rPr>
          <w:rFonts w:hint="eastAsia"/>
          <w:lang w:val="en-GB"/>
        </w:rPr>
        <w:t xml:space="preserve">7.1 </w:t>
      </w:r>
      <w:r>
        <w:t>房间类型</w:t>
      </w:r>
      <w:r>
        <w:tab/>
      </w:r>
      <w:r>
        <w:fldChar w:fldCharType="begin"/>
      </w:r>
      <w:r>
        <w:instrText xml:space="preserve"> PAGEREF _Toc811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22D67F34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_Toc30646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7.1.1 </w:t>
      </w:r>
      <w:r>
        <w:t>房间参数表</w:t>
      </w:r>
      <w:r>
        <w:tab/>
      </w:r>
      <w:r>
        <w:fldChar w:fldCharType="begin"/>
      </w:r>
      <w:r>
        <w:instrText xml:space="preserve"> PAGEREF _Toc30646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0E8B657C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_Toc27149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7.1.2 </w:t>
      </w:r>
      <w:r>
        <w:t>作息时间表</w:t>
      </w:r>
      <w:r>
        <w:tab/>
      </w:r>
      <w:r>
        <w:fldChar w:fldCharType="begin"/>
      </w:r>
      <w:r>
        <w:instrText xml:space="preserve"> PAGEREF _Toc27149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29A49C0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_Toc30226 </w:instrText>
      </w:r>
      <w:r>
        <w:fldChar w:fldCharType="separate"/>
      </w:r>
      <w:r>
        <w:rPr>
          <w:rFonts w:hint="eastAsia"/>
          <w:lang w:val="en-GB"/>
        </w:rPr>
        <w:t xml:space="preserve">7.2 </w:t>
      </w:r>
      <w:r>
        <w:t>暖通空调系统</w:t>
      </w:r>
      <w:r>
        <w:tab/>
      </w:r>
      <w:r>
        <w:fldChar w:fldCharType="begin"/>
      </w:r>
      <w:r>
        <w:instrText xml:space="preserve"> PAGEREF _Toc30226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68ACA9C6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_Toc28697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7.2.1 </w:t>
      </w:r>
      <w:r>
        <w:t>系统类型</w:t>
      </w:r>
      <w:r>
        <w:tab/>
      </w:r>
      <w:r>
        <w:fldChar w:fldCharType="begin"/>
      </w:r>
      <w:r>
        <w:instrText xml:space="preserve"> PAGEREF _Toc28697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366194D8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_Toc4652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7.2.2 </w:t>
      </w:r>
      <w:r>
        <w:t>制冷系统</w:t>
      </w:r>
      <w:r>
        <w:tab/>
      </w:r>
      <w:r>
        <w:fldChar w:fldCharType="begin"/>
      </w:r>
      <w:r>
        <w:instrText xml:space="preserve"> PAGEREF _Toc4652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470A97F3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_Toc31787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7.2.3 </w:t>
      </w:r>
      <w:r>
        <w:t>供暖系统</w:t>
      </w:r>
      <w:r>
        <w:tab/>
      </w:r>
      <w:r>
        <w:fldChar w:fldCharType="begin"/>
      </w:r>
      <w:r>
        <w:instrText xml:space="preserve"> PAGEREF _Toc31787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12C6F99F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_Toc2939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7.2.4 </w:t>
      </w:r>
      <w:r>
        <w:t>空调风机</w:t>
      </w:r>
      <w:r>
        <w:tab/>
      </w:r>
      <w:r>
        <w:fldChar w:fldCharType="begin"/>
      </w:r>
      <w:r>
        <w:instrText xml:space="preserve"> PAGEREF _Toc2939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72C125A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_Toc31702 </w:instrText>
      </w:r>
      <w:r>
        <w:fldChar w:fldCharType="separate"/>
      </w:r>
      <w:r>
        <w:rPr>
          <w:rFonts w:hint="eastAsia"/>
          <w:lang w:val="en-GB"/>
        </w:rPr>
        <w:t xml:space="preserve">7.3 </w:t>
      </w:r>
      <w:r>
        <w:t>照明</w:t>
      </w:r>
      <w:r>
        <w:tab/>
      </w:r>
      <w:r>
        <w:fldChar w:fldCharType="begin"/>
      </w:r>
      <w:r>
        <w:instrText xml:space="preserve"> PAGEREF _Toc31702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3A0DD53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_Toc32079 </w:instrText>
      </w:r>
      <w:r>
        <w:fldChar w:fldCharType="separate"/>
      </w:r>
      <w:r>
        <w:rPr>
          <w:rFonts w:hint="eastAsia"/>
          <w:lang w:val="en-GB"/>
        </w:rPr>
        <w:t xml:space="preserve">7.4 </w:t>
      </w:r>
      <w:r>
        <w:t>生活热水</w:t>
      </w:r>
      <w:r>
        <w:tab/>
      </w:r>
      <w:r>
        <w:fldChar w:fldCharType="begin"/>
      </w:r>
      <w:r>
        <w:instrText xml:space="preserve"> PAGEREF _Toc32079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255A0FAE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_Toc14580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7.4.1 </w:t>
      </w:r>
      <w:r>
        <w:t>热水需求</w:t>
      </w:r>
      <w:r>
        <w:tab/>
      </w:r>
      <w:r>
        <w:fldChar w:fldCharType="begin"/>
      </w:r>
      <w:r>
        <w:instrText xml:space="preserve"> PAGEREF _Toc14580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30BCB79C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_Toc24257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7.4.2 </w:t>
      </w:r>
      <w:r>
        <w:t>太阳能集热</w:t>
      </w:r>
      <w:r>
        <w:tab/>
      </w:r>
      <w:r>
        <w:fldChar w:fldCharType="begin"/>
      </w:r>
      <w:r>
        <w:instrText xml:space="preserve"> PAGEREF _Toc24257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593264E8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_Toc22617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7.4.3 </w:t>
      </w:r>
      <w:r>
        <w:t>热水设备</w:t>
      </w:r>
      <w:r>
        <w:tab/>
      </w:r>
      <w:r>
        <w:fldChar w:fldCharType="begin"/>
      </w:r>
      <w:r>
        <w:instrText xml:space="preserve"> PAGEREF _Toc22617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45BC6AF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_Toc2825 </w:instrText>
      </w:r>
      <w:r>
        <w:fldChar w:fldCharType="separate"/>
      </w:r>
      <w:r>
        <w:rPr>
          <w:rFonts w:hint="eastAsia"/>
          <w:lang w:val="en-GB"/>
        </w:rPr>
        <w:t xml:space="preserve">7.5 </w:t>
      </w:r>
      <w:r>
        <w:t>电梯</w:t>
      </w:r>
      <w:r>
        <w:tab/>
      </w:r>
      <w:r>
        <w:fldChar w:fldCharType="begin"/>
      </w:r>
      <w:r>
        <w:instrText xml:space="preserve"> PAGEREF _Toc2825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7116469C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_Toc13120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7.5.1 </w:t>
      </w:r>
      <w:r>
        <w:t>直梯</w:t>
      </w:r>
      <w:r>
        <w:tab/>
      </w:r>
      <w:r>
        <w:fldChar w:fldCharType="begin"/>
      </w:r>
      <w:r>
        <w:instrText xml:space="preserve"> PAGEREF _Toc13120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576F3209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_Toc23988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7.5.2 </w:t>
      </w:r>
      <w:r>
        <w:t>电梯碳排放</w:t>
      </w:r>
      <w:r>
        <w:tab/>
      </w:r>
      <w:r>
        <w:fldChar w:fldCharType="begin"/>
      </w:r>
      <w:r>
        <w:instrText xml:space="preserve"> PAGEREF _Toc23988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0604E92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_Toc2370 </w:instrText>
      </w:r>
      <w:r>
        <w:fldChar w:fldCharType="separate"/>
      </w:r>
      <w:r>
        <w:rPr>
          <w:rFonts w:hint="eastAsia"/>
        </w:rPr>
        <w:t xml:space="preserve">8 </w:t>
      </w:r>
      <w:r>
        <w:t>参照建筑</w:t>
      </w:r>
      <w:r>
        <w:tab/>
      </w:r>
      <w:r>
        <w:fldChar w:fldCharType="begin"/>
      </w:r>
      <w:r>
        <w:instrText xml:space="preserve"> PAGEREF _Toc2370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03EA155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_Toc2378 </w:instrText>
      </w:r>
      <w:r>
        <w:fldChar w:fldCharType="separate"/>
      </w:r>
      <w:r>
        <w:rPr>
          <w:rFonts w:hint="eastAsia"/>
          <w:lang w:val="en-GB"/>
        </w:rPr>
        <w:t xml:space="preserve">8.1 </w:t>
      </w:r>
      <w:r>
        <w:t>房间类型</w:t>
      </w:r>
      <w:r>
        <w:tab/>
      </w:r>
      <w:r>
        <w:fldChar w:fldCharType="begin"/>
      </w:r>
      <w:r>
        <w:instrText xml:space="preserve"> PAGEREF _Toc2378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5E6395D1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_Toc14028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8.1.1 </w:t>
      </w:r>
      <w:r>
        <w:t>房间参数表</w:t>
      </w:r>
      <w:r>
        <w:tab/>
      </w:r>
      <w:r>
        <w:fldChar w:fldCharType="begin"/>
      </w:r>
      <w:r>
        <w:instrText xml:space="preserve"> PAGEREF _Toc14028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50097607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_Toc17509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8.1.2 </w:t>
      </w:r>
      <w:r>
        <w:t>作息时间表</w:t>
      </w:r>
      <w:r>
        <w:tab/>
      </w:r>
      <w:r>
        <w:fldChar w:fldCharType="begin"/>
      </w:r>
      <w:r>
        <w:instrText xml:space="preserve"> PAGEREF _Toc17509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61FA6C6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_Toc15469 </w:instrText>
      </w:r>
      <w:r>
        <w:fldChar w:fldCharType="separate"/>
      </w:r>
      <w:r>
        <w:rPr>
          <w:rFonts w:hint="eastAsia"/>
          <w:lang w:val="en-GB"/>
        </w:rPr>
        <w:t xml:space="preserve">8.2 </w:t>
      </w:r>
      <w:r>
        <w:t>暖通空调系统</w:t>
      </w:r>
      <w:r>
        <w:tab/>
      </w:r>
      <w:r>
        <w:fldChar w:fldCharType="begin"/>
      </w:r>
      <w:r>
        <w:instrText xml:space="preserve"> PAGEREF _Toc15469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1C45B06E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_Toc2125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8.2.1 </w:t>
      </w:r>
      <w:r>
        <w:t>系统类型</w:t>
      </w:r>
      <w:r>
        <w:tab/>
      </w:r>
      <w:r>
        <w:fldChar w:fldCharType="begin"/>
      </w:r>
      <w:r>
        <w:instrText xml:space="preserve"> PAGEREF _Toc2125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2B68F76F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_Toc1399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8.2.2 </w:t>
      </w:r>
      <w:r>
        <w:t>制冷系统</w:t>
      </w:r>
      <w:r>
        <w:tab/>
      </w:r>
      <w:r>
        <w:fldChar w:fldCharType="begin"/>
      </w:r>
      <w:r>
        <w:instrText xml:space="preserve"> PAGEREF _Toc1399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2E3C2364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_Toc13707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8.2.3 </w:t>
      </w:r>
      <w:r>
        <w:t>供暖系统</w:t>
      </w:r>
      <w:r>
        <w:tab/>
      </w:r>
      <w:r>
        <w:fldChar w:fldCharType="begin"/>
      </w:r>
      <w:r>
        <w:instrText xml:space="preserve"> PAGEREF _Toc13707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2CAEFF4A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_Toc4295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8.2.4 </w:t>
      </w:r>
      <w:r>
        <w:t>空调风机</w:t>
      </w:r>
      <w:r>
        <w:tab/>
      </w:r>
      <w:r>
        <w:fldChar w:fldCharType="begin"/>
      </w:r>
      <w:r>
        <w:instrText xml:space="preserve"> PAGEREF _Toc4295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729A7D0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_Toc22044 </w:instrText>
      </w:r>
      <w:r>
        <w:fldChar w:fldCharType="separate"/>
      </w:r>
      <w:r>
        <w:rPr>
          <w:rFonts w:hint="eastAsia"/>
          <w:lang w:val="en-GB"/>
        </w:rPr>
        <w:t xml:space="preserve">8.3 </w:t>
      </w:r>
      <w:r>
        <w:t>照明</w:t>
      </w:r>
      <w:r>
        <w:tab/>
      </w:r>
      <w:r>
        <w:fldChar w:fldCharType="begin"/>
      </w:r>
      <w:r>
        <w:instrText xml:space="preserve"> PAGEREF _Toc22044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7FAD017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_Toc29873 </w:instrText>
      </w:r>
      <w:r>
        <w:fldChar w:fldCharType="separate"/>
      </w:r>
      <w:r>
        <w:rPr>
          <w:rFonts w:hint="eastAsia"/>
          <w:lang w:val="en-GB"/>
        </w:rPr>
        <w:t xml:space="preserve">8.4 </w:t>
      </w:r>
      <w:r>
        <w:t>生活热水</w:t>
      </w:r>
      <w:r>
        <w:tab/>
      </w:r>
      <w:r>
        <w:fldChar w:fldCharType="begin"/>
      </w:r>
      <w:r>
        <w:instrText xml:space="preserve"> PAGEREF _Toc29873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7A00E8A7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_Toc12837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8.4.1 </w:t>
      </w:r>
      <w:r>
        <w:t>热水需求</w:t>
      </w:r>
      <w:r>
        <w:tab/>
      </w:r>
      <w:r>
        <w:fldChar w:fldCharType="begin"/>
      </w:r>
      <w:r>
        <w:instrText xml:space="preserve"> PAGEREF _Toc12837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6CC32578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_Toc16224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8.4.2 </w:t>
      </w:r>
      <w:r>
        <w:t>热水设备</w:t>
      </w:r>
      <w:r>
        <w:tab/>
      </w:r>
      <w:r>
        <w:fldChar w:fldCharType="begin"/>
      </w:r>
      <w:r>
        <w:instrText xml:space="preserve"> PAGEREF _Toc16224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3E8FA45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_Toc21334 </w:instrText>
      </w:r>
      <w:r>
        <w:fldChar w:fldCharType="separate"/>
      </w:r>
      <w:r>
        <w:rPr>
          <w:rFonts w:hint="eastAsia"/>
          <w:lang w:val="en-GB"/>
        </w:rPr>
        <w:t xml:space="preserve">8.5 </w:t>
      </w:r>
      <w:r>
        <w:t>电梯</w:t>
      </w:r>
      <w:r>
        <w:tab/>
      </w:r>
      <w:r>
        <w:fldChar w:fldCharType="begin"/>
      </w:r>
      <w:r>
        <w:instrText xml:space="preserve"> PAGEREF _Toc21334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17CF6C7C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_Toc32560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8.5.1 </w:t>
      </w:r>
      <w:r>
        <w:t>直梯</w:t>
      </w:r>
      <w:r>
        <w:tab/>
      </w:r>
      <w:r>
        <w:fldChar w:fldCharType="begin"/>
      </w:r>
      <w:r>
        <w:instrText xml:space="preserve"> PAGEREF _Toc32560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5797E0A5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_Toc13409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8.5.2 </w:t>
      </w:r>
      <w:r>
        <w:t>电梯碳排放</w:t>
      </w:r>
      <w:r>
        <w:tab/>
      </w:r>
      <w:r>
        <w:fldChar w:fldCharType="begin"/>
      </w:r>
      <w:r>
        <w:instrText xml:space="preserve"> PAGEREF _Toc13409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2C35A2B0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_Toc23234 </w:instrText>
      </w:r>
      <w:r>
        <w:fldChar w:fldCharType="separate"/>
      </w:r>
      <w:r>
        <w:rPr>
          <w:rFonts w:hint="eastAsia"/>
        </w:rPr>
        <w:t xml:space="preserve">9 </w:t>
      </w:r>
      <w:r>
        <w:t>计算结果</w:t>
      </w:r>
      <w:r>
        <w:tab/>
      </w:r>
      <w:r>
        <w:fldChar w:fldCharType="begin"/>
      </w:r>
      <w:r>
        <w:instrText xml:space="preserve"> PAGEREF _Toc23234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6D23AFD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_Toc1328 </w:instrText>
      </w:r>
      <w:r>
        <w:fldChar w:fldCharType="separate"/>
      </w:r>
      <w:r>
        <w:rPr>
          <w:rFonts w:hint="eastAsia"/>
          <w:lang w:val="en-GB"/>
        </w:rPr>
        <w:t xml:space="preserve">9.1 </w:t>
      </w:r>
      <w:r>
        <w:t>建筑运行碳排放</w:t>
      </w:r>
      <w:r>
        <w:tab/>
      </w:r>
      <w:r>
        <w:fldChar w:fldCharType="begin"/>
      </w:r>
      <w:r>
        <w:instrText xml:space="preserve"> PAGEREF _Toc1328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4209E5F5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_Toc7908 </w:instrText>
      </w:r>
      <w:r>
        <w:fldChar w:fldCharType="separate"/>
      </w:r>
      <w:r>
        <w:rPr>
          <w:rFonts w:hint="eastAsia"/>
        </w:rPr>
        <w:t xml:space="preserve">10 </w:t>
      </w:r>
      <w:r>
        <w:t>结论</w:t>
      </w:r>
      <w:r>
        <w:tab/>
      </w:r>
      <w:r>
        <w:fldChar w:fldCharType="begin"/>
      </w:r>
      <w:r>
        <w:instrText xml:space="preserve"> PAGEREF _Toc7908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2A146448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_Toc29117 </w:instrText>
      </w:r>
      <w:r>
        <w:fldChar w:fldCharType="separate"/>
      </w:r>
      <w:r>
        <w:rPr>
          <w:rFonts w:hint="eastAsia"/>
        </w:rPr>
        <w:t xml:space="preserve">11 </w:t>
      </w:r>
      <w:r>
        <w:t>附录</w:t>
      </w:r>
      <w:r>
        <w:tab/>
      </w:r>
      <w:r>
        <w:fldChar w:fldCharType="begin"/>
      </w:r>
      <w:r>
        <w:instrText xml:space="preserve"> PAGEREF _Toc29117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3857677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_Toc6274 </w:instrText>
      </w:r>
      <w:r>
        <w:fldChar w:fldCharType="separate"/>
      </w:r>
      <w:r>
        <w:rPr>
          <w:rFonts w:hint="eastAsia"/>
          <w:lang w:val="en-GB"/>
        </w:rPr>
        <w:t xml:space="preserve">11.1 </w:t>
      </w:r>
      <w:r>
        <w:t>工作日/节假日人员逐时在室率(%)</w:t>
      </w:r>
      <w:r>
        <w:tab/>
      </w:r>
      <w:r>
        <w:fldChar w:fldCharType="begin"/>
      </w:r>
      <w:r>
        <w:instrText xml:space="preserve"> PAGEREF _Toc6274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4104F80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_Toc2234 </w:instrText>
      </w:r>
      <w:r>
        <w:fldChar w:fldCharType="separate"/>
      </w:r>
      <w:r>
        <w:rPr>
          <w:rFonts w:hint="eastAsia"/>
          <w:lang w:val="en-GB"/>
        </w:rPr>
        <w:t xml:space="preserve">11.2 </w:t>
      </w:r>
      <w:r>
        <w:t>工作日/节假日照明开关时间表(%)</w:t>
      </w:r>
      <w:r>
        <w:tab/>
      </w:r>
      <w:r>
        <w:fldChar w:fldCharType="begin"/>
      </w:r>
      <w:r>
        <w:instrText xml:space="preserve"> PAGEREF _Toc2234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5C85D09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_Toc814 </w:instrText>
      </w:r>
      <w:r>
        <w:fldChar w:fldCharType="separate"/>
      </w:r>
      <w:r>
        <w:rPr>
          <w:rFonts w:hint="eastAsia"/>
          <w:lang w:val="en-GB"/>
        </w:rPr>
        <w:t xml:space="preserve">11.3 </w:t>
      </w:r>
      <w:r>
        <w:t>工作日/节假日设备逐时使用率(%)</w:t>
      </w:r>
      <w:r>
        <w:tab/>
      </w:r>
      <w:r>
        <w:fldChar w:fldCharType="begin"/>
      </w:r>
      <w:r>
        <w:instrText xml:space="preserve"> PAGEREF _Toc814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16B6051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_Toc2156 </w:instrText>
      </w:r>
      <w:r>
        <w:fldChar w:fldCharType="separate"/>
      </w:r>
      <w:r>
        <w:rPr>
          <w:rFonts w:hint="eastAsia"/>
          <w:lang w:val="en-GB"/>
        </w:rPr>
        <w:t xml:space="preserve">11.4 </w:t>
      </w:r>
      <w:r>
        <w:t>工作日/节假日空调系统运行时间表(1:开,0:关)</w:t>
      </w:r>
      <w:r>
        <w:tab/>
      </w:r>
      <w:r>
        <w:fldChar w:fldCharType="begin"/>
      </w:r>
      <w:r>
        <w:instrText xml:space="preserve"> PAGEREF _Toc2156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4949E0C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_Toc22804 </w:instrText>
      </w:r>
      <w:r>
        <w:fldChar w:fldCharType="separate"/>
      </w:r>
      <w:r>
        <w:rPr>
          <w:rFonts w:hint="eastAsia"/>
          <w:lang w:val="en-GB"/>
        </w:rPr>
        <w:t xml:space="preserve">11.5 </w:t>
      </w:r>
      <w:r>
        <w:t>工作日/节假日新风运行时间表(%)</w:t>
      </w:r>
      <w:r>
        <w:tab/>
      </w:r>
      <w:r>
        <w:fldChar w:fldCharType="begin"/>
      </w:r>
      <w:r>
        <w:instrText xml:space="preserve"> PAGEREF _Toc22804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34C3111B">
      <w:pPr>
        <w:pStyle w:val="16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  <w:r>
        <w:fldChar w:fldCharType="end"/>
      </w:r>
    </w:p>
    <w:p w14:paraId="06A622DA">
      <w:pPr>
        <w:pStyle w:val="16"/>
      </w:pPr>
    </w:p>
    <w:p w14:paraId="2E93CBDB">
      <w:pPr>
        <w:pStyle w:val="2"/>
      </w:pPr>
      <w:bookmarkStart w:id="11" w:name="_Toc1346"/>
      <w:r>
        <w:rPr>
          <w:rFonts w:hint="eastAsia"/>
        </w:rPr>
        <w:t>建筑概况</w:t>
      </w:r>
      <w:bookmarkEnd w:id="11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3114"/>
        <w:gridCol w:w="3120"/>
      </w:tblGrid>
      <w:tr w14:paraId="396A6A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77004F0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69" w:type="dxa"/>
            <w:gridSpan w:val="2"/>
          </w:tcPr>
          <w:p w14:paraId="61E56BE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2" w:name="工程名称"/>
            <w:r>
              <w:t>绿箭</w:t>
            </w:r>
            <w:bookmarkEnd w:id="12"/>
          </w:p>
        </w:tc>
      </w:tr>
      <w:tr w14:paraId="57B448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4295857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69" w:type="dxa"/>
            <w:gridSpan w:val="2"/>
          </w:tcPr>
          <w:p w14:paraId="7D2D8E2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3" w:name="工程地点"/>
            <w:r>
              <w:t>北京-北京</w:t>
            </w:r>
            <w:bookmarkEnd w:id="13"/>
          </w:p>
        </w:tc>
      </w:tr>
      <w:tr w14:paraId="4EA69C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3A592B5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2" w:type="dxa"/>
          </w:tcPr>
          <w:p w14:paraId="09E0D77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4" w:name="纬度"/>
            <w:r>
              <w:rPr>
                <w:rFonts w:hint="eastAsia" w:ascii="宋体" w:hAnsi="宋体"/>
                <w:lang w:val="en-US"/>
              </w:rPr>
              <w:t>39.80</w:t>
            </w:r>
            <w:bookmarkEnd w:id="14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7" w:type="dxa"/>
          </w:tcPr>
          <w:p w14:paraId="11B7AE4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5" w:name="经度"/>
            <w:r>
              <w:rPr>
                <w:rFonts w:hint="eastAsia" w:ascii="宋体" w:hAnsi="宋体"/>
                <w:lang w:val="en-US"/>
              </w:rPr>
              <w:t>116.47</w:t>
            </w:r>
            <w:bookmarkEnd w:id="15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 w14:paraId="7ADF13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68C66DF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建筑寿命(年)</w:t>
            </w:r>
          </w:p>
        </w:tc>
        <w:tc>
          <w:tcPr>
            <w:tcW w:w="6069" w:type="dxa"/>
            <w:gridSpan w:val="2"/>
          </w:tcPr>
          <w:p w14:paraId="1F75879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6" w:name="建筑寿命"/>
            <w:r>
              <w:t>50</w:t>
            </w:r>
            <w:bookmarkEnd w:id="16"/>
          </w:p>
        </w:tc>
      </w:tr>
      <w:tr w14:paraId="3DCDD2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5AF654B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371BBA7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7" w:name="地上建筑面积"/>
            <w:r>
              <w:rPr>
                <w:rFonts w:hint="eastAsia" w:ascii="宋体" w:hAnsi="宋体"/>
                <w:lang w:val="en-US"/>
              </w:rPr>
              <w:t>2135</w:t>
            </w:r>
            <w:bookmarkEnd w:id="17"/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18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18"/>
          </w:p>
        </w:tc>
      </w:tr>
      <w:tr w14:paraId="68104A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C1745E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69" w:type="dxa"/>
            <w:gridSpan w:val="2"/>
          </w:tcPr>
          <w:p w14:paraId="43E29F9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9" w:name="地上建筑层数"/>
            <w:r>
              <w:rPr>
                <w:rFonts w:hint="eastAsia" w:ascii="宋体" w:hAnsi="宋体"/>
                <w:lang w:val="en-US"/>
              </w:rPr>
              <w:t>5</w:t>
            </w:r>
            <w:bookmarkEnd w:id="19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0" w:name="地下建筑层数"/>
            <w:r>
              <w:t>0</w:t>
            </w:r>
            <w:bookmarkEnd w:id="20"/>
          </w:p>
        </w:tc>
      </w:tr>
      <w:tr w14:paraId="4A956F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54174A5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建筑高度（m）</w:t>
            </w:r>
          </w:p>
        </w:tc>
        <w:tc>
          <w:tcPr>
            <w:tcW w:w="6069" w:type="dxa"/>
            <w:gridSpan w:val="2"/>
          </w:tcPr>
          <w:p w14:paraId="1C8C39E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高度"/>
            <w:r>
              <w:rPr>
                <w:rFonts w:hint="eastAsia" w:ascii="宋体" w:hAnsi="宋体"/>
                <w:lang w:val="en-US"/>
              </w:rPr>
              <w:t>15.0</w:t>
            </w:r>
            <w:bookmarkEnd w:id="21"/>
            <w:r>
              <w:rPr>
                <w:rFonts w:hint="eastAsia" w:ascii="宋体" w:hAnsi="宋体"/>
                <w:lang w:val="en-US"/>
              </w:rPr>
              <w:t xml:space="preserve">     地下</w:t>
            </w:r>
            <w:bookmarkStart w:id="22" w:name="地下建筑高度"/>
            <w:r>
              <w:rPr>
                <w:rFonts w:hint="eastAsia" w:ascii="宋体" w:hAnsi="宋体"/>
                <w:lang w:val="en-US"/>
              </w:rPr>
              <w:t>0.0</w:t>
            </w:r>
            <w:bookmarkEnd w:id="22"/>
          </w:p>
        </w:tc>
      </w:tr>
      <w:tr w14:paraId="7E7CBA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61D4877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3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315E01E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建筑体积"/>
            <w:r>
              <w:t>6416.64</w:t>
            </w:r>
            <w:bookmarkEnd w:id="23"/>
          </w:p>
        </w:tc>
      </w:tr>
      <w:tr w14:paraId="737D40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1FF9C2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1616606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外表面积"/>
            <w:r>
              <w:t>2486.42</w:t>
            </w:r>
            <w:bookmarkEnd w:id="24"/>
          </w:p>
        </w:tc>
      </w:tr>
      <w:tr w14:paraId="6DC7A8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271712F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北向角度</w:t>
            </w:r>
          </w:p>
        </w:tc>
        <w:tc>
          <w:tcPr>
            <w:tcW w:w="6069" w:type="dxa"/>
            <w:gridSpan w:val="2"/>
          </w:tcPr>
          <w:p w14:paraId="3B3EA83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北向角度"/>
            <w:r>
              <w:t>90</w:t>
            </w:r>
            <w:bookmarkEnd w:id="25"/>
          </w:p>
        </w:tc>
      </w:tr>
      <w:tr w14:paraId="4C61D6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F853BC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69" w:type="dxa"/>
            <w:gridSpan w:val="2"/>
          </w:tcPr>
          <w:p w14:paraId="55522BA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结构类型"/>
            <w:bookmarkEnd w:id="26"/>
          </w:p>
        </w:tc>
      </w:tr>
      <w:tr w14:paraId="1E5764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6068FA0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69" w:type="dxa"/>
            <w:gridSpan w:val="2"/>
          </w:tcPr>
          <w:p w14:paraId="364C0B3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外墙ρ"/>
            <w:r>
              <w:rPr>
                <w:rFonts w:hint="eastAsia"/>
              </w:rPr>
              <w:t>0.70</w:t>
            </w:r>
            <w:bookmarkEnd w:id="27"/>
          </w:p>
        </w:tc>
      </w:tr>
      <w:tr w14:paraId="6A6E0E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9A9C28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69" w:type="dxa"/>
            <w:gridSpan w:val="2"/>
          </w:tcPr>
          <w:p w14:paraId="209760E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屋顶ρ"/>
            <w:r>
              <w:rPr>
                <w:rFonts w:hint="eastAsia"/>
              </w:rPr>
              <w:t>0.86</w:t>
            </w:r>
            <w:bookmarkEnd w:id="28"/>
          </w:p>
        </w:tc>
      </w:tr>
      <w:tr w14:paraId="439F82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B40A2F3">
            <w:pPr>
              <w:pStyle w:val="3"/>
              <w:ind w:firstLine="0" w:firstLineChars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069" w:type="dxa"/>
            <w:gridSpan w:val="2"/>
          </w:tcPr>
          <w:p w14:paraId="19B804DE">
            <w:pPr>
              <w:pStyle w:val="3"/>
              <w:ind w:firstLine="0" w:firstLineChars="0"/>
            </w:pPr>
            <w:bookmarkStart w:id="29" w:name="控温期"/>
            <w:r>
              <w:t>供冷期:6.14-8.31,供暖期:11.20-3.20</w:t>
            </w:r>
            <w:bookmarkEnd w:id="29"/>
          </w:p>
        </w:tc>
      </w:tr>
    </w:tbl>
    <w:p w14:paraId="5950F346">
      <w:pPr>
        <w:pStyle w:val="3"/>
        <w:ind w:firstLine="0" w:firstLineChars="0"/>
        <w:rPr>
          <w:lang w:val="en-US"/>
        </w:rPr>
      </w:pPr>
    </w:p>
    <w:p w14:paraId="1191ADDB">
      <w:pPr>
        <w:pStyle w:val="2"/>
      </w:pPr>
      <w:bookmarkStart w:id="30" w:name="TitleFormat"/>
      <w:bookmarkStart w:id="31" w:name="_Toc23847"/>
      <w:r>
        <w:rPr>
          <w:rFonts w:hint="eastAsia"/>
        </w:rPr>
        <w:t>标准依据</w:t>
      </w:r>
      <w:bookmarkEnd w:id="30"/>
      <w:bookmarkEnd w:id="31"/>
    </w:p>
    <w:p w14:paraId="1CC773D7">
      <w:pPr>
        <w:pStyle w:val="3"/>
        <w:ind w:firstLine="0" w:firstLineChars="0"/>
        <w:rPr>
          <w:lang w:val="en-US"/>
        </w:rPr>
      </w:pPr>
      <w:bookmarkStart w:id="32" w:name="计算依据"/>
      <w:bookmarkEnd w:id="32"/>
      <w:r>
        <w:rPr>
          <w:lang w:val="en-US"/>
        </w:rPr>
        <w:t>1. 《建筑碳排放计算标准》GB/T 51366-2019</w:t>
      </w:r>
    </w:p>
    <w:p w14:paraId="63D0F92A">
      <w:pPr>
        <w:pStyle w:val="3"/>
        <w:ind w:firstLine="0" w:firstLineChars="0"/>
        <w:rPr>
          <w:lang w:val="en-US"/>
        </w:rPr>
      </w:pPr>
      <w:r>
        <w:rPr>
          <w:lang w:val="en-US"/>
        </w:rPr>
        <w:t>2. 《建筑节能与可再生能源利用通用规范》GB 55015-2021</w:t>
      </w:r>
    </w:p>
    <w:p w14:paraId="0CFB869C">
      <w:pPr>
        <w:pStyle w:val="3"/>
        <w:ind w:firstLine="0" w:firstLineChars="0"/>
        <w:rPr>
          <w:lang w:val="en-US"/>
        </w:rPr>
      </w:pPr>
      <w:r>
        <w:rPr>
          <w:lang w:val="en-US"/>
        </w:rPr>
        <w:t>3. 《民用建筑绿色性能计算标准》JGJ/T 449-2018</w:t>
      </w:r>
    </w:p>
    <w:p w14:paraId="605F7498">
      <w:pPr>
        <w:pStyle w:val="3"/>
        <w:ind w:firstLine="0" w:firstLineChars="0"/>
        <w:rPr>
          <w:lang w:val="en-US"/>
        </w:rPr>
      </w:pPr>
      <w:r>
        <w:rPr>
          <w:lang w:val="en-US"/>
        </w:rPr>
        <w:t>4. 《民用建筑热工设计规范》GB 50176-2016</w:t>
      </w:r>
    </w:p>
    <w:p w14:paraId="7E7882E7">
      <w:pPr>
        <w:pStyle w:val="3"/>
        <w:ind w:firstLine="0" w:firstLineChars="0"/>
        <w:rPr>
          <w:lang w:val="en-US"/>
        </w:rPr>
      </w:pPr>
      <w:r>
        <w:rPr>
          <w:lang w:val="en-US"/>
        </w:rPr>
        <w:t>5. 《建筑节能与可再生能源利用通用规范》GB55015-2021</w:t>
      </w:r>
    </w:p>
    <w:p w14:paraId="76598E8D">
      <w:pPr>
        <w:pStyle w:val="3"/>
        <w:ind w:firstLine="0" w:firstLineChars="0"/>
        <w:rPr>
          <w:lang w:val="en-US"/>
        </w:rPr>
      </w:pPr>
    </w:p>
    <w:p w14:paraId="2AB3CB4F">
      <w:pPr>
        <w:pStyle w:val="2"/>
      </w:pPr>
      <w:bookmarkStart w:id="33" w:name="_Toc59800596"/>
      <w:bookmarkStart w:id="34" w:name="_Toc58336110"/>
      <w:bookmarkStart w:id="35" w:name="_Toc59802421"/>
      <w:bookmarkStart w:id="36" w:name="_Toc59787735"/>
      <w:bookmarkStart w:id="37" w:name="_Toc16091"/>
      <w:r>
        <w:rPr>
          <w:rFonts w:hint="eastAsia"/>
        </w:rPr>
        <w:t>软件介绍</w:t>
      </w:r>
      <w:bookmarkEnd w:id="33"/>
      <w:bookmarkEnd w:id="34"/>
      <w:bookmarkEnd w:id="35"/>
      <w:bookmarkEnd w:id="36"/>
      <w:bookmarkEnd w:id="37"/>
    </w:p>
    <w:p w14:paraId="4E8B651F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《建筑</w:t>
      </w:r>
      <w:r>
        <w:rPr>
          <w:lang w:val="en-US"/>
        </w:rPr>
        <w:t>节能与可再生能源利用</w:t>
      </w:r>
      <w:r>
        <w:rPr>
          <w:rFonts w:hint="eastAsia"/>
          <w:lang w:val="en-US"/>
        </w:rPr>
        <w:t>通用</w:t>
      </w:r>
      <w:r>
        <w:rPr>
          <w:lang w:val="en-US"/>
        </w:rPr>
        <w:t>规范</w:t>
      </w:r>
      <w:r>
        <w:rPr>
          <w:rFonts w:hint="eastAsia"/>
          <w:lang w:val="en-US"/>
        </w:rPr>
        <w:t>》GB55015-2021第2.0.3条提出</w:t>
      </w:r>
      <w:r>
        <w:rPr>
          <w:lang w:val="en-US"/>
        </w:rPr>
        <w:t>：</w:t>
      </w:r>
    </w:p>
    <w:p w14:paraId="54B344C8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新建的</w:t>
      </w:r>
      <w:r>
        <w:rPr>
          <w:lang w:val="en-US"/>
        </w:rPr>
        <w:t>居住和公共建筑碳排放强度应分别在</w:t>
      </w:r>
      <w:r>
        <w:rPr>
          <w:rFonts w:hint="eastAsia"/>
          <w:lang w:val="en-US"/>
        </w:rPr>
        <w:t>2016年</w:t>
      </w:r>
      <w:r>
        <w:rPr>
          <w:lang w:val="en-US"/>
        </w:rPr>
        <w:t>执行的节能设计标准的基础上平均降低</w:t>
      </w:r>
      <w:r>
        <w:rPr>
          <w:rFonts w:hint="eastAsia"/>
          <w:lang w:val="en-US"/>
        </w:rPr>
        <w:t>40%，</w:t>
      </w:r>
      <w:r>
        <w:rPr>
          <w:lang w:val="en-US"/>
        </w:rPr>
        <w:t>碳排放强度平均降低</w:t>
      </w:r>
      <w:r>
        <w:rPr>
          <w:rFonts w:hint="eastAsia"/>
          <w:lang w:val="en-US"/>
        </w:rPr>
        <w:t>7</w:t>
      </w:r>
      <w:r>
        <w:rPr>
          <w:lang w:val="en-US"/>
        </w:rPr>
        <w:t>kgCO</w:t>
      </w:r>
      <w:r>
        <w:rPr>
          <w:vertAlign w:val="subscript"/>
          <w:lang w:val="en-US"/>
        </w:rPr>
        <w:t>2</w:t>
      </w:r>
      <w:r>
        <w:rPr>
          <w:rFonts w:hint="eastAsia"/>
          <w:lang w:val="en-US"/>
        </w:rPr>
        <w:t>/㎡</w:t>
      </w:r>
      <w:r>
        <w:rPr>
          <w:lang w:val="en-US"/>
        </w:rPr>
        <w:t>·a以上。</w:t>
      </w:r>
    </w:p>
    <w:p w14:paraId="7C62836B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8" w:name="软件全称＃2"/>
      <w:r>
        <w:rPr>
          <w:rFonts w:hint="eastAsia"/>
          <w:lang w:val="en-US"/>
        </w:rPr>
        <w:t>建筑碳排放CEEB2024</w:t>
      </w:r>
      <w:bookmarkEnd w:id="38"/>
      <w:r>
        <w:rPr>
          <w:rFonts w:hint="eastAsia"/>
          <w:lang w:val="en-US"/>
        </w:rPr>
        <w:t>计算并输出，建筑碳排放CEEB以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为平台，与建筑节能模型无缝对接，以国家标准《建筑碳排放计算标准》为主要依据，支持《建筑</w:t>
      </w:r>
      <w:r>
        <w:rPr>
          <w:lang w:val="en-US"/>
        </w:rPr>
        <w:t>节能与可再生能源利用</w:t>
      </w:r>
      <w:r>
        <w:rPr>
          <w:rFonts w:hint="eastAsia"/>
          <w:lang w:val="en-US"/>
        </w:rPr>
        <w:t>通用</w:t>
      </w:r>
      <w:r>
        <w:rPr>
          <w:lang w:val="en-US"/>
        </w:rPr>
        <w:t>规范</w:t>
      </w:r>
      <w:r>
        <w:rPr>
          <w:rFonts w:hint="eastAsia"/>
          <w:lang w:val="en-US"/>
        </w:rPr>
        <w:t>》GB55015-2021第2.0.3条设计建筑运行减碳的对比计算（其中参照建筑</w:t>
      </w:r>
      <w:r>
        <w:rPr>
          <w:lang w:val="en-US"/>
        </w:rPr>
        <w:t>参数</w:t>
      </w:r>
      <w:r>
        <w:rPr>
          <w:rFonts w:hint="eastAsia"/>
          <w:lang w:val="en-US"/>
        </w:rPr>
        <w:t>满足2</w:t>
      </w:r>
      <w:r>
        <w:rPr>
          <w:lang w:val="en-US"/>
        </w:rPr>
        <w:t>016</w:t>
      </w:r>
      <w:r>
        <w:rPr>
          <w:rFonts w:hint="eastAsia"/>
          <w:lang w:val="en-US"/>
        </w:rPr>
        <w:t>年国家和</w:t>
      </w:r>
      <w:r>
        <w:rPr>
          <w:lang w:val="en-US"/>
        </w:rPr>
        <w:t>行业</w:t>
      </w:r>
      <w:r>
        <w:rPr>
          <w:rFonts w:hint="eastAsia"/>
          <w:lang w:val="en-US"/>
        </w:rPr>
        <w:t>节能标准规定值）。</w:t>
      </w:r>
    </w:p>
    <w:p w14:paraId="6A58AD1C">
      <w:pPr>
        <w:pStyle w:val="3"/>
        <w:ind w:firstLine="420"/>
        <w:rPr>
          <w:lang w:val="en-US"/>
        </w:rPr>
      </w:pPr>
    </w:p>
    <w:p w14:paraId="66F5F425">
      <w:pPr>
        <w:pStyle w:val="2"/>
      </w:pPr>
      <w:bookmarkStart w:id="39" w:name="_Toc3972"/>
      <w:r>
        <w:rPr>
          <w:rFonts w:hint="eastAsia"/>
        </w:rPr>
        <w:t>气象数据</w:t>
      </w:r>
      <w:bookmarkEnd w:id="39"/>
    </w:p>
    <w:p w14:paraId="04A41BA4">
      <w:pPr>
        <w:pStyle w:val="4"/>
      </w:pPr>
      <w:bookmarkStart w:id="40" w:name="_Toc26221"/>
      <w:r>
        <w:rPr>
          <w:rFonts w:hint="eastAsia"/>
        </w:rPr>
        <w:t>逐日干球温度表</w:t>
      </w:r>
      <w:bookmarkEnd w:id="40"/>
    </w:p>
    <w:p w14:paraId="26C52125">
      <w:pPr>
        <w:pStyle w:val="3"/>
        <w:ind w:firstLine="0" w:firstLineChars="0"/>
        <w:rPr>
          <w:lang w:val="en-US"/>
        </w:rPr>
      </w:pPr>
      <w:bookmarkStart w:id="41" w:name="日均干球温度变化表"/>
      <w:bookmarkEnd w:id="41"/>
      <w:r>
        <w:drawing>
          <wp:inline distT="0" distB="0" distL="0" distR="0">
            <wp:extent cx="5667375" cy="288607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95559D">
      <w:pPr>
        <w:pStyle w:val="4"/>
      </w:pPr>
      <w:bookmarkStart w:id="42" w:name="_Toc18557"/>
      <w:r>
        <w:rPr>
          <w:rFonts w:hint="eastAsia"/>
        </w:rPr>
        <w:t>逐月辐照量表</w:t>
      </w:r>
      <w:bookmarkEnd w:id="42"/>
    </w:p>
    <w:p w14:paraId="43026BAF">
      <w:pPr>
        <w:pStyle w:val="3"/>
        <w:ind w:firstLine="0" w:firstLineChars="0"/>
        <w:rPr>
          <w:lang w:val="en-US"/>
        </w:rPr>
      </w:pPr>
      <w:bookmarkStart w:id="43" w:name="逐月辐照量图表"/>
      <w:bookmarkEnd w:id="43"/>
      <w:r>
        <w:drawing>
          <wp:inline distT="0" distB="0" distL="0" distR="0">
            <wp:extent cx="5667375" cy="261937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E9F7F5">
      <w:pPr>
        <w:pStyle w:val="4"/>
      </w:pPr>
      <w:bookmarkStart w:id="44" w:name="_Toc27035"/>
      <w:r>
        <w:rPr>
          <w:rFonts w:hint="eastAsia"/>
        </w:rPr>
        <w:t>峰值工况</w:t>
      </w:r>
      <w:bookmarkEnd w:id="4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75"/>
        <w:gridCol w:w="1556"/>
        <w:gridCol w:w="1556"/>
        <w:gridCol w:w="1556"/>
        <w:gridCol w:w="1556"/>
      </w:tblGrid>
      <w:tr w14:paraId="690551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8FCAB1">
            <w:pPr>
              <w:jc w:val="center"/>
            </w:pPr>
            <w:r>
              <w:t>气象数据</w:t>
            </w:r>
          </w:p>
        </w:tc>
        <w:tc>
          <w:tcPr>
            <w:shd w:val="clear" w:color="auto" w:fill="E6E6E6"/>
            <w:vAlign w:val="center"/>
          </w:tcPr>
          <w:p w14:paraId="5D980746">
            <w:pPr>
              <w:jc w:val="center"/>
            </w:pPr>
            <w:r>
              <w:t>时刻</w:t>
            </w:r>
          </w:p>
        </w:tc>
        <w:tc>
          <w:tcPr>
            <w:shd w:val="clear" w:color="auto" w:fill="E6E6E6"/>
            <w:vAlign w:val="center"/>
          </w:tcPr>
          <w:p w14:paraId="0BB1E788">
            <w:pPr>
              <w:jc w:val="center"/>
            </w:pPr>
            <w:r>
              <w:t>干球温度(℃)</w:t>
            </w:r>
          </w:p>
        </w:tc>
        <w:tc>
          <w:tcPr>
            <w:shd w:val="clear" w:color="auto" w:fill="E6E6E6"/>
            <w:vAlign w:val="center"/>
          </w:tcPr>
          <w:p w14:paraId="19885833">
            <w:pPr>
              <w:jc w:val="center"/>
            </w:pPr>
            <w:r>
              <w:t>湿球温度(℃)</w:t>
            </w:r>
          </w:p>
        </w:tc>
        <w:tc>
          <w:tcPr>
            <w:shd w:val="clear" w:color="auto" w:fill="E6E6E6"/>
            <w:vAlign w:val="center"/>
          </w:tcPr>
          <w:p w14:paraId="41124B08">
            <w:pPr>
              <w:jc w:val="center"/>
            </w:pPr>
            <w:r>
              <w:t>含湿量(g/kg)</w:t>
            </w:r>
          </w:p>
        </w:tc>
        <w:tc>
          <w:tcPr>
            <w:shd w:val="clear" w:color="auto" w:fill="E6E6E6"/>
            <w:vAlign w:val="center"/>
          </w:tcPr>
          <w:p w14:paraId="3633EA80">
            <w:pPr>
              <w:jc w:val="center"/>
            </w:pPr>
            <w:r>
              <w:t>焓值(kj/kg)</w:t>
            </w:r>
          </w:p>
        </w:tc>
      </w:tr>
      <w:tr w14:paraId="7CFD8C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F61B3D">
            <w:r>
              <w:t>最热</w:t>
            </w:r>
          </w:p>
        </w:tc>
        <w:tc>
          <w:tcPr>
            <w:vAlign w:val="center"/>
          </w:tcPr>
          <w:p w14:paraId="7C92D650">
            <w:r>
              <w:t>06月16日15时</w:t>
            </w:r>
          </w:p>
        </w:tc>
        <w:tc>
          <w:tcPr>
            <w:vAlign w:val="center"/>
          </w:tcPr>
          <w:p w14:paraId="29840735">
            <w:r>
              <w:t>36.1</w:t>
            </w:r>
          </w:p>
        </w:tc>
        <w:tc>
          <w:tcPr>
            <w:vAlign w:val="center"/>
          </w:tcPr>
          <w:p w14:paraId="4DDE96C6">
            <w:r>
              <w:t>23.3</w:t>
            </w:r>
          </w:p>
        </w:tc>
        <w:tc>
          <w:tcPr>
            <w:vAlign w:val="center"/>
          </w:tcPr>
          <w:p w14:paraId="044145F2">
            <w:r>
              <w:t>13.1</w:t>
            </w:r>
          </w:p>
        </w:tc>
        <w:tc>
          <w:tcPr>
            <w:vAlign w:val="center"/>
          </w:tcPr>
          <w:p w14:paraId="7427CA70">
            <w:r>
              <w:t>69.9</w:t>
            </w:r>
          </w:p>
        </w:tc>
      </w:tr>
      <w:tr w14:paraId="307333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70D9C83">
            <w:r>
              <w:t>最冷</w:t>
            </w:r>
          </w:p>
        </w:tc>
        <w:tc>
          <w:tcPr>
            <w:vAlign w:val="center"/>
          </w:tcPr>
          <w:p w14:paraId="04A192E0">
            <w:r>
              <w:t>01月15日07时</w:t>
            </w:r>
          </w:p>
        </w:tc>
        <w:tc>
          <w:tcPr>
            <w:vAlign w:val="center"/>
          </w:tcPr>
          <w:p w14:paraId="2ED2D8C7">
            <w:r>
              <w:t>-18.9</w:t>
            </w:r>
          </w:p>
        </w:tc>
        <w:tc>
          <w:tcPr>
            <w:vAlign w:val="center"/>
          </w:tcPr>
          <w:p w14:paraId="4EEE9EFE">
            <w:r>
              <w:t>-20.0</w:t>
            </w:r>
          </w:p>
        </w:tc>
        <w:tc>
          <w:tcPr>
            <w:vAlign w:val="center"/>
          </w:tcPr>
          <w:p w14:paraId="30F6AEC1">
            <w:r>
              <w:t>0.3</w:t>
            </w:r>
          </w:p>
        </w:tc>
        <w:tc>
          <w:tcPr>
            <w:vAlign w:val="center"/>
          </w:tcPr>
          <w:p w14:paraId="752C182F">
            <w:r>
              <w:t>-18.2</w:t>
            </w:r>
          </w:p>
        </w:tc>
      </w:tr>
    </w:tbl>
    <w:p w14:paraId="00DA549D">
      <w:pPr>
        <w:pStyle w:val="2"/>
        <w:widowControl w:val="0"/>
        <w:jc w:val="both"/>
      </w:pPr>
      <w:bookmarkStart w:id="45" w:name="气象峰值工况"/>
      <w:bookmarkEnd w:id="45"/>
      <w:bookmarkStart w:id="46" w:name="_Toc32069"/>
      <w:r>
        <w:t>围护结构</w:t>
      </w:r>
      <w:bookmarkEnd w:id="46"/>
    </w:p>
    <w:p w14:paraId="033A7484">
      <w:pPr>
        <w:pStyle w:val="4"/>
        <w:widowControl w:val="0"/>
        <w:jc w:val="both"/>
      </w:pPr>
      <w:bookmarkStart w:id="47" w:name="_Toc13928"/>
      <w:r>
        <w:t>工程材料</w:t>
      </w:r>
      <w:bookmarkEnd w:id="47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10EEFE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5BC6760E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4A7CA55C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147EFE48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1BBD386D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6596CEA7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13F381E0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3FD5B804">
            <w:pPr>
              <w:jc w:val="center"/>
            </w:pPr>
            <w:r>
              <w:t>数据来源</w:t>
            </w:r>
          </w:p>
        </w:tc>
      </w:tr>
      <w:tr w14:paraId="3916FA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7B4ACF46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75DE6F27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59B0E9EE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49181E76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4EFD8A51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0CF1EABB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2BC4FF25">
            <w:pPr>
              <w:jc w:val="center"/>
            </w:pPr>
          </w:p>
        </w:tc>
      </w:tr>
      <w:tr w14:paraId="722102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502CF73">
            <w:r>
              <w:t>水泥砂浆</w:t>
            </w:r>
          </w:p>
        </w:tc>
        <w:tc>
          <w:tcPr>
            <w:vAlign w:val="center"/>
          </w:tcPr>
          <w:p w14:paraId="7A15BEC3">
            <w:r>
              <w:t>0.930</w:t>
            </w:r>
          </w:p>
        </w:tc>
        <w:tc>
          <w:tcPr>
            <w:vAlign w:val="center"/>
          </w:tcPr>
          <w:p w14:paraId="768176C8">
            <w:r>
              <w:t>11.370</w:t>
            </w:r>
          </w:p>
        </w:tc>
        <w:tc>
          <w:tcPr>
            <w:vAlign w:val="center"/>
          </w:tcPr>
          <w:p w14:paraId="443ADD4D">
            <w:r>
              <w:t>1800.0</w:t>
            </w:r>
          </w:p>
        </w:tc>
        <w:tc>
          <w:tcPr>
            <w:vAlign w:val="center"/>
          </w:tcPr>
          <w:p w14:paraId="7608989D">
            <w:r>
              <w:t>1050.0</w:t>
            </w:r>
          </w:p>
        </w:tc>
        <w:tc>
          <w:tcPr>
            <w:vAlign w:val="center"/>
          </w:tcPr>
          <w:p w14:paraId="52364B94">
            <w:r>
              <w:t>0.0210</w:t>
            </w:r>
          </w:p>
        </w:tc>
        <w:tc>
          <w:tcPr>
            <w:vAlign w:val="center"/>
          </w:tcPr>
          <w:p w14:paraId="47596B83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34612A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D4F59A">
            <w:r>
              <w:t>聚苯乙烯泡沫塑料（灰板）</w:t>
            </w:r>
          </w:p>
        </w:tc>
        <w:tc>
          <w:tcPr>
            <w:vAlign w:val="center"/>
          </w:tcPr>
          <w:p w14:paraId="4C63D507">
            <w:r>
              <w:t>0.033</w:t>
            </w:r>
          </w:p>
        </w:tc>
        <w:tc>
          <w:tcPr>
            <w:vAlign w:val="center"/>
          </w:tcPr>
          <w:p w14:paraId="383A2D9D">
            <w:r>
              <w:t>0.280</w:t>
            </w:r>
          </w:p>
        </w:tc>
        <w:tc>
          <w:tcPr>
            <w:vAlign w:val="center"/>
          </w:tcPr>
          <w:p w14:paraId="7DD2F613">
            <w:r>
              <w:t>20.0</w:t>
            </w:r>
          </w:p>
        </w:tc>
        <w:tc>
          <w:tcPr>
            <w:vAlign w:val="center"/>
          </w:tcPr>
          <w:p w14:paraId="389EC12B">
            <w:r>
              <w:t>1380.0</w:t>
            </w:r>
          </w:p>
        </w:tc>
        <w:tc>
          <w:tcPr>
            <w:vAlign w:val="center"/>
          </w:tcPr>
          <w:p w14:paraId="5A201505">
            <w:r>
              <w:t>0.0162</w:t>
            </w:r>
          </w:p>
        </w:tc>
        <w:tc>
          <w:tcPr>
            <w:vAlign w:val="center"/>
          </w:tcPr>
          <w:p w14:paraId="53934DD8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56EB89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A3F602">
            <w:r>
              <w:t>混合砂浆</w:t>
            </w:r>
          </w:p>
        </w:tc>
        <w:tc>
          <w:tcPr>
            <w:vAlign w:val="center"/>
          </w:tcPr>
          <w:p w14:paraId="6CDB499D">
            <w:r>
              <w:t>0.870</w:t>
            </w:r>
          </w:p>
        </w:tc>
        <w:tc>
          <w:tcPr>
            <w:vAlign w:val="center"/>
          </w:tcPr>
          <w:p w14:paraId="61B6BC28">
            <w:r>
              <w:t>10.750</w:t>
            </w:r>
          </w:p>
        </w:tc>
        <w:tc>
          <w:tcPr>
            <w:vAlign w:val="center"/>
          </w:tcPr>
          <w:p w14:paraId="7D0B49D8">
            <w:r>
              <w:t>1700.0</w:t>
            </w:r>
          </w:p>
        </w:tc>
        <w:tc>
          <w:tcPr>
            <w:vAlign w:val="center"/>
          </w:tcPr>
          <w:p w14:paraId="495226F0">
            <w:r>
              <w:t>1074.4</w:t>
            </w:r>
          </w:p>
        </w:tc>
        <w:tc>
          <w:tcPr>
            <w:vAlign w:val="center"/>
          </w:tcPr>
          <w:p w14:paraId="5D499594">
            <w:r>
              <w:t>0.0975</w:t>
            </w:r>
          </w:p>
        </w:tc>
        <w:tc>
          <w:tcPr>
            <w:vAlign w:val="center"/>
          </w:tcPr>
          <w:p w14:paraId="61130887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14CE55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611680">
            <w:r>
              <w:t>钢筋混凝土</w:t>
            </w:r>
          </w:p>
        </w:tc>
        <w:tc>
          <w:tcPr>
            <w:vAlign w:val="center"/>
          </w:tcPr>
          <w:p w14:paraId="00FC9FCE">
            <w:r>
              <w:t>1.740</w:t>
            </w:r>
          </w:p>
        </w:tc>
        <w:tc>
          <w:tcPr>
            <w:vAlign w:val="center"/>
          </w:tcPr>
          <w:p w14:paraId="5AF68F6E">
            <w:r>
              <w:t>17.200</w:t>
            </w:r>
          </w:p>
        </w:tc>
        <w:tc>
          <w:tcPr>
            <w:vAlign w:val="center"/>
          </w:tcPr>
          <w:p w14:paraId="42A8FCFE">
            <w:r>
              <w:t>2500.0</w:t>
            </w:r>
          </w:p>
        </w:tc>
        <w:tc>
          <w:tcPr>
            <w:vAlign w:val="center"/>
          </w:tcPr>
          <w:p w14:paraId="160F6CCA">
            <w:r>
              <w:t>920.0</w:t>
            </w:r>
          </w:p>
        </w:tc>
        <w:tc>
          <w:tcPr>
            <w:vAlign w:val="center"/>
          </w:tcPr>
          <w:p w14:paraId="6D0DAAB8">
            <w:r>
              <w:t>0.0158</w:t>
            </w:r>
          </w:p>
        </w:tc>
        <w:tc>
          <w:tcPr>
            <w:vAlign w:val="center"/>
          </w:tcPr>
          <w:p w14:paraId="72F358FC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14C1CE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2AB55E">
            <w:r>
              <w:t>岩棉板</w:t>
            </w:r>
          </w:p>
        </w:tc>
        <w:tc>
          <w:tcPr>
            <w:vAlign w:val="center"/>
          </w:tcPr>
          <w:p w14:paraId="5AF5EC2E">
            <w:r>
              <w:t>0.040</w:t>
            </w:r>
          </w:p>
        </w:tc>
        <w:tc>
          <w:tcPr>
            <w:vAlign w:val="center"/>
          </w:tcPr>
          <w:p w14:paraId="5BA8AFB8">
            <w:r>
              <w:t>0.470</w:t>
            </w:r>
          </w:p>
        </w:tc>
        <w:tc>
          <w:tcPr>
            <w:vAlign w:val="center"/>
          </w:tcPr>
          <w:p w14:paraId="7479AB18">
            <w:r>
              <w:t>60.0</w:t>
            </w:r>
          </w:p>
        </w:tc>
        <w:tc>
          <w:tcPr>
            <w:vAlign w:val="center"/>
          </w:tcPr>
          <w:p w14:paraId="4BF3F5E4">
            <w:r>
              <w:t>1265.7</w:t>
            </w:r>
          </w:p>
        </w:tc>
        <w:tc>
          <w:tcPr>
            <w:vAlign w:val="center"/>
          </w:tcPr>
          <w:p w14:paraId="75684365">
            <w:r>
              <w:t>0.4880</w:t>
            </w:r>
          </w:p>
        </w:tc>
        <w:tc>
          <w:tcPr>
            <w:vAlign w:val="center"/>
          </w:tcPr>
          <w:p w14:paraId="01C79787">
            <w:r>
              <w:rPr>
                <w:sz w:val="18"/>
                <w:szCs w:val="18"/>
              </w:rPr>
              <w:t>北京居住建筑节能设计标准 DB11/891-2020</w:t>
            </w:r>
          </w:p>
        </w:tc>
      </w:tr>
      <w:tr w14:paraId="176386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327499">
            <w:r>
              <w:t>加气混凝土、泡沫混凝土(ρ=700)</w:t>
            </w:r>
          </w:p>
        </w:tc>
        <w:tc>
          <w:tcPr>
            <w:vAlign w:val="center"/>
          </w:tcPr>
          <w:p w14:paraId="382DD81D">
            <w:r>
              <w:t>0.180</w:t>
            </w:r>
          </w:p>
        </w:tc>
        <w:tc>
          <w:tcPr>
            <w:vAlign w:val="center"/>
          </w:tcPr>
          <w:p w14:paraId="1D5A655F">
            <w:r>
              <w:t>3.100</w:t>
            </w:r>
          </w:p>
        </w:tc>
        <w:tc>
          <w:tcPr>
            <w:vAlign w:val="center"/>
          </w:tcPr>
          <w:p w14:paraId="054454B9">
            <w:r>
              <w:t>700.0</w:t>
            </w:r>
          </w:p>
        </w:tc>
        <w:tc>
          <w:tcPr>
            <w:vAlign w:val="center"/>
          </w:tcPr>
          <w:p w14:paraId="1485D207">
            <w:r>
              <w:t>1050.0</w:t>
            </w:r>
          </w:p>
        </w:tc>
        <w:tc>
          <w:tcPr>
            <w:vAlign w:val="center"/>
          </w:tcPr>
          <w:p w14:paraId="44E82163">
            <w:r>
              <w:t>0.0998</w:t>
            </w:r>
          </w:p>
        </w:tc>
        <w:tc>
          <w:tcPr>
            <w:vAlign w:val="center"/>
          </w:tcPr>
          <w:p w14:paraId="6C8849BD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727521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4EACCA8">
            <w:r>
              <w:t>混凝土多孔砖(190六孔砖）</w:t>
            </w:r>
          </w:p>
        </w:tc>
        <w:tc>
          <w:tcPr>
            <w:vAlign w:val="center"/>
          </w:tcPr>
          <w:p w14:paraId="68E36228">
            <w:r>
              <w:t>0.750</w:t>
            </w:r>
          </w:p>
        </w:tc>
        <w:tc>
          <w:tcPr>
            <w:vAlign w:val="center"/>
          </w:tcPr>
          <w:p w14:paraId="44F021B3">
            <w:r>
              <w:t>7.490</w:t>
            </w:r>
          </w:p>
        </w:tc>
        <w:tc>
          <w:tcPr>
            <w:vAlign w:val="center"/>
          </w:tcPr>
          <w:p w14:paraId="7F89984E">
            <w:r>
              <w:t>1450.0</w:t>
            </w:r>
          </w:p>
        </w:tc>
        <w:tc>
          <w:tcPr>
            <w:vAlign w:val="center"/>
          </w:tcPr>
          <w:p w14:paraId="15745895">
            <w:r>
              <w:t>709.4</w:t>
            </w:r>
          </w:p>
        </w:tc>
        <w:tc>
          <w:tcPr>
            <w:vAlign w:val="center"/>
          </w:tcPr>
          <w:p w14:paraId="1FB07408">
            <w:r>
              <w:t>0.0010</w:t>
            </w:r>
          </w:p>
        </w:tc>
        <w:tc>
          <w:tcPr>
            <w:vAlign w:val="center"/>
          </w:tcPr>
          <w:p w14:paraId="4384D102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1E1525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E52D76">
            <w:r>
              <w:t>岩棉板(ρ=60-160)</w:t>
            </w:r>
          </w:p>
        </w:tc>
        <w:tc>
          <w:tcPr>
            <w:vAlign w:val="center"/>
          </w:tcPr>
          <w:p w14:paraId="7D55A0A6">
            <w:r>
              <w:t>0.041</w:t>
            </w:r>
          </w:p>
        </w:tc>
        <w:tc>
          <w:tcPr>
            <w:vAlign w:val="center"/>
          </w:tcPr>
          <w:p w14:paraId="0236CBBA">
            <w:r>
              <w:t>0.615</w:t>
            </w:r>
          </w:p>
        </w:tc>
        <w:tc>
          <w:tcPr>
            <w:vAlign w:val="center"/>
          </w:tcPr>
          <w:p w14:paraId="2A42163A">
            <w:r>
              <w:t>110.0</w:t>
            </w:r>
          </w:p>
        </w:tc>
        <w:tc>
          <w:tcPr>
            <w:vAlign w:val="center"/>
          </w:tcPr>
          <w:p w14:paraId="3BE4D884">
            <w:r>
              <w:t>1220.0</w:t>
            </w:r>
          </w:p>
        </w:tc>
        <w:tc>
          <w:tcPr>
            <w:vAlign w:val="center"/>
          </w:tcPr>
          <w:p w14:paraId="2F7D99F4">
            <w:r>
              <w:t>0.4880</w:t>
            </w:r>
          </w:p>
        </w:tc>
        <w:tc>
          <w:tcPr>
            <w:vAlign w:val="center"/>
          </w:tcPr>
          <w:p w14:paraId="5C59BC05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0D278A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9D13EB">
            <w:r>
              <w:t>c20细石混凝土(ρ=2300)</w:t>
            </w:r>
          </w:p>
        </w:tc>
        <w:tc>
          <w:tcPr>
            <w:vAlign w:val="center"/>
          </w:tcPr>
          <w:p w14:paraId="72721BD5">
            <w:r>
              <w:t>1.510</w:t>
            </w:r>
          </w:p>
        </w:tc>
        <w:tc>
          <w:tcPr>
            <w:vAlign w:val="center"/>
          </w:tcPr>
          <w:p w14:paraId="3C154A3E">
            <w:r>
              <w:t>15.243</w:t>
            </w:r>
          </w:p>
        </w:tc>
        <w:tc>
          <w:tcPr>
            <w:vAlign w:val="center"/>
          </w:tcPr>
          <w:p w14:paraId="367990DE">
            <w:r>
              <w:t>2300.0</w:t>
            </w:r>
          </w:p>
        </w:tc>
        <w:tc>
          <w:tcPr>
            <w:vAlign w:val="center"/>
          </w:tcPr>
          <w:p w14:paraId="32C70905">
            <w:r>
              <w:t>920.0</w:t>
            </w:r>
          </w:p>
        </w:tc>
        <w:tc>
          <w:tcPr>
            <w:vAlign w:val="center"/>
          </w:tcPr>
          <w:p w14:paraId="195FED98">
            <w:r>
              <w:t>0.0173</w:t>
            </w:r>
          </w:p>
        </w:tc>
        <w:tc>
          <w:tcPr>
            <w:vAlign w:val="center"/>
          </w:tcPr>
          <w:p w14:paraId="4BFBDC0D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00F5B3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D4980D">
            <w:r>
              <w:t>轻骨料混凝土(找坡层)</w:t>
            </w:r>
          </w:p>
        </w:tc>
        <w:tc>
          <w:tcPr>
            <w:vAlign w:val="center"/>
          </w:tcPr>
          <w:p w14:paraId="6CFA3707">
            <w:r>
              <w:t>0.300</w:t>
            </w:r>
          </w:p>
        </w:tc>
        <w:tc>
          <w:tcPr>
            <w:vAlign w:val="center"/>
          </w:tcPr>
          <w:p w14:paraId="25D36ACE">
            <w:r>
              <w:t>5.000</w:t>
            </w:r>
          </w:p>
        </w:tc>
        <w:tc>
          <w:tcPr>
            <w:vAlign w:val="center"/>
          </w:tcPr>
          <w:p w14:paraId="14623A5E">
            <w:r>
              <w:t>1050.0</w:t>
            </w:r>
          </w:p>
        </w:tc>
        <w:tc>
          <w:tcPr>
            <w:vAlign w:val="center"/>
          </w:tcPr>
          <w:p w14:paraId="53E806A1">
            <w:r>
              <w:t>1091.3</w:t>
            </w:r>
          </w:p>
        </w:tc>
        <w:tc>
          <w:tcPr>
            <w:vAlign w:val="center"/>
          </w:tcPr>
          <w:p w14:paraId="19BAAD23">
            <w:r>
              <w:t>0.0140</w:t>
            </w:r>
          </w:p>
        </w:tc>
        <w:tc>
          <w:tcPr>
            <w:vAlign w:val="center"/>
          </w:tcPr>
          <w:p w14:paraId="01E33107">
            <w:r>
              <w:rPr>
                <w:sz w:val="18"/>
                <w:szCs w:val="18"/>
              </w:rPr>
              <w:t>民用建筑热工设计规范 GB50176-2016</w:t>
            </w:r>
          </w:p>
        </w:tc>
      </w:tr>
    </w:tbl>
    <w:p w14:paraId="15E5E405">
      <w:pPr>
        <w:pStyle w:val="4"/>
        <w:widowControl w:val="0"/>
        <w:jc w:val="both"/>
      </w:pPr>
      <w:bookmarkStart w:id="48" w:name="_Toc25353"/>
      <w:r>
        <w:t>围护结构作法简要说明</w:t>
      </w:r>
      <w:bookmarkEnd w:id="48"/>
    </w:p>
    <w:p w14:paraId="609576D6">
      <w:pPr>
        <w:widowControl w:val="0"/>
        <w:jc w:val="both"/>
      </w:pPr>
      <w:r>
        <w:rPr>
          <w:b/>
          <w:color w:val="000000"/>
          <w:sz w:val="24"/>
          <w:szCs w:val="24"/>
        </w:rPr>
        <w:t>1. 屋顶：</w:t>
      </w:r>
      <w:r>
        <w:rPr>
          <w:color w:val="0000FF"/>
          <w:sz w:val="21"/>
          <w:szCs w:val="21"/>
        </w:rPr>
        <w:t>屋顶构造一 (K=0.250,D=29.905)：</w:t>
      </w:r>
      <w:r>
        <w:rPr>
          <w:color w:val="000000"/>
        </w:rPr>
        <w:t>（由上到下）</w:t>
      </w:r>
    </w:p>
    <w:p w14:paraId="2C1B0268">
      <w:pPr>
        <w:widowControl w:val="0"/>
        <w:jc w:val="both"/>
      </w:pPr>
      <w:r>
        <w:t xml:space="preserve">    </w:t>
      </w:r>
      <w:r>
        <w:rPr>
          <w:color w:val="000000"/>
        </w:rPr>
        <w:t>水泥砂浆 20mm＋c20细石混凝土(ρ=2300) 40mm＋混凝土多孔砖(190六孔砖） 150mm＋</w:t>
      </w:r>
      <w:r>
        <w:rPr>
          <w:color w:val="008000"/>
        </w:rPr>
        <w:t>轻骨料混凝土(找坡层) 1579.5mm</w:t>
      </w:r>
      <w:r>
        <w:rPr>
          <w:color w:val="000000"/>
        </w:rPr>
        <w:t>＋钢筋混凝土 120mm＋混合砂浆 20mm</w:t>
      </w:r>
    </w:p>
    <w:p w14:paraId="7F4DB1E7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2. 外墙：</w:t>
      </w:r>
      <w:r>
        <w:rPr>
          <w:color w:val="0000FF"/>
          <w:sz w:val="21"/>
          <w:szCs w:val="21"/>
        </w:rPr>
        <w:t>填充墙构造一 (K=0.300,D=5.459)：</w:t>
      </w:r>
      <w:r>
        <w:rPr>
          <w:color w:val="000000"/>
        </w:rPr>
        <w:t>（由外到内）</w:t>
      </w:r>
    </w:p>
    <w:p w14:paraId="363B180C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00"/>
        </w:rPr>
        <w:t>岩棉板(ρ=60-160) 101.5mm</w:t>
      </w:r>
      <w:r>
        <w:rPr>
          <w:color w:val="000000"/>
        </w:rPr>
        <w:t>＋加气混凝土、泡沫混凝土(ρ=700) 200mm＋混合砂浆 20mm</w:t>
      </w:r>
    </w:p>
    <w:p w14:paraId="5F06424F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3. 阳台门下部门芯板：</w:t>
      </w:r>
      <w:r>
        <w:rPr>
          <w:color w:val="0000FF"/>
          <w:sz w:val="21"/>
          <w:szCs w:val="21"/>
        </w:rPr>
        <w:t>保温门（多功能门） (K=1.972)：</w:t>
      </w:r>
    </w:p>
    <w:p w14:paraId="58587346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传热系数1.972W/㎡.K</w:t>
      </w:r>
    </w:p>
    <w:p w14:paraId="57FE09F7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4. 分隔供暖与非供暖空间的隔墙：</w:t>
      </w:r>
      <w:r>
        <w:rPr>
          <w:color w:val="0000FF"/>
          <w:sz w:val="21"/>
          <w:szCs w:val="21"/>
        </w:rPr>
        <w:t>楼梯间隔墙构造一 (K=0.867,D=3.936)：</w:t>
      </w:r>
    </w:p>
    <w:p w14:paraId="05948EE9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00"/>
        </w:rPr>
        <w:t>加气混凝土、泡沫混凝土(ρ=700) 200mm</w:t>
      </w:r>
      <w:r>
        <w:rPr>
          <w:color w:val="000000"/>
        </w:rPr>
        <w:t>＋混合砂浆 20mm</w:t>
      </w:r>
    </w:p>
    <w:p w14:paraId="7EC573AE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5. 分隔供暖与非供暖空间的户门：</w:t>
      </w:r>
      <w:r>
        <w:rPr>
          <w:color w:val="0000FF"/>
          <w:sz w:val="21"/>
          <w:szCs w:val="21"/>
        </w:rPr>
        <w:t>金属框—保温门（多功能门） (K=2.000)：</w:t>
      </w:r>
    </w:p>
    <w:p w14:paraId="532C2B26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传热系数2.000W/㎡.K</w:t>
      </w:r>
    </w:p>
    <w:p w14:paraId="3FAFD906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6. 外窗：</w:t>
      </w:r>
      <w:r>
        <w:rPr>
          <w:color w:val="0000FF"/>
          <w:sz w:val="21"/>
          <w:szCs w:val="21"/>
        </w:rPr>
        <w:t>80系列铝合金平开窗：5单银Low-E+12（16）Ar+5+12（16）Ar+5单银Low-E (K=1.100)：</w:t>
      </w:r>
    </w:p>
    <w:p w14:paraId="1466DE26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传热系数1.100W/㎡.K，窗太阳得热系数0.360</w:t>
      </w:r>
    </w:p>
    <w:p w14:paraId="7BAEC6B9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7. 周边地面：</w:t>
      </w:r>
      <w:r>
        <w:rPr>
          <w:color w:val="0000FF"/>
          <w:sz w:val="21"/>
          <w:szCs w:val="21"/>
        </w:rPr>
        <w:t>地面构造一 (K=0.689,D=2.077)：</w:t>
      </w:r>
    </w:p>
    <w:p w14:paraId="6E7025A4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00"/>
        </w:rPr>
        <w:t>岩棉板 55mm</w:t>
      </w:r>
      <w:r>
        <w:rPr>
          <w:color w:val="000000"/>
        </w:rPr>
        <w:t>＋</w:t>
      </w:r>
      <w:r>
        <w:rPr>
          <w:color w:val="800080"/>
        </w:rPr>
        <w:t>钢筋混凝土 120mm</w:t>
      </w:r>
    </w:p>
    <w:p w14:paraId="66B9179E">
      <w:pPr>
        <w:pStyle w:val="2"/>
        <w:widowControl w:val="0"/>
        <w:jc w:val="both"/>
        <w:rPr>
          <w:color w:val="000000"/>
        </w:rPr>
      </w:pPr>
      <w:bookmarkStart w:id="49" w:name="_Toc30652"/>
      <w:r>
        <w:rPr>
          <w:color w:val="000000"/>
        </w:rPr>
        <w:t>围护结构概况</w:t>
      </w:r>
      <w:bookmarkEnd w:id="49"/>
    </w:p>
    <w:p w14:paraId="441645BA"/>
    <w:tbl>
      <w:tblPr>
        <w:tblStyle w:val="18"/>
        <w:tblW w:w="5262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681"/>
        <w:gridCol w:w="950"/>
        <w:gridCol w:w="780"/>
        <w:gridCol w:w="1249"/>
        <w:gridCol w:w="1235"/>
        <w:gridCol w:w="772"/>
        <w:gridCol w:w="1378"/>
      </w:tblGrid>
      <w:tr w14:paraId="68771D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3" w:type="pct"/>
            <w:gridSpan w:val="2"/>
            <w:shd w:val="clear" w:color="auto" w:fill="E6E6E6"/>
            <w:vAlign w:val="center"/>
          </w:tcPr>
          <w:p w14:paraId="373D4B9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24" w:type="pct"/>
            <w:gridSpan w:val="3"/>
            <w:shd w:val="clear" w:color="auto" w:fill="E6E6E6"/>
            <w:vAlign w:val="center"/>
          </w:tcPr>
          <w:p w14:paraId="458A8B5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0" w:name="设计建筑别名"/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设计建筑</w:t>
            </w:r>
            <w:bookmarkEnd w:id="50"/>
          </w:p>
        </w:tc>
        <w:tc>
          <w:tcPr>
            <w:tcW w:w="1733" w:type="pct"/>
            <w:gridSpan w:val="3"/>
            <w:shd w:val="clear" w:color="auto" w:fill="E6E6E6"/>
            <w:vAlign w:val="center"/>
          </w:tcPr>
          <w:p w14:paraId="6F10897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1" w:name="参照建筑别名"/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参照建筑</w:t>
            </w:r>
            <w:bookmarkEnd w:id="51"/>
          </w:p>
        </w:tc>
      </w:tr>
      <w:tr w14:paraId="6EB94B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3" w:type="pct"/>
            <w:gridSpan w:val="2"/>
            <w:shd w:val="clear" w:color="auto" w:fill="E6E6E6"/>
            <w:vAlign w:val="center"/>
          </w:tcPr>
          <w:p w14:paraId="3CBB837E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体形系数S</w:t>
            </w:r>
          </w:p>
        </w:tc>
        <w:tc>
          <w:tcPr>
            <w:tcW w:w="1524" w:type="pct"/>
            <w:gridSpan w:val="3"/>
            <w:vAlign w:val="center"/>
          </w:tcPr>
          <w:p w14:paraId="00B0515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2" w:name="体形系数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0.39</w:t>
            </w:r>
            <w:bookmarkEnd w:id="52"/>
          </w:p>
        </w:tc>
        <w:tc>
          <w:tcPr>
            <w:tcW w:w="1733" w:type="pct"/>
            <w:gridSpan w:val="3"/>
            <w:vAlign w:val="center"/>
          </w:tcPr>
          <w:p w14:paraId="072D44E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3" w:name="参照建筑体形系数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0.33</w:t>
            </w:r>
            <w:bookmarkEnd w:id="53"/>
          </w:p>
        </w:tc>
      </w:tr>
      <w:tr w14:paraId="3B069C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3" w:type="pct"/>
            <w:gridSpan w:val="2"/>
            <w:shd w:val="clear" w:color="auto" w:fill="E6E6E6"/>
            <w:vAlign w:val="center"/>
          </w:tcPr>
          <w:p w14:paraId="557F38B8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</w:tc>
        <w:tc>
          <w:tcPr>
            <w:tcW w:w="1524" w:type="pct"/>
            <w:gridSpan w:val="3"/>
            <w:vAlign w:val="center"/>
          </w:tcPr>
          <w:p w14:paraId="0CAFDAD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4" w:name="屋顶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54"/>
          </w:p>
        </w:tc>
        <w:tc>
          <w:tcPr>
            <w:tcW w:w="1733" w:type="pct"/>
            <w:gridSpan w:val="3"/>
            <w:vAlign w:val="center"/>
          </w:tcPr>
          <w:p w14:paraId="516C18F7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5" w:name="参照建筑屋顶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0.30</w:t>
            </w:r>
            <w:bookmarkEnd w:id="55"/>
          </w:p>
        </w:tc>
      </w:tr>
      <w:tr w14:paraId="2BB49B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3" w:type="pct"/>
            <w:gridSpan w:val="2"/>
            <w:shd w:val="clear" w:color="auto" w:fill="E6E6E6"/>
            <w:vAlign w:val="center"/>
          </w:tcPr>
          <w:p w14:paraId="07BE870A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K </w:t>
            </w:r>
          </w:p>
        </w:tc>
        <w:tc>
          <w:tcPr>
            <w:tcW w:w="1524" w:type="pct"/>
            <w:gridSpan w:val="3"/>
            <w:vAlign w:val="center"/>
          </w:tcPr>
          <w:p w14:paraId="334F4FC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6" w:name="外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0.30</w:t>
            </w:r>
            <w:bookmarkEnd w:id="56"/>
          </w:p>
        </w:tc>
        <w:tc>
          <w:tcPr>
            <w:tcW w:w="1733" w:type="pct"/>
            <w:gridSpan w:val="3"/>
            <w:vAlign w:val="center"/>
          </w:tcPr>
          <w:p w14:paraId="04B4EB54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7" w:name="参照建筑外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0.45</w:t>
            </w:r>
            <w:bookmarkEnd w:id="57"/>
          </w:p>
        </w:tc>
      </w:tr>
      <w:tr w14:paraId="1CB3FD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3" w:type="pct"/>
            <w:gridSpan w:val="2"/>
            <w:shd w:val="clear" w:color="auto" w:fill="E6E6E6"/>
            <w:vAlign w:val="center"/>
          </w:tcPr>
          <w:p w14:paraId="4AAD4200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房间</w:t>
            </w:r>
            <w:r>
              <w:rPr>
                <w:rFonts w:eastAsia="宋体"/>
                <w:sz w:val="21"/>
                <w:szCs w:val="21"/>
                <w:lang w:eastAsia="zh-CN"/>
              </w:rPr>
              <w:t>天窗屋顶比</w:t>
            </w:r>
          </w:p>
        </w:tc>
        <w:tc>
          <w:tcPr>
            <w:tcW w:w="1524" w:type="pct"/>
            <w:gridSpan w:val="3"/>
            <w:vAlign w:val="center"/>
          </w:tcPr>
          <w:p w14:paraId="73C9D2A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8" w:name="最不利房间天窗屋顶比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58"/>
          </w:p>
        </w:tc>
        <w:tc>
          <w:tcPr>
            <w:tcW w:w="1733" w:type="pct"/>
            <w:gridSpan w:val="3"/>
            <w:vAlign w:val="center"/>
          </w:tcPr>
          <w:p w14:paraId="20A2B2D9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9" w:name="参照建筑最不利房间天窗屋顶比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59"/>
          </w:p>
        </w:tc>
      </w:tr>
      <w:tr w14:paraId="375984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3" w:type="pct"/>
            <w:gridSpan w:val="2"/>
            <w:shd w:val="clear" w:color="auto" w:fill="E6E6E6"/>
            <w:vAlign w:val="center"/>
          </w:tcPr>
          <w:p w14:paraId="7726A879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挑空楼板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</w:tc>
        <w:tc>
          <w:tcPr>
            <w:tcW w:w="1524" w:type="pct"/>
            <w:gridSpan w:val="3"/>
            <w:vAlign w:val="center"/>
          </w:tcPr>
          <w:p w14:paraId="211A154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0" w:name="挑空楼板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60"/>
          </w:p>
        </w:tc>
        <w:tc>
          <w:tcPr>
            <w:tcW w:w="1733" w:type="pct"/>
            <w:gridSpan w:val="3"/>
            <w:vAlign w:val="center"/>
          </w:tcPr>
          <w:p w14:paraId="00AE3CA7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1" w:name="参照建筑挑空楼板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61"/>
          </w:p>
        </w:tc>
      </w:tr>
      <w:tr w14:paraId="016762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3" w:type="pct"/>
            <w:gridSpan w:val="2"/>
            <w:shd w:val="clear" w:color="auto" w:fill="E6E6E6"/>
            <w:vAlign w:val="center"/>
          </w:tcPr>
          <w:p w14:paraId="003FADD6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非供暖地下室顶板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K </w:t>
            </w:r>
          </w:p>
        </w:tc>
        <w:tc>
          <w:tcPr>
            <w:tcW w:w="1524" w:type="pct"/>
            <w:gridSpan w:val="3"/>
            <w:vAlign w:val="center"/>
          </w:tcPr>
          <w:p w14:paraId="25FC8CB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2" w:name="不采暖地下室上部地板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62"/>
          </w:p>
        </w:tc>
        <w:tc>
          <w:tcPr>
            <w:tcW w:w="1733" w:type="pct"/>
            <w:gridSpan w:val="3"/>
            <w:vAlign w:val="center"/>
          </w:tcPr>
          <w:p w14:paraId="64ADFA4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3" w:name="参照建筑不采暖地下室上部地板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63"/>
          </w:p>
        </w:tc>
      </w:tr>
      <w:tr w14:paraId="6E8B6A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3" w:type="pct"/>
            <w:gridSpan w:val="2"/>
            <w:shd w:val="clear" w:color="auto" w:fill="E6E6E6"/>
            <w:vAlign w:val="center"/>
          </w:tcPr>
          <w:p w14:paraId="7646AA6A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分隔供暖与非供暖空间的隔墙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K </w:t>
            </w:r>
          </w:p>
        </w:tc>
        <w:tc>
          <w:tcPr>
            <w:tcW w:w="1524" w:type="pct"/>
            <w:gridSpan w:val="3"/>
            <w:vAlign w:val="center"/>
          </w:tcPr>
          <w:p w14:paraId="1004911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4" w:name="采暖与非采暖内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0.87</w:t>
            </w:r>
            <w:bookmarkEnd w:id="64"/>
          </w:p>
        </w:tc>
        <w:tc>
          <w:tcPr>
            <w:tcW w:w="1733" w:type="pct"/>
            <w:gridSpan w:val="3"/>
            <w:vAlign w:val="center"/>
          </w:tcPr>
          <w:p w14:paraId="1A3E994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5" w:name="参照建筑采暖与非采暖内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1.50</w:t>
            </w:r>
            <w:bookmarkEnd w:id="65"/>
          </w:p>
        </w:tc>
      </w:tr>
      <w:tr w14:paraId="69A021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3" w:type="pct"/>
            <w:gridSpan w:val="2"/>
            <w:shd w:val="clear" w:color="auto" w:fill="E6E6E6"/>
            <w:vAlign w:val="center"/>
          </w:tcPr>
          <w:p w14:paraId="757CAB14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分隔供暖与非供暖空间的楼板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K </w:t>
            </w:r>
          </w:p>
        </w:tc>
        <w:tc>
          <w:tcPr>
            <w:tcW w:w="1524" w:type="pct"/>
            <w:gridSpan w:val="3"/>
            <w:vAlign w:val="center"/>
          </w:tcPr>
          <w:p w14:paraId="4ABC261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6" w:name="采暖与非采暖楼板K"/>
            <w:bookmarkStart w:id="67" w:name="不采暖地上室上部地板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66"/>
            <w:bookmarkEnd w:id="67"/>
          </w:p>
        </w:tc>
        <w:tc>
          <w:tcPr>
            <w:tcW w:w="1733" w:type="pct"/>
            <w:gridSpan w:val="3"/>
            <w:vAlign w:val="center"/>
          </w:tcPr>
          <w:p w14:paraId="2F0EE62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8" w:name="参照建筑不采暖地上室上部地板K"/>
            <w:bookmarkStart w:id="69" w:name="参照建筑采暖与非采暖楼板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68"/>
            <w:bookmarkEnd w:id="69"/>
          </w:p>
        </w:tc>
      </w:tr>
      <w:tr w14:paraId="17F65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3" w:type="pct"/>
            <w:gridSpan w:val="2"/>
            <w:shd w:val="clear" w:color="auto" w:fill="E6E6E6"/>
            <w:vAlign w:val="center"/>
          </w:tcPr>
          <w:p w14:paraId="3F3DF284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周边地面保温材料层热阻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R </w:t>
            </w:r>
          </w:p>
        </w:tc>
        <w:tc>
          <w:tcPr>
            <w:tcW w:w="1524" w:type="pct"/>
            <w:gridSpan w:val="3"/>
            <w:vAlign w:val="center"/>
          </w:tcPr>
          <w:p w14:paraId="468D968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0" w:name="周边地面保温层R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1.25</w:t>
            </w:r>
            <w:bookmarkEnd w:id="70"/>
          </w:p>
        </w:tc>
        <w:tc>
          <w:tcPr>
            <w:tcW w:w="1733" w:type="pct"/>
            <w:gridSpan w:val="3"/>
            <w:vAlign w:val="center"/>
          </w:tcPr>
          <w:p w14:paraId="40D3C9E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1" w:name="参照建筑周边地面保温层R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1.50</w:t>
            </w:r>
            <w:bookmarkEnd w:id="71"/>
          </w:p>
        </w:tc>
      </w:tr>
      <w:tr w14:paraId="3648F5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3" w:type="pct"/>
            <w:gridSpan w:val="2"/>
            <w:shd w:val="clear" w:color="auto" w:fill="E6E6E6"/>
            <w:vAlign w:val="center"/>
          </w:tcPr>
          <w:p w14:paraId="60195B8F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地下室外墙保温材料层热阻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R </w:t>
            </w:r>
          </w:p>
        </w:tc>
        <w:tc>
          <w:tcPr>
            <w:tcW w:w="1524" w:type="pct"/>
            <w:gridSpan w:val="3"/>
            <w:vAlign w:val="center"/>
          </w:tcPr>
          <w:p w14:paraId="47DA6A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2" w:name="地下墙保温层R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72"/>
          </w:p>
        </w:tc>
        <w:tc>
          <w:tcPr>
            <w:tcW w:w="1733" w:type="pct"/>
            <w:gridSpan w:val="3"/>
            <w:vAlign w:val="center"/>
          </w:tcPr>
          <w:p w14:paraId="2128D39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3" w:name="参照建筑地下墙保温层R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73"/>
          </w:p>
        </w:tc>
      </w:tr>
      <w:tr w14:paraId="5166DA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3" w:type="pct"/>
            <w:gridSpan w:val="2"/>
            <w:shd w:val="clear" w:color="auto" w:fill="E6E6E6"/>
            <w:vAlign w:val="center"/>
          </w:tcPr>
          <w:p w14:paraId="2FD5EAEC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天窗传热系数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K</w:t>
            </w:r>
          </w:p>
          <w:p w14:paraId="78BA51E5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和太阳得热系数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 xml:space="preserve"> SHGC</w:t>
            </w:r>
          </w:p>
        </w:tc>
        <w:tc>
          <w:tcPr>
            <w:tcW w:w="1524" w:type="pct"/>
            <w:gridSpan w:val="3"/>
            <w:vAlign w:val="center"/>
          </w:tcPr>
          <w:p w14:paraId="35CCB67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74" w:name="天窗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74"/>
          </w:p>
          <w:p w14:paraId="1EE4B10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SHGC=</w:t>
            </w:r>
            <w:bookmarkStart w:id="75" w:name="天窗SHGC－夏季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75"/>
          </w:p>
        </w:tc>
        <w:tc>
          <w:tcPr>
            <w:tcW w:w="1733" w:type="pct"/>
            <w:gridSpan w:val="3"/>
            <w:vAlign w:val="center"/>
          </w:tcPr>
          <w:p w14:paraId="441BD64B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76" w:name="参照建筑天窗K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76"/>
          </w:p>
          <w:p w14:paraId="4669517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SHGC=</w:t>
            </w:r>
            <w:bookmarkStart w:id="77" w:name="参照建筑天窗SHGC－夏季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77"/>
          </w:p>
        </w:tc>
      </w:tr>
      <w:tr w14:paraId="0CD6F4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3" w:hRule="atLeast"/>
          <w:jc w:val="center"/>
        </w:trPr>
        <w:tc>
          <w:tcPr>
            <w:tcW w:w="884" w:type="pct"/>
            <w:vMerge w:val="restart"/>
            <w:shd w:val="clear" w:color="auto" w:fill="E6E6E6"/>
            <w:vAlign w:val="center"/>
          </w:tcPr>
          <w:p w14:paraId="27F1E21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外窗（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包括透明幕墙）</w:t>
            </w:r>
          </w:p>
        </w:tc>
        <w:tc>
          <w:tcPr>
            <w:tcW w:w="860" w:type="pct"/>
            <w:shd w:val="clear" w:color="auto" w:fill="E6E6E6"/>
            <w:vAlign w:val="center"/>
          </w:tcPr>
          <w:p w14:paraId="057A543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朝向</w:t>
            </w:r>
          </w:p>
        </w:tc>
        <w:tc>
          <w:tcPr>
            <w:tcW w:w="486" w:type="pct"/>
            <w:shd w:val="clear" w:color="auto" w:fill="E6E6E6"/>
            <w:vAlign w:val="center"/>
          </w:tcPr>
          <w:p w14:paraId="40FC56C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最不利窗墙比</w:t>
            </w:r>
          </w:p>
        </w:tc>
        <w:tc>
          <w:tcPr>
            <w:tcW w:w="399" w:type="pct"/>
            <w:shd w:val="clear" w:color="auto" w:fill="E6E6E6"/>
            <w:vAlign w:val="center"/>
          </w:tcPr>
          <w:p w14:paraId="2B9A09F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4F7D950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639" w:type="pct"/>
            <w:shd w:val="clear" w:color="auto" w:fill="E6E6E6"/>
            <w:vAlign w:val="center"/>
          </w:tcPr>
          <w:p w14:paraId="1FCC471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太阳得热  系数(夏季)</w:t>
            </w:r>
          </w:p>
        </w:tc>
        <w:tc>
          <w:tcPr>
            <w:tcW w:w="632" w:type="pct"/>
            <w:shd w:val="clear" w:color="auto" w:fill="E6E6E6"/>
            <w:vAlign w:val="center"/>
          </w:tcPr>
          <w:p w14:paraId="7AD0847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</w:t>
            </w:r>
          </w:p>
        </w:tc>
        <w:tc>
          <w:tcPr>
            <w:tcW w:w="395" w:type="pct"/>
            <w:shd w:val="clear" w:color="auto" w:fill="E6E6E6"/>
            <w:vAlign w:val="center"/>
          </w:tcPr>
          <w:p w14:paraId="2C75AE4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39ABC1B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705" w:type="pct"/>
            <w:shd w:val="clear" w:color="auto" w:fill="E6E6E6"/>
            <w:vAlign w:val="center"/>
          </w:tcPr>
          <w:p w14:paraId="0D33873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太阳得热  系数(夏季)</w:t>
            </w:r>
          </w:p>
        </w:tc>
      </w:tr>
      <w:tr w14:paraId="6C07D1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exact"/>
          <w:jc w:val="center"/>
        </w:trPr>
        <w:tc>
          <w:tcPr>
            <w:tcW w:w="884" w:type="pct"/>
            <w:vMerge w:val="continue"/>
            <w:vAlign w:val="center"/>
          </w:tcPr>
          <w:p w14:paraId="2D6F33E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 w14:paraId="1E264D5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南向</w:t>
            </w:r>
          </w:p>
        </w:tc>
        <w:tc>
          <w:tcPr>
            <w:tcW w:w="486" w:type="pct"/>
            <w:vMerge w:val="restart"/>
            <w:vAlign w:val="center"/>
          </w:tcPr>
          <w:p w14:paraId="3E715C6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8" w:name="最不利开间窗墙比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0.28</w:t>
            </w:r>
            <w:bookmarkEnd w:id="78"/>
          </w:p>
        </w:tc>
        <w:tc>
          <w:tcPr>
            <w:tcW w:w="399" w:type="pct"/>
            <w:vMerge w:val="restart"/>
            <w:vAlign w:val="center"/>
          </w:tcPr>
          <w:p w14:paraId="1DF2501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9" w:name="最不利窗墙比房间外窗K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1.10</w:t>
            </w:r>
            <w:bookmarkEnd w:id="79"/>
          </w:p>
        </w:tc>
        <w:tc>
          <w:tcPr>
            <w:tcW w:w="639" w:type="pct"/>
            <w:vMerge w:val="restart"/>
            <w:vAlign w:val="center"/>
          </w:tcPr>
          <w:p w14:paraId="73F7E53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0" w:name="外窗SHGC－夏季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0.36</w:t>
            </w:r>
            <w:bookmarkEnd w:id="80"/>
          </w:p>
        </w:tc>
        <w:tc>
          <w:tcPr>
            <w:tcW w:w="632" w:type="pct"/>
            <w:vAlign w:val="center"/>
          </w:tcPr>
          <w:p w14:paraId="08222F4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≤0.30</w:t>
            </w:r>
          </w:p>
        </w:tc>
        <w:tc>
          <w:tcPr>
            <w:tcW w:w="395" w:type="pct"/>
            <w:vAlign w:val="center"/>
          </w:tcPr>
          <w:p w14:paraId="227D643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1" w:name="外窗K一档限值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2.20</w:t>
            </w:r>
            <w:bookmarkEnd w:id="81"/>
          </w:p>
        </w:tc>
        <w:tc>
          <w:tcPr>
            <w:tcW w:w="705" w:type="pct"/>
            <w:vMerge w:val="restart"/>
            <w:vAlign w:val="center"/>
          </w:tcPr>
          <w:p w14:paraId="3F7AFB4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2" w:name="标准不要求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  <w:bookmarkEnd w:id="82"/>
          </w:p>
        </w:tc>
      </w:tr>
      <w:tr w14:paraId="4C9EE5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884" w:type="pct"/>
            <w:vMerge w:val="continue"/>
            <w:vAlign w:val="center"/>
          </w:tcPr>
          <w:p w14:paraId="02F55B6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60" w:type="pct"/>
            <w:vMerge w:val="continue"/>
            <w:shd w:val="clear" w:color="auto" w:fill="E6E6E6"/>
            <w:vAlign w:val="center"/>
          </w:tcPr>
          <w:p w14:paraId="19BF5B01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86" w:type="pct"/>
            <w:vMerge w:val="continue"/>
            <w:vAlign w:val="center"/>
          </w:tcPr>
          <w:p w14:paraId="5D12E2C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9" w:type="pct"/>
            <w:vMerge w:val="continue"/>
            <w:vAlign w:val="center"/>
          </w:tcPr>
          <w:p w14:paraId="3892934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9" w:type="pct"/>
            <w:vMerge w:val="continue"/>
            <w:vAlign w:val="center"/>
          </w:tcPr>
          <w:p w14:paraId="6A280FD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2" w:type="pct"/>
            <w:vAlign w:val="center"/>
          </w:tcPr>
          <w:p w14:paraId="1DF45BD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＞0.30</w:t>
            </w:r>
          </w:p>
        </w:tc>
        <w:tc>
          <w:tcPr>
            <w:tcW w:w="395" w:type="pct"/>
            <w:vAlign w:val="center"/>
          </w:tcPr>
          <w:p w14:paraId="4272F09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3" w:name="外窗K二档限值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83"/>
          </w:p>
        </w:tc>
        <w:tc>
          <w:tcPr>
            <w:tcW w:w="705" w:type="pct"/>
            <w:vMerge w:val="continue"/>
            <w:vAlign w:val="center"/>
          </w:tcPr>
          <w:p w14:paraId="4E8482E8">
            <w:pPr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4742A5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  <w:jc w:val="center"/>
        </w:trPr>
        <w:tc>
          <w:tcPr>
            <w:tcW w:w="884" w:type="pct"/>
            <w:vMerge w:val="continue"/>
            <w:vAlign w:val="center"/>
          </w:tcPr>
          <w:p w14:paraId="06C458B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 w14:paraId="358B456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北向</w:t>
            </w:r>
          </w:p>
        </w:tc>
        <w:tc>
          <w:tcPr>
            <w:tcW w:w="486" w:type="pct"/>
            <w:vMerge w:val="restart"/>
            <w:vAlign w:val="center"/>
          </w:tcPr>
          <w:p w14:paraId="3AF28F1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4" w:name="最不利开间窗墙比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0.24</w:t>
            </w:r>
            <w:bookmarkEnd w:id="84"/>
          </w:p>
        </w:tc>
        <w:tc>
          <w:tcPr>
            <w:tcW w:w="399" w:type="pct"/>
            <w:vMerge w:val="restart"/>
            <w:vAlign w:val="center"/>
          </w:tcPr>
          <w:p w14:paraId="0667EC7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5" w:name="最不利窗墙比房间外窗K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1.10</w:t>
            </w:r>
            <w:bookmarkEnd w:id="85"/>
          </w:p>
        </w:tc>
        <w:tc>
          <w:tcPr>
            <w:tcW w:w="639" w:type="pct"/>
            <w:vMerge w:val="restart"/>
            <w:vAlign w:val="center"/>
          </w:tcPr>
          <w:p w14:paraId="5BE7C19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6" w:name="外窗SHGC－夏季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0.36</w:t>
            </w:r>
            <w:bookmarkEnd w:id="86"/>
          </w:p>
        </w:tc>
        <w:tc>
          <w:tcPr>
            <w:tcW w:w="632" w:type="pct"/>
            <w:vAlign w:val="center"/>
          </w:tcPr>
          <w:p w14:paraId="64FB6DD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≤0.30</w:t>
            </w:r>
          </w:p>
        </w:tc>
        <w:tc>
          <w:tcPr>
            <w:tcW w:w="395" w:type="pct"/>
            <w:vAlign w:val="center"/>
          </w:tcPr>
          <w:p w14:paraId="1CB1A7B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7" w:name="外窗K一档限值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2.20</w:t>
            </w:r>
            <w:bookmarkEnd w:id="87"/>
          </w:p>
        </w:tc>
        <w:tc>
          <w:tcPr>
            <w:tcW w:w="705" w:type="pct"/>
            <w:vMerge w:val="restart"/>
            <w:vAlign w:val="center"/>
          </w:tcPr>
          <w:p w14:paraId="667C3D2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</w:tr>
      <w:tr w14:paraId="319C38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  <w:jc w:val="center"/>
        </w:trPr>
        <w:tc>
          <w:tcPr>
            <w:tcW w:w="884" w:type="pct"/>
            <w:vMerge w:val="continue"/>
            <w:vAlign w:val="center"/>
          </w:tcPr>
          <w:p w14:paraId="62D7299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60" w:type="pct"/>
            <w:vMerge w:val="continue"/>
            <w:shd w:val="clear" w:color="auto" w:fill="E6E6E6"/>
            <w:vAlign w:val="center"/>
          </w:tcPr>
          <w:p w14:paraId="73640F66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86" w:type="pct"/>
            <w:vMerge w:val="continue"/>
            <w:vAlign w:val="center"/>
          </w:tcPr>
          <w:p w14:paraId="60AFB21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9" w:type="pct"/>
            <w:vMerge w:val="continue"/>
            <w:vAlign w:val="center"/>
          </w:tcPr>
          <w:p w14:paraId="4F4F135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9" w:type="pct"/>
            <w:vMerge w:val="continue"/>
            <w:vAlign w:val="center"/>
          </w:tcPr>
          <w:p w14:paraId="27A4B57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2" w:type="pct"/>
            <w:vAlign w:val="center"/>
          </w:tcPr>
          <w:p w14:paraId="74D1473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＞0.30</w:t>
            </w:r>
          </w:p>
        </w:tc>
        <w:tc>
          <w:tcPr>
            <w:tcW w:w="395" w:type="pct"/>
            <w:vAlign w:val="center"/>
          </w:tcPr>
          <w:p w14:paraId="1BA5749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8" w:name="外窗K二档限值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88"/>
          </w:p>
        </w:tc>
        <w:tc>
          <w:tcPr>
            <w:tcW w:w="705" w:type="pct"/>
            <w:vMerge w:val="continue"/>
            <w:vAlign w:val="center"/>
          </w:tcPr>
          <w:p w14:paraId="3577023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34FB10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884" w:type="pct"/>
            <w:vMerge w:val="continue"/>
            <w:vAlign w:val="center"/>
          </w:tcPr>
          <w:p w14:paraId="5133DF6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 w14:paraId="4E0F725A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东向</w:t>
            </w:r>
          </w:p>
        </w:tc>
        <w:tc>
          <w:tcPr>
            <w:tcW w:w="486" w:type="pct"/>
            <w:vMerge w:val="restart"/>
            <w:vAlign w:val="center"/>
          </w:tcPr>
          <w:p w14:paraId="41A2B60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9" w:name="最不利开间窗墙比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0.32</w:t>
            </w:r>
            <w:bookmarkEnd w:id="89"/>
          </w:p>
        </w:tc>
        <w:tc>
          <w:tcPr>
            <w:tcW w:w="399" w:type="pct"/>
            <w:vMerge w:val="restart"/>
            <w:vAlign w:val="center"/>
          </w:tcPr>
          <w:p w14:paraId="1A2EAB8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0" w:name="最不利窗墙比房间外窗K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1.10</w:t>
            </w:r>
            <w:bookmarkEnd w:id="90"/>
          </w:p>
        </w:tc>
        <w:tc>
          <w:tcPr>
            <w:tcW w:w="639" w:type="pct"/>
            <w:vMerge w:val="restart"/>
            <w:vAlign w:val="center"/>
          </w:tcPr>
          <w:p w14:paraId="0B77F4C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1" w:name="外窗SHGC－夏季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0.36</w:t>
            </w:r>
            <w:bookmarkEnd w:id="91"/>
          </w:p>
        </w:tc>
        <w:tc>
          <w:tcPr>
            <w:tcW w:w="632" w:type="pct"/>
            <w:vAlign w:val="center"/>
          </w:tcPr>
          <w:p w14:paraId="13F529E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≤0.30</w:t>
            </w:r>
          </w:p>
        </w:tc>
        <w:tc>
          <w:tcPr>
            <w:tcW w:w="395" w:type="pct"/>
            <w:vAlign w:val="center"/>
          </w:tcPr>
          <w:p w14:paraId="3F54D5E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2" w:name="外窗K一档限值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2.20</w:t>
            </w:r>
            <w:bookmarkEnd w:id="92"/>
          </w:p>
        </w:tc>
        <w:tc>
          <w:tcPr>
            <w:tcW w:w="705" w:type="pct"/>
            <w:vAlign w:val="center"/>
          </w:tcPr>
          <w:p w14:paraId="349E38F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</w:tr>
      <w:tr w14:paraId="028695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" w:hRule="atLeast"/>
          <w:jc w:val="center"/>
        </w:trPr>
        <w:tc>
          <w:tcPr>
            <w:tcW w:w="884" w:type="pct"/>
            <w:vMerge w:val="continue"/>
            <w:vAlign w:val="center"/>
          </w:tcPr>
          <w:p w14:paraId="1EA1AE6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60" w:type="pct"/>
            <w:vMerge w:val="continue"/>
            <w:shd w:val="clear" w:color="auto" w:fill="E6E6E6"/>
            <w:vAlign w:val="center"/>
          </w:tcPr>
          <w:p w14:paraId="3BACC6E4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86" w:type="pct"/>
            <w:vMerge w:val="continue"/>
            <w:vAlign w:val="center"/>
          </w:tcPr>
          <w:p w14:paraId="6E56DD0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9" w:type="pct"/>
            <w:vMerge w:val="continue"/>
            <w:vAlign w:val="center"/>
          </w:tcPr>
          <w:p w14:paraId="1569A12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9" w:type="pct"/>
            <w:vMerge w:val="continue"/>
            <w:vAlign w:val="center"/>
          </w:tcPr>
          <w:p w14:paraId="1058C9D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2" w:type="pct"/>
            <w:vAlign w:val="center"/>
          </w:tcPr>
          <w:p w14:paraId="3942E63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0.30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&lt;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窗墙比≤0.40</w:t>
            </w:r>
          </w:p>
        </w:tc>
        <w:tc>
          <w:tcPr>
            <w:tcW w:w="395" w:type="pct"/>
            <w:vMerge w:val="restart"/>
            <w:vAlign w:val="center"/>
          </w:tcPr>
          <w:p w14:paraId="5686818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3" w:name="外窗K二档限值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93"/>
          </w:p>
        </w:tc>
        <w:tc>
          <w:tcPr>
            <w:tcW w:w="705" w:type="pct"/>
            <w:vAlign w:val="center"/>
          </w:tcPr>
          <w:p w14:paraId="0124F98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.50</w:t>
            </w:r>
          </w:p>
        </w:tc>
      </w:tr>
      <w:tr w14:paraId="419D94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" w:hRule="atLeast"/>
          <w:jc w:val="center"/>
        </w:trPr>
        <w:tc>
          <w:tcPr>
            <w:tcW w:w="884" w:type="pct"/>
            <w:vMerge w:val="continue"/>
            <w:vAlign w:val="center"/>
          </w:tcPr>
          <w:p w14:paraId="0028E69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60" w:type="pct"/>
            <w:vMerge w:val="continue"/>
            <w:shd w:val="clear" w:color="auto" w:fill="E6E6E6"/>
            <w:vAlign w:val="center"/>
          </w:tcPr>
          <w:p w14:paraId="3C220A0D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86" w:type="pct"/>
            <w:vMerge w:val="continue"/>
            <w:vAlign w:val="center"/>
          </w:tcPr>
          <w:p w14:paraId="00E856D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9" w:type="pct"/>
            <w:vMerge w:val="continue"/>
            <w:vAlign w:val="center"/>
          </w:tcPr>
          <w:p w14:paraId="6C58E84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9" w:type="pct"/>
            <w:vMerge w:val="continue"/>
            <w:vAlign w:val="center"/>
          </w:tcPr>
          <w:p w14:paraId="29D3A1A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2" w:type="pct"/>
            <w:vAlign w:val="center"/>
          </w:tcPr>
          <w:p w14:paraId="36EDF33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＞0.40</w:t>
            </w:r>
          </w:p>
        </w:tc>
        <w:tc>
          <w:tcPr>
            <w:tcW w:w="395" w:type="pct"/>
            <w:vMerge w:val="continue"/>
            <w:vAlign w:val="center"/>
          </w:tcPr>
          <w:p w14:paraId="619853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05" w:type="pct"/>
            <w:vAlign w:val="center"/>
          </w:tcPr>
          <w:p w14:paraId="2BC8637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.55</w:t>
            </w:r>
          </w:p>
        </w:tc>
      </w:tr>
      <w:tr w14:paraId="756143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" w:hRule="atLeast"/>
          <w:jc w:val="center"/>
        </w:trPr>
        <w:tc>
          <w:tcPr>
            <w:tcW w:w="884" w:type="pct"/>
            <w:vMerge w:val="continue"/>
            <w:vAlign w:val="center"/>
          </w:tcPr>
          <w:p w14:paraId="554DD71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60" w:type="pct"/>
            <w:vMerge w:val="restart"/>
            <w:shd w:val="clear" w:color="auto" w:fill="E6E6E6"/>
            <w:vAlign w:val="center"/>
          </w:tcPr>
          <w:p w14:paraId="26412D6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西向</w:t>
            </w:r>
          </w:p>
        </w:tc>
        <w:tc>
          <w:tcPr>
            <w:tcW w:w="486" w:type="pct"/>
            <w:vMerge w:val="restart"/>
            <w:vAlign w:val="center"/>
          </w:tcPr>
          <w:p w14:paraId="2D787E8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4" w:name="最不利开间窗墙比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0.32</w:t>
            </w:r>
            <w:bookmarkEnd w:id="94"/>
          </w:p>
        </w:tc>
        <w:tc>
          <w:tcPr>
            <w:tcW w:w="399" w:type="pct"/>
            <w:vMerge w:val="restart"/>
            <w:vAlign w:val="center"/>
          </w:tcPr>
          <w:p w14:paraId="029B936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5" w:name="最不利窗墙比房间外窗K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1.10</w:t>
            </w:r>
            <w:bookmarkEnd w:id="95"/>
          </w:p>
        </w:tc>
        <w:tc>
          <w:tcPr>
            <w:tcW w:w="639" w:type="pct"/>
            <w:vMerge w:val="restart"/>
            <w:vAlign w:val="center"/>
          </w:tcPr>
          <w:p w14:paraId="2573C33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6" w:name="外窗SHGC－夏季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0.36</w:t>
            </w:r>
            <w:bookmarkEnd w:id="96"/>
          </w:p>
        </w:tc>
        <w:tc>
          <w:tcPr>
            <w:tcW w:w="632" w:type="pct"/>
            <w:vAlign w:val="center"/>
          </w:tcPr>
          <w:p w14:paraId="65160B0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≤0.30</w:t>
            </w:r>
          </w:p>
        </w:tc>
        <w:tc>
          <w:tcPr>
            <w:tcW w:w="395" w:type="pct"/>
            <w:vAlign w:val="center"/>
          </w:tcPr>
          <w:p w14:paraId="19B1CC6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7" w:name="外窗K一档限值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2.20</w:t>
            </w:r>
            <w:bookmarkEnd w:id="97"/>
          </w:p>
        </w:tc>
        <w:tc>
          <w:tcPr>
            <w:tcW w:w="705" w:type="pct"/>
            <w:vAlign w:val="center"/>
          </w:tcPr>
          <w:p w14:paraId="54FC7D5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——</w:t>
            </w:r>
          </w:p>
        </w:tc>
      </w:tr>
      <w:tr w14:paraId="54DEC6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" w:hRule="atLeast"/>
          <w:jc w:val="center"/>
        </w:trPr>
        <w:tc>
          <w:tcPr>
            <w:tcW w:w="884" w:type="pct"/>
            <w:vMerge w:val="continue"/>
            <w:vAlign w:val="center"/>
          </w:tcPr>
          <w:p w14:paraId="2F5CF2F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60" w:type="pct"/>
            <w:vMerge w:val="continue"/>
            <w:shd w:val="clear" w:color="auto" w:fill="E6E6E6"/>
            <w:vAlign w:val="center"/>
          </w:tcPr>
          <w:p w14:paraId="1BE2DBE8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86" w:type="pct"/>
            <w:vMerge w:val="continue"/>
            <w:vAlign w:val="center"/>
          </w:tcPr>
          <w:p w14:paraId="691B20C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9" w:type="pct"/>
            <w:vMerge w:val="continue"/>
            <w:vAlign w:val="center"/>
          </w:tcPr>
          <w:p w14:paraId="50C4854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9" w:type="pct"/>
            <w:vMerge w:val="continue"/>
            <w:vAlign w:val="center"/>
          </w:tcPr>
          <w:p w14:paraId="1E399D4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2" w:type="pct"/>
            <w:vAlign w:val="center"/>
          </w:tcPr>
          <w:p w14:paraId="2352A3C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0.30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&lt;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窗墙比≤0.40</w:t>
            </w:r>
          </w:p>
        </w:tc>
        <w:tc>
          <w:tcPr>
            <w:tcW w:w="395" w:type="pct"/>
            <w:vMerge w:val="restart"/>
            <w:vAlign w:val="center"/>
          </w:tcPr>
          <w:p w14:paraId="3460CE2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98" w:name="外窗K二档限值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2.00</w:t>
            </w:r>
            <w:bookmarkEnd w:id="98"/>
          </w:p>
        </w:tc>
        <w:tc>
          <w:tcPr>
            <w:tcW w:w="705" w:type="pct"/>
            <w:vAlign w:val="center"/>
          </w:tcPr>
          <w:p w14:paraId="00D05F2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.50</w:t>
            </w:r>
          </w:p>
        </w:tc>
      </w:tr>
      <w:tr w14:paraId="5E2E5A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" w:hRule="atLeast"/>
          <w:jc w:val="center"/>
        </w:trPr>
        <w:tc>
          <w:tcPr>
            <w:tcW w:w="884" w:type="pct"/>
            <w:vMerge w:val="continue"/>
            <w:vAlign w:val="center"/>
          </w:tcPr>
          <w:p w14:paraId="017CFDA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60" w:type="pct"/>
            <w:vMerge w:val="continue"/>
            <w:shd w:val="clear" w:color="auto" w:fill="E6E6E6"/>
            <w:vAlign w:val="center"/>
          </w:tcPr>
          <w:p w14:paraId="331B3BBE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86" w:type="pct"/>
            <w:vMerge w:val="continue"/>
            <w:vAlign w:val="center"/>
          </w:tcPr>
          <w:p w14:paraId="36CFC69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99" w:type="pct"/>
            <w:vMerge w:val="continue"/>
            <w:vAlign w:val="center"/>
          </w:tcPr>
          <w:p w14:paraId="5C02304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9" w:type="pct"/>
            <w:vMerge w:val="continue"/>
            <w:vAlign w:val="center"/>
          </w:tcPr>
          <w:p w14:paraId="5B0437B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32" w:type="pct"/>
            <w:vAlign w:val="center"/>
          </w:tcPr>
          <w:p w14:paraId="4BD957D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＞0.40</w:t>
            </w:r>
          </w:p>
        </w:tc>
        <w:tc>
          <w:tcPr>
            <w:tcW w:w="395" w:type="pct"/>
            <w:vMerge w:val="continue"/>
            <w:vAlign w:val="center"/>
          </w:tcPr>
          <w:p w14:paraId="6C0BCB7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05" w:type="pct"/>
            <w:vAlign w:val="center"/>
          </w:tcPr>
          <w:p w14:paraId="1B887CF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.55</w:t>
            </w:r>
          </w:p>
        </w:tc>
      </w:tr>
    </w:tbl>
    <w:p w14:paraId="0EB09A00">
      <w:pPr>
        <w:widowControl w:val="0"/>
        <w:jc w:val="both"/>
        <w:rPr>
          <w:color w:val="000000"/>
        </w:rPr>
      </w:pPr>
      <w:r>
        <w:rPr>
          <w:color w:val="000000"/>
        </w:rPr>
        <w:t>备注：</w:t>
      </w:r>
    </w:p>
    <w:p w14:paraId="1BF1FD73">
      <w:pPr>
        <w:widowControl w:val="0"/>
        <w:jc w:val="both"/>
        <w:rPr>
          <w:color w:val="000000"/>
        </w:rPr>
      </w:pPr>
      <w:r>
        <w:rPr>
          <w:color w:val="000000"/>
        </w:rPr>
        <w:t>1. 传热系数的单位W/(m2.k)，热阻的单位(m2.k)/W，其他参数无量纲.</w:t>
      </w:r>
    </w:p>
    <w:p w14:paraId="50980105">
      <w:pPr>
        <w:widowControl w:val="0"/>
        <w:jc w:val="both"/>
        <w:rPr>
          <w:color w:val="000000"/>
        </w:rPr>
      </w:pPr>
      <w:r>
        <w:rPr>
          <w:color w:val="000000"/>
        </w:rPr>
        <w:t>2. 屋顶和外墙的传热系数K和热情性指标D指平均值.</w:t>
      </w:r>
    </w:p>
    <w:p w14:paraId="2B08D8D2">
      <w:pPr>
        <w:widowControl w:val="0"/>
        <w:jc w:val="both"/>
        <w:rPr>
          <w:color w:val="000000"/>
        </w:rPr>
      </w:pPr>
      <w:r>
        <w:rPr>
          <w:color w:val="000000"/>
        </w:rPr>
        <w:t>3. 设计建筑：“—”代表本工程无对应项.</w:t>
      </w:r>
    </w:p>
    <w:p w14:paraId="1CFB66A1">
      <w:pPr>
        <w:widowControl w:val="0"/>
        <w:jc w:val="both"/>
        <w:rPr>
          <w:color w:val="000000"/>
        </w:rPr>
      </w:pPr>
      <w:r>
        <w:rPr>
          <w:color w:val="000000"/>
        </w:rPr>
        <w:t>4. 参照建筑：“— —”代表参照建筑不要求，取值同设计建筑.</w:t>
      </w:r>
    </w:p>
    <w:p w14:paraId="6BA2941C">
      <w:pPr>
        <w:widowControl w:val="0"/>
        <w:jc w:val="both"/>
        <w:rPr>
          <w:color w:val="000000"/>
        </w:rPr>
      </w:pPr>
    </w:p>
    <w:p w14:paraId="021DC8CD">
      <w:pPr>
        <w:pStyle w:val="2"/>
        <w:widowControl w:val="0"/>
        <w:jc w:val="both"/>
        <w:rPr>
          <w:color w:val="000000"/>
        </w:rPr>
      </w:pPr>
      <w:bookmarkStart w:id="99" w:name="_Toc16851"/>
      <w:r>
        <w:rPr>
          <w:color w:val="000000"/>
        </w:rPr>
        <w:t>设计建筑</w:t>
      </w:r>
      <w:bookmarkEnd w:id="99"/>
    </w:p>
    <w:p w14:paraId="7D262C65">
      <w:pPr>
        <w:pStyle w:val="4"/>
        <w:widowControl w:val="0"/>
        <w:jc w:val="both"/>
        <w:rPr>
          <w:color w:val="000000"/>
        </w:rPr>
      </w:pPr>
      <w:bookmarkStart w:id="100" w:name="_Toc811"/>
      <w:r>
        <w:rPr>
          <w:color w:val="000000"/>
        </w:rPr>
        <w:t>房间类型</w:t>
      </w:r>
      <w:bookmarkEnd w:id="100"/>
    </w:p>
    <w:p w14:paraId="2CD51254">
      <w:pPr>
        <w:pStyle w:val="5"/>
        <w:widowControl w:val="0"/>
        <w:jc w:val="both"/>
        <w:rPr>
          <w:color w:val="000000"/>
        </w:rPr>
      </w:pPr>
      <w:bookmarkStart w:id="101" w:name="_Toc30646"/>
      <w:r>
        <w:rPr>
          <w:color w:val="000000"/>
        </w:rPr>
        <w:t>房间参数表</w:t>
      </w:r>
      <w:bookmarkEnd w:id="101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 w14:paraId="24DE50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9A3EAA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6D5DEFFD"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3FE110C1"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330BCDC2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0A6C0FE4"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 w14:paraId="3F82ABEE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7D8A0A17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71CE2003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03E2DE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142625E">
            <w:r>
              <w:t>书房</w:t>
            </w:r>
          </w:p>
        </w:tc>
        <w:tc>
          <w:tcPr>
            <w:vAlign w:val="center"/>
          </w:tcPr>
          <w:p w14:paraId="188CD3AE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6140B7D6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79DCC477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4AF30E24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244A366A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4D64626F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14F9F87D">
            <w:pPr>
              <w:jc w:val="center"/>
            </w:pPr>
            <w:r>
              <w:t>5(W/㎡)</w:t>
            </w:r>
          </w:p>
        </w:tc>
      </w:tr>
      <w:tr w14:paraId="231144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433F3FC">
            <w:r>
              <w:t>卧室</w:t>
            </w:r>
          </w:p>
        </w:tc>
        <w:tc>
          <w:tcPr>
            <w:vAlign w:val="center"/>
          </w:tcPr>
          <w:p w14:paraId="0EF0A5FC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59105501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12817D9B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58DF7585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32D82EE0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7979DF95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2A2B377C">
            <w:pPr>
              <w:jc w:val="center"/>
            </w:pPr>
            <w:r>
              <w:t>5(W/㎡)</w:t>
            </w:r>
          </w:p>
        </w:tc>
      </w:tr>
      <w:tr w14:paraId="255EA1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E858CEB">
            <w:r>
              <w:t>卧室</w:t>
            </w:r>
          </w:p>
        </w:tc>
        <w:tc>
          <w:tcPr>
            <w:vAlign w:val="center"/>
          </w:tcPr>
          <w:p w14:paraId="3A2A1E7E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32C26D08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380C72EB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5A1A350F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398C9F54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3C05527E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77B154C1">
            <w:pPr>
              <w:jc w:val="center"/>
            </w:pPr>
            <w:r>
              <w:t>5(W/㎡)</w:t>
            </w:r>
          </w:p>
        </w:tc>
      </w:tr>
      <w:tr w14:paraId="163DBE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B4D1925">
            <w:r>
              <w:t>卫生间</w:t>
            </w:r>
          </w:p>
        </w:tc>
        <w:tc>
          <w:tcPr>
            <w:vAlign w:val="center"/>
          </w:tcPr>
          <w:p w14:paraId="6EC86574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477E1E4D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023E96E6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44D4C117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653310C9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042880F2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0EA80002">
            <w:pPr>
              <w:jc w:val="center"/>
            </w:pPr>
            <w:r>
              <w:t>0(W/㎡)</w:t>
            </w:r>
          </w:p>
        </w:tc>
      </w:tr>
      <w:tr w14:paraId="67E77D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470748">
            <w:r>
              <w:t>厨房</w:t>
            </w:r>
          </w:p>
        </w:tc>
        <w:tc>
          <w:tcPr>
            <w:vAlign w:val="center"/>
          </w:tcPr>
          <w:p w14:paraId="3F7140A5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56F1A7D9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65A9D5C0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192CD7BC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06BDCAAA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4FE27B8E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6F68148C">
            <w:pPr>
              <w:jc w:val="center"/>
            </w:pPr>
            <w:r>
              <w:t>24(W/㎡)</w:t>
            </w:r>
          </w:p>
        </w:tc>
      </w:tr>
      <w:tr w14:paraId="1402CC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61ADB54">
            <w:r>
              <w:t>楼梯间</w:t>
            </w:r>
          </w:p>
        </w:tc>
        <w:tc>
          <w:tcPr>
            <w:vAlign w:val="center"/>
          </w:tcPr>
          <w:p w14:paraId="30B82C25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2DA35F22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44150155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63F1BC8C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42900BAF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403E38C0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64BC8E2D">
            <w:pPr>
              <w:jc w:val="center"/>
            </w:pPr>
            <w:r>
              <w:t>0(W/㎡)</w:t>
            </w:r>
          </w:p>
        </w:tc>
      </w:tr>
      <w:tr w14:paraId="1CFF48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7A0F45C">
            <w:r>
              <w:t>空房间</w:t>
            </w:r>
          </w:p>
        </w:tc>
        <w:tc>
          <w:tcPr>
            <w:vAlign w:val="center"/>
          </w:tcPr>
          <w:p w14:paraId="1FE4537C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3450D53E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3542C7EF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217D5C34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0F6D1678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07D6F8C9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4A5EC82F">
            <w:pPr>
              <w:jc w:val="center"/>
            </w:pPr>
            <w:r>
              <w:t>0(W/㎡)</w:t>
            </w:r>
          </w:p>
        </w:tc>
      </w:tr>
      <w:tr w14:paraId="352203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60AE8C6">
            <w:r>
              <w:t>起居室</w:t>
            </w:r>
          </w:p>
        </w:tc>
        <w:tc>
          <w:tcPr>
            <w:vAlign w:val="center"/>
          </w:tcPr>
          <w:p w14:paraId="6D642777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49982A3E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6EBE7239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25EF0D6D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5675FF1C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3202074A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6E1B394C">
            <w:pPr>
              <w:jc w:val="center"/>
            </w:pPr>
            <w:r>
              <w:t>5(W/㎡)</w:t>
            </w:r>
          </w:p>
        </w:tc>
      </w:tr>
    </w:tbl>
    <w:p w14:paraId="2EEEF512">
      <w:pPr>
        <w:pStyle w:val="5"/>
        <w:widowControl w:val="0"/>
        <w:jc w:val="both"/>
        <w:rPr>
          <w:color w:val="000000"/>
        </w:rPr>
      </w:pPr>
      <w:bookmarkStart w:id="102" w:name="_Toc27149"/>
      <w:r>
        <w:rPr>
          <w:color w:val="000000"/>
        </w:rPr>
        <w:t>作息时间表</w:t>
      </w:r>
      <w:bookmarkEnd w:id="102"/>
    </w:p>
    <w:p w14:paraId="2A0B6FA3">
      <w:pPr>
        <w:widowControl w:val="0"/>
        <w:jc w:val="both"/>
        <w:rPr>
          <w:color w:val="000000"/>
        </w:rPr>
      </w:pPr>
      <w:r>
        <w:rPr>
          <w:color w:val="000000"/>
        </w:rPr>
        <w:t>详见附录</w:t>
      </w:r>
    </w:p>
    <w:p w14:paraId="7FD58F12">
      <w:pPr>
        <w:pStyle w:val="4"/>
        <w:widowControl w:val="0"/>
        <w:jc w:val="both"/>
        <w:rPr>
          <w:color w:val="000000"/>
        </w:rPr>
      </w:pPr>
      <w:bookmarkStart w:id="103" w:name="_Toc30226"/>
      <w:r>
        <w:rPr>
          <w:color w:val="000000"/>
        </w:rPr>
        <w:t>暖通空调系统</w:t>
      </w:r>
      <w:bookmarkEnd w:id="103"/>
    </w:p>
    <w:p w14:paraId="27C61B79">
      <w:pPr>
        <w:pStyle w:val="5"/>
        <w:widowControl w:val="0"/>
        <w:jc w:val="both"/>
        <w:rPr>
          <w:color w:val="000000"/>
        </w:rPr>
      </w:pPr>
      <w:bookmarkStart w:id="104" w:name="_Toc28697"/>
      <w:r>
        <w:rPr>
          <w:color w:val="000000"/>
        </w:rPr>
        <w:t>系统类型</w:t>
      </w:r>
      <w:bookmarkEnd w:id="104"/>
    </w:p>
    <w:p w14:paraId="78D9E917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系统分区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848"/>
        <w:gridCol w:w="848"/>
        <w:gridCol w:w="905"/>
        <w:gridCol w:w="3673"/>
      </w:tblGrid>
      <w:tr w14:paraId="2832C4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84B6DD8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4664D6A2"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 w14:paraId="12F92A0D">
            <w:pPr>
              <w:jc w:val="center"/>
            </w:pPr>
            <w:r>
              <w:t>制冷</w:t>
            </w:r>
            <w:r>
              <w:br w:type="textWrapping"/>
            </w:r>
            <w:r>
              <w:t>SEER</w:t>
            </w:r>
          </w:p>
        </w:tc>
        <w:tc>
          <w:tcPr>
            <w:shd w:val="clear" w:color="auto" w:fill="E6E6E6"/>
            <w:vAlign w:val="center"/>
          </w:tcPr>
          <w:p w14:paraId="3DB1265D">
            <w:pPr>
              <w:jc w:val="center"/>
            </w:pPr>
            <w:r>
              <w:t>制热</w:t>
            </w:r>
            <w:r>
              <w:br w:type="textWrapping"/>
            </w:r>
            <w:r>
              <w:t>HSPF</w:t>
            </w:r>
          </w:p>
        </w:tc>
        <w:tc>
          <w:tcPr>
            <w:shd w:val="clear" w:color="auto" w:fill="E6E6E6"/>
            <w:vAlign w:val="center"/>
          </w:tcPr>
          <w:p w14:paraId="672430A6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356E8AED">
            <w:pPr>
              <w:jc w:val="center"/>
            </w:pPr>
            <w:r>
              <w:t>包含的房间</w:t>
            </w:r>
          </w:p>
        </w:tc>
      </w:tr>
      <w:tr w14:paraId="73B65D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4EA4D0E">
            <w:r>
              <w:t>Sys</w:t>
            </w:r>
          </w:p>
        </w:tc>
        <w:tc>
          <w:tcPr>
            <w:vAlign w:val="center"/>
          </w:tcPr>
          <w:p w14:paraId="05B3921E">
            <w:r>
              <w:t>单元式房间空调器</w:t>
            </w:r>
          </w:p>
        </w:tc>
        <w:tc>
          <w:tcPr>
            <w:gridSpan w:val="2"/>
            <w:vAlign w:val="center"/>
          </w:tcPr>
          <w:p w14:paraId="746BF1F3">
            <w:r>
              <w:t>4.50[全年能源消耗效率(APF)]</w:t>
            </w:r>
          </w:p>
        </w:tc>
        <w:tc>
          <w:tcPr>
            <w:vAlign w:val="center"/>
          </w:tcPr>
          <w:p w14:paraId="7CFB2DAA">
            <w:r>
              <w:t>1731.42</w:t>
            </w:r>
          </w:p>
        </w:tc>
        <w:tc>
          <w:tcPr>
            <w:vAlign w:val="center"/>
          </w:tcPr>
          <w:p w14:paraId="6AFA1EE7">
            <w:r>
              <w:t>所有房间</w:t>
            </w:r>
          </w:p>
        </w:tc>
      </w:tr>
    </w:tbl>
    <w:p w14:paraId="0A2AD570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热回收参数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62"/>
        <w:gridCol w:w="1731"/>
        <w:gridCol w:w="1731"/>
        <w:gridCol w:w="1731"/>
        <w:gridCol w:w="1731"/>
      </w:tblGrid>
      <w:tr w14:paraId="0558FB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38FF7FD2">
            <w:pPr>
              <w:jc w:val="center"/>
            </w:pPr>
            <w:r>
              <w:t>系统编号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2254534E">
            <w:pPr>
              <w:jc w:val="center"/>
            </w:pPr>
            <w:r>
              <w:t>热回收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2630B92A">
            <w:pPr>
              <w:jc w:val="center"/>
            </w:pPr>
            <w:r>
              <w:t>供冷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5CC86FEA">
            <w:pPr>
              <w:jc w:val="center"/>
            </w:pPr>
            <w:r>
              <w:t>供暖</w:t>
            </w:r>
          </w:p>
        </w:tc>
      </w:tr>
      <w:tr w14:paraId="1C3CE6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DA391AB"/>
        </w:tc>
        <w:tc>
          <w:tcPr>
            <w:vMerge w:val="continue"/>
            <w:vAlign w:val="center"/>
          </w:tcPr>
          <w:p w14:paraId="09A36DD3"/>
        </w:tc>
        <w:tc>
          <w:tcPr>
            <w:vAlign w:val="center"/>
          </w:tcPr>
          <w:p w14:paraId="2E400D0F">
            <w:r>
              <w:t>回收效率</w:t>
            </w:r>
          </w:p>
        </w:tc>
        <w:tc>
          <w:tcPr>
            <w:vAlign w:val="center"/>
          </w:tcPr>
          <w:p w14:paraId="6C8907D0">
            <w:r>
              <w:t>启动温(焓)差</w:t>
            </w:r>
          </w:p>
        </w:tc>
        <w:tc>
          <w:tcPr>
            <w:vAlign w:val="center"/>
          </w:tcPr>
          <w:p w14:paraId="7217DA1E">
            <w:r>
              <w:t>回收效率</w:t>
            </w:r>
          </w:p>
        </w:tc>
        <w:tc>
          <w:tcPr>
            <w:vAlign w:val="center"/>
          </w:tcPr>
          <w:p w14:paraId="0D559ECB">
            <w:r>
              <w:t>启动温(焓)差</w:t>
            </w:r>
          </w:p>
        </w:tc>
      </w:tr>
      <w:tr w14:paraId="3F2F2F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698D405">
            <w:r>
              <w:t>Sys</w:t>
            </w:r>
          </w:p>
        </w:tc>
        <w:tc>
          <w:tcPr>
            <w:vAlign w:val="center"/>
          </w:tcPr>
          <w:p w14:paraId="5C9E570F">
            <w:r>
              <w:t>显热回收</w:t>
            </w:r>
          </w:p>
        </w:tc>
        <w:tc>
          <w:tcPr>
            <w:vAlign w:val="center"/>
          </w:tcPr>
          <w:p w14:paraId="293A3590">
            <w:r>
              <w:t>0.60</w:t>
            </w:r>
          </w:p>
        </w:tc>
        <w:tc>
          <w:tcPr>
            <w:vAlign w:val="center"/>
          </w:tcPr>
          <w:p w14:paraId="7CB9F78C">
            <w:r>
              <w:t>5℃</w:t>
            </w:r>
          </w:p>
        </w:tc>
        <w:tc>
          <w:tcPr>
            <w:vAlign w:val="center"/>
          </w:tcPr>
          <w:p w14:paraId="2E723C94">
            <w:r>
              <w:t>0.65</w:t>
            </w:r>
          </w:p>
        </w:tc>
        <w:tc>
          <w:tcPr>
            <w:vAlign w:val="center"/>
          </w:tcPr>
          <w:p w14:paraId="16DD8FE8">
            <w:r>
              <w:t>5(℃)</w:t>
            </w:r>
          </w:p>
        </w:tc>
      </w:tr>
    </w:tbl>
    <w:p w14:paraId="342CBD6E">
      <w:pPr>
        <w:pStyle w:val="5"/>
        <w:widowControl w:val="0"/>
        <w:jc w:val="both"/>
        <w:rPr>
          <w:color w:val="000000"/>
        </w:rPr>
      </w:pPr>
      <w:bookmarkStart w:id="105" w:name="_Toc4652"/>
      <w:r>
        <w:rPr>
          <w:color w:val="000000"/>
        </w:rPr>
        <w:t>制冷系统</w:t>
      </w:r>
      <w:bookmarkEnd w:id="105"/>
    </w:p>
    <w:p w14:paraId="7924A3C3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多联机/单元式空调能耗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62"/>
      </w:tblGrid>
      <w:tr w14:paraId="0326E0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D644DEA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0E398F23">
            <w:pPr>
              <w:jc w:val="center"/>
            </w:pPr>
            <w:r>
              <w:t>制冷SEER</w:t>
            </w:r>
          </w:p>
        </w:tc>
        <w:tc>
          <w:tcPr>
            <w:shd w:val="clear" w:color="auto" w:fill="E6E6E6"/>
            <w:vAlign w:val="center"/>
          </w:tcPr>
          <w:p w14:paraId="54078D31">
            <w:pPr>
              <w:jc w:val="center"/>
            </w:pPr>
            <w:r>
              <w:t>耗冷量(kWh/a)</w:t>
            </w:r>
          </w:p>
        </w:tc>
        <w:tc>
          <w:tcPr>
            <w:shd w:val="clear" w:color="auto" w:fill="E6E6E6"/>
            <w:vAlign w:val="center"/>
          </w:tcPr>
          <w:p w14:paraId="32DDE395">
            <w:pPr>
              <w:jc w:val="center"/>
            </w:pPr>
            <w:r>
              <w:t>耗电量(kWh/a)</w:t>
            </w:r>
          </w:p>
        </w:tc>
        <w:tc>
          <w:tcPr>
            <w:shd w:val="clear" w:color="auto" w:fill="E6E6E6"/>
            <w:vAlign w:val="center"/>
          </w:tcPr>
          <w:p w14:paraId="2203A0FD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7B9D3F85">
            <w:pPr>
              <w:jc w:val="center"/>
            </w:pPr>
            <w:r>
              <w:t>碳排放量(tCO2/a)</w:t>
            </w:r>
          </w:p>
        </w:tc>
      </w:tr>
      <w:tr w14:paraId="241B50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AAEF36B">
            <w:r>
              <w:t>Sys</w:t>
            </w:r>
          </w:p>
        </w:tc>
        <w:tc>
          <w:tcPr>
            <w:vAlign w:val="center"/>
          </w:tcPr>
          <w:p w14:paraId="5D3C4253">
            <w:r>
              <w:t>4.50[全年能源消耗效率(APF)]</w:t>
            </w:r>
          </w:p>
        </w:tc>
        <w:tc>
          <w:tcPr>
            <w:vAlign w:val="center"/>
          </w:tcPr>
          <w:p w14:paraId="31D9B246">
            <w:r>
              <w:t>56571</w:t>
            </w:r>
          </w:p>
        </w:tc>
        <w:tc>
          <w:tcPr>
            <w:vAlign w:val="center"/>
          </w:tcPr>
          <w:p w14:paraId="4A289F26">
            <w:r>
              <w:t>12571</w:t>
            </w:r>
          </w:p>
        </w:tc>
        <w:tc>
          <w:tcPr>
            <w:vAlign w:val="center"/>
          </w:tcPr>
          <w:p w14:paraId="3900B7E6">
            <w:r>
              <w:t>0.5703</w:t>
            </w:r>
          </w:p>
        </w:tc>
        <w:tc>
          <w:tcPr>
            <w:vAlign w:val="center"/>
          </w:tcPr>
          <w:p w14:paraId="1C58EAC2">
            <w:r>
              <w:t>7.169</w:t>
            </w:r>
          </w:p>
        </w:tc>
      </w:tr>
    </w:tbl>
    <w:p w14:paraId="6084139C">
      <w:pPr>
        <w:pStyle w:val="5"/>
        <w:widowControl w:val="0"/>
        <w:jc w:val="both"/>
        <w:rPr>
          <w:color w:val="000000"/>
        </w:rPr>
      </w:pPr>
      <w:bookmarkStart w:id="106" w:name="_Toc31787"/>
      <w:r>
        <w:rPr>
          <w:color w:val="000000"/>
        </w:rPr>
        <w:t>供暖系统</w:t>
      </w:r>
      <w:bookmarkEnd w:id="106"/>
    </w:p>
    <w:p w14:paraId="42FE8731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多联机/单元式热泵能耗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62"/>
      </w:tblGrid>
      <w:tr w14:paraId="7A40ED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18D05B2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523B9307">
            <w:pPr>
              <w:jc w:val="center"/>
            </w:pPr>
            <w:r>
              <w:t>制热HSPF</w:t>
            </w:r>
          </w:p>
        </w:tc>
        <w:tc>
          <w:tcPr>
            <w:shd w:val="clear" w:color="auto" w:fill="E6E6E6"/>
            <w:vAlign w:val="center"/>
          </w:tcPr>
          <w:p w14:paraId="49401683">
            <w:pPr>
              <w:jc w:val="center"/>
            </w:pPr>
            <w:r>
              <w:t>耗热量(kWh/a)</w:t>
            </w:r>
          </w:p>
        </w:tc>
        <w:tc>
          <w:tcPr>
            <w:shd w:val="clear" w:color="auto" w:fill="E6E6E6"/>
            <w:vAlign w:val="center"/>
          </w:tcPr>
          <w:p w14:paraId="17642860">
            <w:pPr>
              <w:jc w:val="center"/>
            </w:pPr>
            <w:r>
              <w:t>耗电量(kWh/a)</w:t>
            </w:r>
          </w:p>
        </w:tc>
        <w:tc>
          <w:tcPr>
            <w:shd w:val="clear" w:color="auto" w:fill="E6E6E6"/>
            <w:vAlign w:val="center"/>
          </w:tcPr>
          <w:p w14:paraId="4B68E147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2DC0A234">
            <w:pPr>
              <w:jc w:val="center"/>
            </w:pPr>
            <w:r>
              <w:t>碳排放量(tCO2/a)</w:t>
            </w:r>
          </w:p>
        </w:tc>
      </w:tr>
      <w:tr w14:paraId="3C61E9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01B497F">
            <w:r>
              <w:t>Sys</w:t>
            </w:r>
          </w:p>
        </w:tc>
        <w:tc>
          <w:tcPr>
            <w:vAlign w:val="center"/>
          </w:tcPr>
          <w:p w14:paraId="6E2C2797">
            <w:r>
              <w:t>4.50[全年能源消耗效率(APF)]</w:t>
            </w:r>
          </w:p>
        </w:tc>
        <w:tc>
          <w:tcPr>
            <w:vAlign w:val="center"/>
          </w:tcPr>
          <w:p w14:paraId="6D3DA917">
            <w:r>
              <w:t>27804</w:t>
            </w:r>
          </w:p>
        </w:tc>
        <w:tc>
          <w:tcPr>
            <w:vAlign w:val="center"/>
          </w:tcPr>
          <w:p w14:paraId="62D22E0C">
            <w:r>
              <w:t>6179</w:t>
            </w:r>
          </w:p>
        </w:tc>
        <w:tc>
          <w:tcPr>
            <w:vAlign w:val="center"/>
          </w:tcPr>
          <w:p w14:paraId="72733CED">
            <w:r>
              <w:t>0.5703</w:t>
            </w:r>
          </w:p>
        </w:tc>
        <w:tc>
          <w:tcPr>
            <w:vAlign w:val="center"/>
          </w:tcPr>
          <w:p w14:paraId="596DCD8D">
            <w:r>
              <w:t>3.524</w:t>
            </w:r>
          </w:p>
        </w:tc>
      </w:tr>
    </w:tbl>
    <w:p w14:paraId="7A38FDAB">
      <w:pPr>
        <w:pStyle w:val="5"/>
        <w:widowControl w:val="0"/>
        <w:jc w:val="both"/>
        <w:rPr>
          <w:color w:val="000000"/>
        </w:rPr>
      </w:pPr>
      <w:bookmarkStart w:id="107" w:name="_Toc2939"/>
      <w:r>
        <w:rPr>
          <w:color w:val="000000"/>
        </w:rPr>
        <w:t>空调风机</w:t>
      </w:r>
      <w:bookmarkEnd w:id="107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6"/>
        <w:gridCol w:w="2326"/>
        <w:gridCol w:w="2326"/>
        <w:gridCol w:w="2337"/>
      </w:tblGrid>
      <w:tr w14:paraId="0006A6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CF4B88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4F515117">
            <w:pPr>
              <w:jc w:val="center"/>
            </w:pPr>
            <w:r>
              <w:t>电耗(kWh/a)</w:t>
            </w:r>
          </w:p>
        </w:tc>
        <w:tc>
          <w:tcPr>
            <w:shd w:val="clear" w:color="auto" w:fill="E6E6E6"/>
            <w:vAlign w:val="center"/>
          </w:tcPr>
          <w:p w14:paraId="37188831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747DB57B">
            <w:pPr>
              <w:jc w:val="center"/>
            </w:pPr>
            <w:r>
              <w:t>碳排放量(tCO2/a)</w:t>
            </w:r>
          </w:p>
        </w:tc>
      </w:tr>
      <w:tr w14:paraId="463F14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6CD6ADB">
            <w:r>
              <w:t>独立新排风</w:t>
            </w:r>
          </w:p>
        </w:tc>
        <w:tc>
          <w:tcPr>
            <w:vAlign w:val="center"/>
          </w:tcPr>
          <w:p w14:paraId="5592498C">
            <w:r>
              <w:t>2</w:t>
            </w:r>
          </w:p>
        </w:tc>
        <w:tc>
          <w:tcPr>
            <w:vMerge w:val="restart"/>
            <w:vAlign w:val="center"/>
          </w:tcPr>
          <w:p w14:paraId="6BE21B29">
            <w:r>
              <w:t>0.5703</w:t>
            </w:r>
          </w:p>
        </w:tc>
        <w:tc>
          <w:tcPr>
            <w:vAlign w:val="center"/>
          </w:tcPr>
          <w:p w14:paraId="7B6EF2AC">
            <w:r>
              <w:t>0.001</w:t>
            </w:r>
          </w:p>
        </w:tc>
      </w:tr>
      <w:tr w14:paraId="5AD1F1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136DF01">
            <w:r>
              <w:t>风机盘管</w:t>
            </w:r>
          </w:p>
        </w:tc>
        <w:tc>
          <w:tcPr>
            <w:vAlign w:val="center"/>
          </w:tcPr>
          <w:p w14:paraId="21A56682">
            <w:r>
              <w:t>0</w:t>
            </w:r>
          </w:p>
        </w:tc>
        <w:tc>
          <w:tcPr>
            <w:vMerge w:val="continue"/>
            <w:vAlign w:val="center"/>
          </w:tcPr>
          <w:p w14:paraId="57F7948A"/>
        </w:tc>
        <w:tc>
          <w:tcPr>
            <w:vAlign w:val="center"/>
          </w:tcPr>
          <w:p w14:paraId="70B78541">
            <w:r>
              <w:t>0.000</w:t>
            </w:r>
          </w:p>
        </w:tc>
      </w:tr>
      <w:tr w14:paraId="5D7AB8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184C4B">
            <w:r>
              <w:t>全空气机组</w:t>
            </w:r>
          </w:p>
        </w:tc>
        <w:tc>
          <w:tcPr>
            <w:vAlign w:val="center"/>
          </w:tcPr>
          <w:p w14:paraId="11C7879B">
            <w:r>
              <w:t>0</w:t>
            </w:r>
          </w:p>
        </w:tc>
        <w:tc>
          <w:tcPr>
            <w:vMerge w:val="continue"/>
            <w:vAlign w:val="center"/>
          </w:tcPr>
          <w:p w14:paraId="008C1093"/>
        </w:tc>
        <w:tc>
          <w:tcPr>
            <w:vAlign w:val="center"/>
          </w:tcPr>
          <w:p w14:paraId="2D0A9D04">
            <w:r>
              <w:t>0.0000</w:t>
            </w:r>
          </w:p>
        </w:tc>
      </w:tr>
      <w:tr w14:paraId="2EE4A9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6480CF6D">
            <w:r>
              <w:t>合计</w:t>
            </w:r>
          </w:p>
        </w:tc>
        <w:tc>
          <w:tcPr>
            <w:vAlign w:val="center"/>
          </w:tcPr>
          <w:p w14:paraId="69896099">
            <w:r>
              <w:t>0.001</w:t>
            </w:r>
          </w:p>
        </w:tc>
      </w:tr>
    </w:tbl>
    <w:p w14:paraId="5D146BE5">
      <w:pPr>
        <w:pStyle w:val="4"/>
        <w:widowControl w:val="0"/>
        <w:jc w:val="both"/>
        <w:rPr>
          <w:color w:val="000000"/>
        </w:rPr>
      </w:pPr>
      <w:bookmarkStart w:id="108" w:name="_Toc31702"/>
      <w:r>
        <w:rPr>
          <w:color w:val="000000"/>
        </w:rPr>
        <w:t>照明</w:t>
      </w:r>
      <w:bookmarkEnd w:id="108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2"/>
        <w:gridCol w:w="1556"/>
        <w:gridCol w:w="854"/>
        <w:gridCol w:w="1098"/>
        <w:gridCol w:w="1330"/>
        <w:gridCol w:w="1330"/>
        <w:gridCol w:w="1330"/>
      </w:tblGrid>
      <w:tr w14:paraId="02504D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B78E69E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0051CCE5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(kWh/㎡.a)</w:t>
            </w:r>
          </w:p>
        </w:tc>
        <w:tc>
          <w:tcPr>
            <w:shd w:val="clear" w:color="auto" w:fill="E6E6E6"/>
            <w:vAlign w:val="center"/>
          </w:tcPr>
          <w:p w14:paraId="5FEB3329"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 w14:paraId="7980F263"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71038DD8">
            <w:pPr>
              <w:jc w:val="center"/>
            </w:pPr>
            <w:r>
              <w:t>合计电耗</w:t>
            </w:r>
            <w:r>
              <w:br w:type="textWrapping"/>
            </w:r>
            <w:r>
              <w:t>(kWh/a)</w:t>
            </w:r>
          </w:p>
        </w:tc>
        <w:tc>
          <w:tcPr>
            <w:shd w:val="clear" w:color="auto" w:fill="E6E6E6"/>
            <w:vAlign w:val="center"/>
          </w:tcPr>
          <w:p w14:paraId="41A0610F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774F8736">
            <w:pPr>
              <w:jc w:val="center"/>
            </w:pPr>
            <w:r>
              <w:t>碳排放量(tCO2/a)</w:t>
            </w:r>
          </w:p>
        </w:tc>
      </w:tr>
      <w:tr w14:paraId="7DA976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C3226A">
            <w:r>
              <w:t>书房</w:t>
            </w:r>
          </w:p>
        </w:tc>
        <w:tc>
          <w:tcPr>
            <w:vAlign w:val="center"/>
          </w:tcPr>
          <w:p w14:paraId="1C2FBDA0">
            <w:r>
              <w:t>10.04</w:t>
            </w:r>
          </w:p>
        </w:tc>
        <w:tc>
          <w:tcPr>
            <w:vAlign w:val="center"/>
          </w:tcPr>
          <w:p w14:paraId="37B8982B">
            <w:r>
              <w:t>20</w:t>
            </w:r>
          </w:p>
        </w:tc>
        <w:tc>
          <w:tcPr>
            <w:vAlign w:val="center"/>
          </w:tcPr>
          <w:p w14:paraId="010B20B6">
            <w:r>
              <w:t>226</w:t>
            </w:r>
          </w:p>
        </w:tc>
        <w:tc>
          <w:tcPr>
            <w:vAlign w:val="center"/>
          </w:tcPr>
          <w:p w14:paraId="529399A1">
            <w:r>
              <w:t>2271</w:t>
            </w:r>
          </w:p>
        </w:tc>
        <w:tc>
          <w:tcPr>
            <w:vMerge w:val="restart"/>
            <w:vAlign w:val="center"/>
          </w:tcPr>
          <w:p w14:paraId="50854F6F">
            <w:r>
              <w:t>0.5703</w:t>
            </w:r>
          </w:p>
        </w:tc>
        <w:tc>
          <w:tcPr>
            <w:vAlign w:val="center"/>
          </w:tcPr>
          <w:p w14:paraId="3607CCF1">
            <w:r>
              <w:t>1.295</w:t>
            </w:r>
          </w:p>
        </w:tc>
      </w:tr>
      <w:tr w14:paraId="310C9A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2A21D50">
            <w:r>
              <w:t>卧室</w:t>
            </w:r>
          </w:p>
        </w:tc>
        <w:tc>
          <w:tcPr>
            <w:vAlign w:val="center"/>
          </w:tcPr>
          <w:p w14:paraId="3591BC7C">
            <w:r>
              <w:t>3.29</w:t>
            </w:r>
          </w:p>
        </w:tc>
        <w:tc>
          <w:tcPr>
            <w:vAlign w:val="center"/>
          </w:tcPr>
          <w:p w14:paraId="01A976B4">
            <w:r>
              <w:t>65</w:t>
            </w:r>
          </w:p>
        </w:tc>
        <w:tc>
          <w:tcPr>
            <w:vAlign w:val="center"/>
          </w:tcPr>
          <w:p w14:paraId="685E6AC9">
            <w:r>
              <w:t>1011</w:t>
            </w:r>
          </w:p>
        </w:tc>
        <w:tc>
          <w:tcPr>
            <w:vAlign w:val="center"/>
          </w:tcPr>
          <w:p w14:paraId="70D177CA">
            <w:r>
              <w:t>3320</w:t>
            </w:r>
          </w:p>
        </w:tc>
        <w:tc>
          <w:tcPr>
            <w:vMerge w:val="continue"/>
            <w:vAlign w:val="center"/>
          </w:tcPr>
          <w:p w14:paraId="66480F6A"/>
        </w:tc>
        <w:tc>
          <w:tcPr>
            <w:vAlign w:val="center"/>
          </w:tcPr>
          <w:p w14:paraId="0C9AAFD3">
            <w:r>
              <w:t>1.894</w:t>
            </w:r>
          </w:p>
        </w:tc>
      </w:tr>
      <w:tr w14:paraId="3F51CE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6D9F168">
            <w:r>
              <w:t>卫生间</w:t>
            </w:r>
          </w:p>
        </w:tc>
        <w:tc>
          <w:tcPr>
            <w:vAlign w:val="center"/>
          </w:tcPr>
          <w:p w14:paraId="0EB154B8">
            <w:r>
              <w:t>12.78</w:t>
            </w:r>
          </w:p>
        </w:tc>
        <w:tc>
          <w:tcPr>
            <w:vAlign w:val="center"/>
          </w:tcPr>
          <w:p w14:paraId="18D586B9">
            <w:r>
              <w:t>30</w:t>
            </w:r>
          </w:p>
        </w:tc>
        <w:tc>
          <w:tcPr>
            <w:vAlign w:val="center"/>
          </w:tcPr>
          <w:p w14:paraId="3E27E0FC">
            <w:r>
              <w:t>142</w:t>
            </w:r>
          </w:p>
        </w:tc>
        <w:tc>
          <w:tcPr>
            <w:vAlign w:val="center"/>
          </w:tcPr>
          <w:p w14:paraId="3714EBAA">
            <w:r>
              <w:t>1820</w:t>
            </w:r>
          </w:p>
        </w:tc>
        <w:tc>
          <w:tcPr>
            <w:vMerge w:val="continue"/>
            <w:vAlign w:val="center"/>
          </w:tcPr>
          <w:p w14:paraId="4EAEFC91"/>
        </w:tc>
        <w:tc>
          <w:tcPr>
            <w:vAlign w:val="center"/>
          </w:tcPr>
          <w:p w14:paraId="5555E366">
            <w:r>
              <w:t>1.038</w:t>
            </w:r>
          </w:p>
        </w:tc>
      </w:tr>
      <w:tr w14:paraId="2D96FF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1E2B034">
            <w:r>
              <w:t>厨房</w:t>
            </w:r>
          </w:p>
        </w:tc>
        <w:tc>
          <w:tcPr>
            <w:vAlign w:val="center"/>
          </w:tcPr>
          <w:p w14:paraId="307EAAFF">
            <w:r>
              <w:t>12.78</w:t>
            </w:r>
          </w:p>
        </w:tc>
        <w:tc>
          <w:tcPr>
            <w:vAlign w:val="center"/>
          </w:tcPr>
          <w:p w14:paraId="0560A1AD">
            <w:r>
              <w:t>20</w:t>
            </w:r>
          </w:p>
        </w:tc>
        <w:tc>
          <w:tcPr>
            <w:vAlign w:val="center"/>
          </w:tcPr>
          <w:p w14:paraId="2E10F2CC">
            <w:r>
              <w:t>131</w:t>
            </w:r>
          </w:p>
        </w:tc>
        <w:tc>
          <w:tcPr>
            <w:vAlign w:val="center"/>
          </w:tcPr>
          <w:p w14:paraId="6E574655">
            <w:r>
              <w:t>1672</w:t>
            </w:r>
          </w:p>
        </w:tc>
        <w:tc>
          <w:tcPr>
            <w:vMerge w:val="continue"/>
            <w:vAlign w:val="center"/>
          </w:tcPr>
          <w:p w14:paraId="0C0A4901"/>
        </w:tc>
        <w:tc>
          <w:tcPr>
            <w:vAlign w:val="center"/>
          </w:tcPr>
          <w:p w14:paraId="36E7DCBE">
            <w:r>
              <w:t>0.954</w:t>
            </w:r>
          </w:p>
        </w:tc>
      </w:tr>
      <w:tr w14:paraId="10CB71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8D93D01">
            <w:r>
              <w:t>楼梯间</w:t>
            </w:r>
          </w:p>
        </w:tc>
        <w:tc>
          <w:tcPr>
            <w:vAlign w:val="center"/>
          </w:tcPr>
          <w:p w14:paraId="1466593D">
            <w:r>
              <w:t>0.00</w:t>
            </w:r>
          </w:p>
        </w:tc>
        <w:tc>
          <w:tcPr>
            <w:vAlign w:val="center"/>
          </w:tcPr>
          <w:p w14:paraId="4AC03E4D">
            <w:r>
              <w:t>10</w:t>
            </w:r>
          </w:p>
        </w:tc>
        <w:tc>
          <w:tcPr>
            <w:vAlign w:val="center"/>
          </w:tcPr>
          <w:p w14:paraId="1F9E4B33">
            <w:r>
              <w:t>145</w:t>
            </w:r>
          </w:p>
        </w:tc>
        <w:tc>
          <w:tcPr>
            <w:vAlign w:val="center"/>
          </w:tcPr>
          <w:p w14:paraId="41181DF8">
            <w:r>
              <w:t>0</w:t>
            </w:r>
          </w:p>
        </w:tc>
        <w:tc>
          <w:tcPr>
            <w:vMerge w:val="continue"/>
            <w:vAlign w:val="center"/>
          </w:tcPr>
          <w:p w14:paraId="6D5A39B8"/>
        </w:tc>
        <w:tc>
          <w:tcPr>
            <w:vAlign w:val="center"/>
          </w:tcPr>
          <w:p w14:paraId="437BF375">
            <w:r>
              <w:t>0.000</w:t>
            </w:r>
          </w:p>
        </w:tc>
      </w:tr>
      <w:tr w14:paraId="0B6FC2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9F25C67">
            <w:r>
              <w:t>空房间</w:t>
            </w:r>
          </w:p>
        </w:tc>
        <w:tc>
          <w:tcPr>
            <w:vAlign w:val="center"/>
          </w:tcPr>
          <w:p w14:paraId="63B59AD0">
            <w:r>
              <w:t>0.00</w:t>
            </w:r>
          </w:p>
        </w:tc>
        <w:tc>
          <w:tcPr>
            <w:vAlign w:val="center"/>
          </w:tcPr>
          <w:p w14:paraId="69B94AF2">
            <w:r>
              <w:t>10</w:t>
            </w:r>
          </w:p>
        </w:tc>
        <w:tc>
          <w:tcPr>
            <w:vAlign w:val="center"/>
          </w:tcPr>
          <w:p w14:paraId="4C0F9367">
            <w:r>
              <w:t>14</w:t>
            </w:r>
          </w:p>
        </w:tc>
        <w:tc>
          <w:tcPr>
            <w:vAlign w:val="center"/>
          </w:tcPr>
          <w:p w14:paraId="66DF7B25">
            <w:r>
              <w:t>0</w:t>
            </w:r>
          </w:p>
        </w:tc>
        <w:tc>
          <w:tcPr>
            <w:vMerge w:val="continue"/>
            <w:vAlign w:val="center"/>
          </w:tcPr>
          <w:p w14:paraId="35059E61"/>
        </w:tc>
        <w:tc>
          <w:tcPr>
            <w:vAlign w:val="center"/>
          </w:tcPr>
          <w:p w14:paraId="1AFF39A9">
            <w:r>
              <w:t>0.000</w:t>
            </w:r>
          </w:p>
        </w:tc>
      </w:tr>
      <w:tr w14:paraId="7579E6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D7DEF8C">
            <w:r>
              <w:t>起居室</w:t>
            </w:r>
          </w:p>
        </w:tc>
        <w:tc>
          <w:tcPr>
            <w:vAlign w:val="center"/>
          </w:tcPr>
          <w:p w14:paraId="04E621B6">
            <w:r>
              <w:t>10.04</w:t>
            </w:r>
          </w:p>
        </w:tc>
        <w:tc>
          <w:tcPr>
            <w:vAlign w:val="center"/>
          </w:tcPr>
          <w:p w14:paraId="5548B73F">
            <w:r>
              <w:t>10</w:t>
            </w:r>
          </w:p>
        </w:tc>
        <w:tc>
          <w:tcPr>
            <w:vAlign w:val="center"/>
          </w:tcPr>
          <w:p w14:paraId="5AB1B5E7">
            <w:r>
              <w:t>399</w:t>
            </w:r>
          </w:p>
        </w:tc>
        <w:tc>
          <w:tcPr>
            <w:vAlign w:val="center"/>
          </w:tcPr>
          <w:p w14:paraId="640586DD">
            <w:r>
              <w:t>4006</w:t>
            </w:r>
          </w:p>
        </w:tc>
        <w:tc>
          <w:tcPr>
            <w:vMerge w:val="continue"/>
            <w:vAlign w:val="center"/>
          </w:tcPr>
          <w:p w14:paraId="3D8E47EC"/>
        </w:tc>
        <w:tc>
          <w:tcPr>
            <w:vAlign w:val="center"/>
          </w:tcPr>
          <w:p w14:paraId="4731584B">
            <w:r>
              <w:t>2.284</w:t>
            </w:r>
          </w:p>
        </w:tc>
      </w:tr>
      <w:tr w14:paraId="299B8A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7F8484AB">
            <w:r>
              <w:t>总计</w:t>
            </w:r>
          </w:p>
        </w:tc>
        <w:tc>
          <w:tcPr>
            <w:vAlign w:val="center"/>
          </w:tcPr>
          <w:p w14:paraId="550F2EC1">
            <w:r>
              <w:t>7.465</w:t>
            </w:r>
          </w:p>
        </w:tc>
      </w:tr>
    </w:tbl>
    <w:p w14:paraId="79413E6C">
      <w:pPr>
        <w:pStyle w:val="4"/>
        <w:widowControl w:val="0"/>
        <w:jc w:val="both"/>
        <w:rPr>
          <w:color w:val="000000"/>
        </w:rPr>
      </w:pPr>
      <w:bookmarkStart w:id="109" w:name="_Toc32079"/>
      <w:r>
        <w:rPr>
          <w:color w:val="000000"/>
        </w:rPr>
        <w:t>生活热水</w:t>
      </w:r>
      <w:bookmarkEnd w:id="109"/>
    </w:p>
    <w:p w14:paraId="5D33587D">
      <w:pPr>
        <w:pStyle w:val="5"/>
        <w:widowControl w:val="0"/>
        <w:jc w:val="both"/>
        <w:rPr>
          <w:color w:val="000000"/>
        </w:rPr>
      </w:pPr>
      <w:bookmarkStart w:id="110" w:name="_Toc14580"/>
      <w:r>
        <w:rPr>
          <w:color w:val="000000"/>
        </w:rPr>
        <w:t>热水需求</w:t>
      </w:r>
      <w:bookmarkEnd w:id="110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73"/>
      </w:tblGrid>
      <w:tr w14:paraId="60FC1E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23E3A6A">
            <w:pPr>
              <w:jc w:val="center"/>
            </w:pPr>
            <w:r>
              <w:t>分区</w:t>
            </w:r>
          </w:p>
        </w:tc>
        <w:tc>
          <w:tcPr>
            <w:shd w:val="clear" w:color="auto" w:fill="E6E6E6"/>
            <w:vAlign w:val="center"/>
          </w:tcPr>
          <w:p w14:paraId="046D3E06">
            <w:pPr>
              <w:jc w:val="center"/>
            </w:pPr>
            <w:r>
              <w:t>用水定额</w:t>
            </w:r>
            <w:r>
              <w:br w:type="textWrapping"/>
            </w:r>
            <w:r>
              <w:t>(L/人·d)</w:t>
            </w:r>
          </w:p>
        </w:tc>
        <w:tc>
          <w:tcPr>
            <w:shd w:val="clear" w:color="auto" w:fill="E6E6E6"/>
            <w:vAlign w:val="center"/>
          </w:tcPr>
          <w:p w14:paraId="2AA9984D">
            <w:pPr>
              <w:jc w:val="center"/>
            </w:pPr>
            <w:r>
              <w:t>热水温差(℃)</w:t>
            </w:r>
          </w:p>
        </w:tc>
        <w:tc>
          <w:tcPr>
            <w:shd w:val="clear" w:color="auto" w:fill="E6E6E6"/>
            <w:vAlign w:val="center"/>
          </w:tcPr>
          <w:p w14:paraId="5C441557">
            <w:pPr>
              <w:jc w:val="center"/>
            </w:pPr>
            <w:r>
              <w:t>用水人数</w:t>
            </w:r>
          </w:p>
        </w:tc>
        <w:tc>
          <w:tcPr>
            <w:shd w:val="clear" w:color="auto" w:fill="E6E6E6"/>
            <w:vAlign w:val="center"/>
          </w:tcPr>
          <w:p w14:paraId="2E6499B5">
            <w:pPr>
              <w:jc w:val="center"/>
            </w:pPr>
            <w:r>
              <w:t>年使用天数</w:t>
            </w:r>
          </w:p>
        </w:tc>
        <w:tc>
          <w:tcPr>
            <w:shd w:val="clear" w:color="auto" w:fill="E6E6E6"/>
            <w:vAlign w:val="center"/>
          </w:tcPr>
          <w:p w14:paraId="731BAD84">
            <w:pPr>
              <w:jc w:val="center"/>
            </w:pPr>
            <w:r>
              <w:t>所需热量</w:t>
            </w:r>
            <w:r>
              <w:br w:type="textWrapping"/>
            </w:r>
            <w:r>
              <w:t>(kWh/a)</w:t>
            </w:r>
          </w:p>
        </w:tc>
      </w:tr>
      <w:tr w14:paraId="7C53D3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C0BF961">
            <w:r>
              <w:t>办公</w:t>
            </w:r>
          </w:p>
        </w:tc>
        <w:tc>
          <w:tcPr>
            <w:vAlign w:val="center"/>
          </w:tcPr>
          <w:p w14:paraId="0B966FD9">
            <w:r>
              <w:t>10</w:t>
            </w:r>
          </w:p>
        </w:tc>
        <w:tc>
          <w:tcPr>
            <w:vAlign w:val="center"/>
          </w:tcPr>
          <w:p w14:paraId="4F1C0CC9">
            <w:r>
              <w:t>45</w:t>
            </w:r>
          </w:p>
        </w:tc>
        <w:tc>
          <w:tcPr>
            <w:vAlign w:val="center"/>
          </w:tcPr>
          <w:p w14:paraId="1D16033D">
            <w:r>
              <w:t>10</w:t>
            </w:r>
          </w:p>
        </w:tc>
        <w:tc>
          <w:tcPr>
            <w:vAlign w:val="center"/>
          </w:tcPr>
          <w:p w14:paraId="4EBEF330">
            <w:r>
              <w:t>365</w:t>
            </w:r>
          </w:p>
        </w:tc>
        <w:tc>
          <w:tcPr>
            <w:vAlign w:val="center"/>
          </w:tcPr>
          <w:p w14:paraId="4B3049F4">
            <w:r>
              <w:t>1878</w:t>
            </w:r>
          </w:p>
        </w:tc>
      </w:tr>
      <w:tr w14:paraId="1DEF53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 w14:paraId="15DAB0D7">
            <w:r>
              <w:t>总计</w:t>
            </w:r>
          </w:p>
        </w:tc>
        <w:tc>
          <w:tcPr>
            <w:vAlign w:val="center"/>
          </w:tcPr>
          <w:p w14:paraId="1C5983F4">
            <w:r>
              <w:t>1878</w:t>
            </w:r>
          </w:p>
        </w:tc>
      </w:tr>
    </w:tbl>
    <w:p w14:paraId="17C77375">
      <w:pPr>
        <w:pStyle w:val="5"/>
        <w:widowControl w:val="0"/>
        <w:jc w:val="both"/>
        <w:rPr>
          <w:color w:val="000000"/>
        </w:rPr>
      </w:pPr>
      <w:bookmarkStart w:id="111" w:name="_Toc24257"/>
      <w:r>
        <w:rPr>
          <w:color w:val="000000"/>
        </w:rPr>
        <w:t>太阳能集热</w:t>
      </w:r>
      <w:bookmarkEnd w:id="111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697"/>
        <w:gridCol w:w="1273"/>
        <w:gridCol w:w="1307"/>
        <w:gridCol w:w="956"/>
        <w:gridCol w:w="1069"/>
        <w:gridCol w:w="1907"/>
      </w:tblGrid>
      <w:tr w14:paraId="5B92B0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2F6DE3">
            <w:pPr>
              <w:jc w:val="center"/>
            </w:pPr>
            <w:r>
              <w:t>太阳能板</w:t>
            </w:r>
            <w:r>
              <w:br w:type="textWrapping"/>
            </w:r>
            <w:r>
              <w:t>分组名称</w:t>
            </w:r>
          </w:p>
        </w:tc>
        <w:tc>
          <w:tcPr>
            <w:shd w:val="clear" w:color="auto" w:fill="E6E6E6"/>
            <w:vAlign w:val="center"/>
          </w:tcPr>
          <w:p w14:paraId="0C5086BB">
            <w:pPr>
              <w:jc w:val="center"/>
            </w:pPr>
            <w:r>
              <w:t>集热器面积(㎡)</w:t>
            </w:r>
          </w:p>
        </w:tc>
        <w:tc>
          <w:tcPr>
            <w:shd w:val="clear" w:color="auto" w:fill="E6E6E6"/>
            <w:vAlign w:val="center"/>
          </w:tcPr>
          <w:p w14:paraId="44867F87">
            <w:pPr>
              <w:jc w:val="center"/>
            </w:pPr>
            <w:r>
              <w:t>日均辐照量(kj/(㎡·d)</w:t>
            </w:r>
          </w:p>
        </w:tc>
        <w:tc>
          <w:tcPr>
            <w:shd w:val="clear" w:color="auto" w:fill="E6E6E6"/>
            <w:vAlign w:val="center"/>
          </w:tcPr>
          <w:p w14:paraId="4BD4F7CE">
            <w:pPr>
              <w:jc w:val="center"/>
            </w:pPr>
            <w:r>
              <w:t>年利用天数</w:t>
            </w:r>
          </w:p>
        </w:tc>
        <w:tc>
          <w:tcPr>
            <w:shd w:val="clear" w:color="auto" w:fill="E6E6E6"/>
            <w:vAlign w:val="center"/>
          </w:tcPr>
          <w:p w14:paraId="6108FE79">
            <w:pPr>
              <w:jc w:val="center"/>
            </w:pPr>
            <w:r>
              <w:t>年均集</w:t>
            </w:r>
            <w:r>
              <w:br w:type="textWrapping"/>
            </w:r>
            <w:r>
              <w:t>热效率</w:t>
            </w:r>
          </w:p>
        </w:tc>
        <w:tc>
          <w:tcPr>
            <w:shd w:val="clear" w:color="auto" w:fill="E6E6E6"/>
            <w:vAlign w:val="center"/>
          </w:tcPr>
          <w:p w14:paraId="3533C6C9">
            <w:pPr>
              <w:jc w:val="center"/>
            </w:pPr>
            <w:r>
              <w:t>热量</w:t>
            </w:r>
            <w:r>
              <w:br w:type="textWrapping"/>
            </w:r>
            <w:r>
              <w:t>损失率</w:t>
            </w:r>
          </w:p>
        </w:tc>
        <w:tc>
          <w:tcPr>
            <w:shd w:val="clear" w:color="auto" w:fill="E6E6E6"/>
            <w:vAlign w:val="center"/>
          </w:tcPr>
          <w:p w14:paraId="4A051053">
            <w:pPr>
              <w:jc w:val="center"/>
            </w:pPr>
            <w:r>
              <w:t>太阳能供热(kWh/a)</w:t>
            </w:r>
          </w:p>
        </w:tc>
      </w:tr>
      <w:tr w14:paraId="3B9166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6DF1C3F">
            <w:r>
              <w:t>1</w:t>
            </w:r>
          </w:p>
        </w:tc>
        <w:tc>
          <w:tcPr>
            <w:vAlign w:val="center"/>
          </w:tcPr>
          <w:p w14:paraId="0BC36DF8">
            <w:r>
              <w:t>200</w:t>
            </w:r>
          </w:p>
        </w:tc>
        <w:tc>
          <w:tcPr>
            <w:vAlign w:val="center"/>
          </w:tcPr>
          <w:p w14:paraId="5B5B7C8B">
            <w:r>
              <w:t>18035</w:t>
            </w:r>
          </w:p>
        </w:tc>
        <w:tc>
          <w:tcPr>
            <w:vAlign w:val="center"/>
          </w:tcPr>
          <w:p w14:paraId="75DC8E3F">
            <w:r>
              <w:t>365</w:t>
            </w:r>
          </w:p>
        </w:tc>
        <w:tc>
          <w:tcPr>
            <w:vAlign w:val="center"/>
          </w:tcPr>
          <w:p w14:paraId="1A06AE66">
            <w:r>
              <w:t>0.4</w:t>
            </w:r>
          </w:p>
        </w:tc>
        <w:tc>
          <w:tcPr>
            <w:vAlign w:val="center"/>
          </w:tcPr>
          <w:p w14:paraId="59C6333D">
            <w:r>
              <w:t>0.25</w:t>
            </w:r>
          </w:p>
        </w:tc>
        <w:tc>
          <w:tcPr>
            <w:vAlign w:val="center"/>
          </w:tcPr>
          <w:p w14:paraId="7C161BD3">
            <w:r>
              <w:t>109713</w:t>
            </w:r>
          </w:p>
        </w:tc>
      </w:tr>
      <w:tr w14:paraId="52AA53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1C40CA31">
            <w:r>
              <w:t>总计</w:t>
            </w:r>
          </w:p>
        </w:tc>
        <w:tc>
          <w:tcPr>
            <w:vAlign w:val="center"/>
          </w:tcPr>
          <w:p w14:paraId="4F230E17">
            <w:r>
              <w:t>109713</w:t>
            </w:r>
          </w:p>
        </w:tc>
      </w:tr>
    </w:tbl>
    <w:p w14:paraId="3250156C">
      <w:pPr>
        <w:pStyle w:val="5"/>
        <w:widowControl w:val="0"/>
        <w:jc w:val="both"/>
        <w:rPr>
          <w:color w:val="000000"/>
        </w:rPr>
      </w:pPr>
      <w:bookmarkStart w:id="112" w:name="_Toc22617"/>
      <w:r>
        <w:rPr>
          <w:color w:val="000000"/>
        </w:rPr>
        <w:t>热水设备</w:t>
      </w:r>
      <w:bookmarkEnd w:id="112"/>
    </w:p>
    <w:tbl>
      <w:tblPr>
        <w:tblStyle w:val="18"/>
        <w:tblW w:w="930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50"/>
      </w:tblGrid>
      <w:tr w14:paraId="3D6047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F2B42F4">
            <w:pPr>
              <w:jc w:val="center"/>
            </w:pPr>
            <w:r>
              <w:t>热水设备</w:t>
            </w:r>
          </w:p>
        </w:tc>
        <w:tc>
          <w:tcPr>
            <w:shd w:val="clear" w:color="auto" w:fill="E6E6E6"/>
            <w:vAlign w:val="center"/>
          </w:tcPr>
          <w:p w14:paraId="5AB562B3">
            <w:pPr>
              <w:jc w:val="center"/>
            </w:pPr>
            <w:r>
              <w:t>供热比例</w:t>
            </w:r>
          </w:p>
        </w:tc>
        <w:tc>
          <w:tcPr>
            <w:shd w:val="clear" w:color="auto" w:fill="E6E6E6"/>
            <w:vAlign w:val="center"/>
          </w:tcPr>
          <w:p w14:paraId="6A1A86BA">
            <w:pPr>
              <w:jc w:val="center"/>
            </w:pPr>
            <w:r>
              <w:t>供热量(kWh/a)</w:t>
            </w:r>
          </w:p>
        </w:tc>
        <w:tc>
          <w:tcPr>
            <w:shd w:val="clear" w:color="auto" w:fill="E6E6E6"/>
            <w:vAlign w:val="center"/>
          </w:tcPr>
          <w:p w14:paraId="0805813F">
            <w:pPr>
              <w:jc w:val="center"/>
            </w:pPr>
            <w:r>
              <w:t>能源</w:t>
            </w:r>
          </w:p>
        </w:tc>
        <w:tc>
          <w:tcPr>
            <w:shd w:val="clear" w:color="auto" w:fill="E6E6E6"/>
            <w:vAlign w:val="center"/>
          </w:tcPr>
          <w:p w14:paraId="305D2C4E">
            <w:pPr>
              <w:jc w:val="center"/>
            </w:pPr>
            <w:r>
              <w:t>效率</w:t>
            </w:r>
          </w:p>
        </w:tc>
        <w:tc>
          <w:tcPr>
            <w:shd w:val="clear" w:color="auto" w:fill="E6E6E6"/>
            <w:vAlign w:val="center"/>
          </w:tcPr>
          <w:p w14:paraId="6E9B56AA">
            <w:pPr>
              <w:jc w:val="center"/>
            </w:pPr>
            <w:r>
              <w:t>耗电量(kWh/a)</w:t>
            </w:r>
          </w:p>
        </w:tc>
      </w:tr>
      <w:tr w14:paraId="625C67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510E669">
            <w:r>
              <w:t>电加热</w:t>
            </w:r>
          </w:p>
        </w:tc>
        <w:tc>
          <w:tcPr>
            <w:vAlign w:val="center"/>
          </w:tcPr>
          <w:p w14:paraId="6D16784D">
            <w:r>
              <w:t>1</w:t>
            </w:r>
          </w:p>
        </w:tc>
        <w:tc>
          <w:tcPr>
            <w:vAlign w:val="center"/>
          </w:tcPr>
          <w:p w14:paraId="5BDC8010">
            <w:r>
              <w:t>0</w:t>
            </w:r>
          </w:p>
        </w:tc>
        <w:tc>
          <w:tcPr>
            <w:vAlign w:val="center"/>
          </w:tcPr>
          <w:p w14:paraId="2FEC00CD">
            <w:r>
              <w:t>电</w:t>
            </w:r>
          </w:p>
        </w:tc>
        <w:tc>
          <w:tcPr>
            <w:vAlign w:val="center"/>
          </w:tcPr>
          <w:p w14:paraId="6EB739D5">
            <w:r>
              <w:t>0.9</w:t>
            </w:r>
          </w:p>
        </w:tc>
        <w:tc>
          <w:tcPr>
            <w:vAlign w:val="center"/>
          </w:tcPr>
          <w:p w14:paraId="6FD40A67">
            <w:r>
              <w:t>0</w:t>
            </w:r>
          </w:p>
        </w:tc>
      </w:tr>
      <w:tr w14:paraId="30CDC8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1977AA0">
            <w:r>
              <w:t>备注</w:t>
            </w:r>
          </w:p>
        </w:tc>
        <w:tc>
          <w:tcPr>
            <w:gridSpan w:val="5"/>
            <w:vAlign w:val="center"/>
          </w:tcPr>
          <w:p w14:paraId="50095ACD">
            <w:r>
              <w:t>热水设备承担的供热量=(总需求热量－太阳能供热量)×设备供热比例。</w:t>
            </w:r>
            <w:r>
              <w:br w:type="textWrapping"/>
            </w:r>
            <w:r>
              <w:t>耗电量=供热量÷效率。</w:t>
            </w:r>
          </w:p>
        </w:tc>
      </w:tr>
    </w:tbl>
    <w:p w14:paraId="03DF6357">
      <w:pPr>
        <w:widowControl w:val="0"/>
        <w:jc w:val="both"/>
        <w:rPr>
          <w:color w:val="000000"/>
        </w:rPr>
      </w:pPr>
    </w:p>
    <w:p w14:paraId="7B1B6B8D">
      <w:pPr>
        <w:pStyle w:val="4"/>
        <w:widowControl w:val="0"/>
        <w:jc w:val="both"/>
        <w:rPr>
          <w:color w:val="000000"/>
        </w:rPr>
      </w:pPr>
      <w:bookmarkStart w:id="113" w:name="_Toc2825"/>
      <w:r>
        <w:rPr>
          <w:color w:val="000000"/>
        </w:rPr>
        <w:t>电梯</w:t>
      </w:r>
      <w:bookmarkEnd w:id="113"/>
    </w:p>
    <w:p w14:paraId="18391014">
      <w:pPr>
        <w:pStyle w:val="5"/>
        <w:widowControl w:val="0"/>
        <w:jc w:val="both"/>
        <w:rPr>
          <w:color w:val="000000"/>
        </w:rPr>
      </w:pPr>
      <w:bookmarkStart w:id="114" w:name="_Toc13120"/>
      <w:r>
        <w:rPr>
          <w:color w:val="000000"/>
        </w:rPr>
        <w:t>直梯</w:t>
      </w:r>
      <w:bookmarkEnd w:id="114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1556"/>
        <w:gridCol w:w="1273"/>
        <w:gridCol w:w="707"/>
        <w:gridCol w:w="848"/>
        <w:gridCol w:w="990"/>
        <w:gridCol w:w="990"/>
        <w:gridCol w:w="565"/>
        <w:gridCol w:w="1131"/>
      </w:tblGrid>
      <w:tr w14:paraId="0315FA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09349C1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64B3B52B">
            <w:pPr>
              <w:jc w:val="center"/>
            </w:pPr>
            <w:r>
              <w:t>特定能量消耗(mWh/kgm)</w:t>
            </w:r>
          </w:p>
        </w:tc>
        <w:tc>
          <w:tcPr>
            <w:shd w:val="clear" w:color="auto" w:fill="E6E6E6"/>
            <w:vAlign w:val="center"/>
          </w:tcPr>
          <w:p w14:paraId="7E68DDFD">
            <w:pPr>
              <w:jc w:val="center"/>
            </w:pPr>
            <w:r>
              <w:t>额定载重量(kg)</w:t>
            </w:r>
          </w:p>
        </w:tc>
        <w:tc>
          <w:tcPr>
            <w:shd w:val="clear" w:color="auto" w:fill="E6E6E6"/>
            <w:vAlign w:val="center"/>
          </w:tcPr>
          <w:p w14:paraId="00964A4E">
            <w:pPr>
              <w:jc w:val="center"/>
            </w:pPr>
            <w:r>
              <w:t>速度(m/s)</w:t>
            </w:r>
          </w:p>
        </w:tc>
        <w:tc>
          <w:tcPr>
            <w:shd w:val="clear" w:color="auto" w:fill="E6E6E6"/>
            <w:vAlign w:val="center"/>
          </w:tcPr>
          <w:p w14:paraId="5B239404">
            <w:pPr>
              <w:jc w:val="center"/>
            </w:pPr>
            <w:r>
              <w:t>待机功率(W)</w:t>
            </w:r>
          </w:p>
        </w:tc>
        <w:tc>
          <w:tcPr>
            <w:shd w:val="clear" w:color="auto" w:fill="E6E6E6"/>
            <w:vAlign w:val="center"/>
          </w:tcPr>
          <w:p w14:paraId="72751590">
            <w:pPr>
              <w:jc w:val="center"/>
            </w:pPr>
            <w:r>
              <w:t>运行时长(h/天)</w:t>
            </w:r>
          </w:p>
        </w:tc>
        <w:tc>
          <w:tcPr>
            <w:shd w:val="clear" w:color="auto" w:fill="E6E6E6"/>
            <w:vAlign w:val="center"/>
          </w:tcPr>
          <w:p w14:paraId="17C3F6E3">
            <w:pPr>
              <w:jc w:val="center"/>
            </w:pPr>
            <w:r>
              <w:t>年运行天数</w:t>
            </w:r>
          </w:p>
        </w:tc>
        <w:tc>
          <w:tcPr>
            <w:shd w:val="clear" w:color="auto" w:fill="E6E6E6"/>
            <w:vAlign w:val="center"/>
          </w:tcPr>
          <w:p w14:paraId="127449EB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59CF0658">
            <w:pPr>
              <w:jc w:val="center"/>
            </w:pPr>
            <w:r>
              <w:t>全年电耗</w:t>
            </w:r>
            <w:r>
              <w:br w:type="textWrapping"/>
            </w:r>
            <w:r>
              <w:t>(kWh)</w:t>
            </w:r>
          </w:p>
        </w:tc>
      </w:tr>
      <w:tr w14:paraId="6B05C4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26B653A">
            <w:r>
              <w:t>直梯1</w:t>
            </w:r>
          </w:p>
        </w:tc>
        <w:tc>
          <w:tcPr>
            <w:vAlign w:val="center"/>
          </w:tcPr>
          <w:p w14:paraId="2097A332">
            <w:r>
              <w:t>0.84</w:t>
            </w:r>
          </w:p>
        </w:tc>
        <w:tc>
          <w:tcPr>
            <w:vAlign w:val="center"/>
          </w:tcPr>
          <w:p w14:paraId="3A395E9F">
            <w:r>
              <w:t>1350</w:t>
            </w:r>
          </w:p>
        </w:tc>
        <w:tc>
          <w:tcPr>
            <w:vAlign w:val="center"/>
          </w:tcPr>
          <w:p w14:paraId="6542D87D">
            <w:r>
              <w:t>1.75</w:t>
            </w:r>
          </w:p>
        </w:tc>
        <w:tc>
          <w:tcPr>
            <w:vAlign w:val="center"/>
          </w:tcPr>
          <w:p w14:paraId="6ECE80D8">
            <w:r>
              <w:t>200</w:t>
            </w:r>
          </w:p>
        </w:tc>
        <w:tc>
          <w:tcPr>
            <w:vAlign w:val="center"/>
          </w:tcPr>
          <w:p w14:paraId="4E7E676C">
            <w:r>
              <w:t>1.5</w:t>
            </w:r>
          </w:p>
        </w:tc>
        <w:tc>
          <w:tcPr>
            <w:vAlign w:val="center"/>
          </w:tcPr>
          <w:p w14:paraId="52ED8571">
            <w:r>
              <w:t>365</w:t>
            </w:r>
          </w:p>
        </w:tc>
        <w:tc>
          <w:tcPr>
            <w:vAlign w:val="center"/>
          </w:tcPr>
          <w:p w14:paraId="6423B1A4">
            <w:r>
              <w:t>2</w:t>
            </w:r>
          </w:p>
        </w:tc>
        <w:tc>
          <w:tcPr>
            <w:vAlign w:val="center"/>
          </w:tcPr>
          <w:p w14:paraId="1C5E5AF8">
            <w:r>
              <w:t>11108</w:t>
            </w:r>
          </w:p>
        </w:tc>
      </w:tr>
      <w:tr w14:paraId="4030C7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8"/>
            <w:vAlign w:val="center"/>
          </w:tcPr>
          <w:p w14:paraId="74509EE0">
            <w:r>
              <w:t>总计</w:t>
            </w:r>
          </w:p>
        </w:tc>
        <w:tc>
          <w:tcPr>
            <w:vAlign w:val="center"/>
          </w:tcPr>
          <w:p w14:paraId="7B4812FD">
            <w:r>
              <w:t>11108</w:t>
            </w:r>
          </w:p>
        </w:tc>
      </w:tr>
    </w:tbl>
    <w:p w14:paraId="492D6C1F">
      <w:pPr>
        <w:pStyle w:val="5"/>
        <w:widowControl w:val="0"/>
        <w:jc w:val="both"/>
        <w:rPr>
          <w:color w:val="000000"/>
        </w:rPr>
      </w:pPr>
      <w:bookmarkStart w:id="115" w:name="_Toc23988"/>
      <w:r>
        <w:rPr>
          <w:color w:val="000000"/>
        </w:rPr>
        <w:t>电梯碳排放</w:t>
      </w:r>
      <w:bookmarkEnd w:id="115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6"/>
        <w:gridCol w:w="2150"/>
        <w:gridCol w:w="2501"/>
        <w:gridCol w:w="2337"/>
      </w:tblGrid>
      <w:tr w14:paraId="66A664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E29E205">
            <w:pPr>
              <w:jc w:val="center"/>
            </w:pPr>
            <w:r>
              <w:t>电梯</w:t>
            </w:r>
          </w:p>
        </w:tc>
        <w:tc>
          <w:tcPr>
            <w:shd w:val="clear" w:color="auto" w:fill="E6E6E6"/>
            <w:vAlign w:val="center"/>
          </w:tcPr>
          <w:p w14:paraId="534466F3">
            <w:pPr>
              <w:jc w:val="center"/>
            </w:pPr>
            <w:r>
              <w:t>电耗(kWh/a)</w:t>
            </w:r>
          </w:p>
        </w:tc>
        <w:tc>
          <w:tcPr>
            <w:shd w:val="clear" w:color="auto" w:fill="E6E6E6"/>
            <w:vAlign w:val="center"/>
          </w:tcPr>
          <w:p w14:paraId="627B3242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3E940ECF">
            <w:pPr>
              <w:jc w:val="center"/>
            </w:pPr>
            <w:r>
              <w:t>碳排放量(tCO2/a)</w:t>
            </w:r>
          </w:p>
        </w:tc>
      </w:tr>
      <w:tr w14:paraId="5AAA35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1E0A54D">
            <w:r>
              <w:t>直梯1</w:t>
            </w:r>
          </w:p>
        </w:tc>
        <w:tc>
          <w:tcPr>
            <w:vAlign w:val="center"/>
          </w:tcPr>
          <w:p w14:paraId="7F3FCA96">
            <w:r>
              <w:t>11108</w:t>
            </w:r>
          </w:p>
        </w:tc>
        <w:tc>
          <w:tcPr>
            <w:vAlign w:val="center"/>
          </w:tcPr>
          <w:p w14:paraId="090D3350">
            <w:r>
              <w:t>0.5703</w:t>
            </w:r>
          </w:p>
        </w:tc>
        <w:tc>
          <w:tcPr>
            <w:vAlign w:val="center"/>
          </w:tcPr>
          <w:p w14:paraId="34D138D9">
            <w:r>
              <w:t>6.335</w:t>
            </w:r>
          </w:p>
        </w:tc>
      </w:tr>
      <w:tr w14:paraId="16748D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4E6E26E0">
            <w:r>
              <w:t>合计</w:t>
            </w:r>
          </w:p>
        </w:tc>
        <w:tc>
          <w:tcPr>
            <w:vAlign w:val="center"/>
          </w:tcPr>
          <w:p w14:paraId="3FB35F5D">
            <w:r>
              <w:t>6.335</w:t>
            </w:r>
          </w:p>
        </w:tc>
      </w:tr>
    </w:tbl>
    <w:p w14:paraId="4E93DE45">
      <w:pPr>
        <w:pStyle w:val="2"/>
        <w:widowControl w:val="0"/>
        <w:jc w:val="both"/>
        <w:rPr>
          <w:color w:val="000000"/>
        </w:rPr>
      </w:pPr>
      <w:bookmarkStart w:id="116" w:name="_Toc2370"/>
      <w:r>
        <w:rPr>
          <w:color w:val="000000"/>
        </w:rPr>
        <w:t>参照建筑</w:t>
      </w:r>
      <w:bookmarkEnd w:id="116"/>
    </w:p>
    <w:p w14:paraId="015C5F71">
      <w:pPr>
        <w:pStyle w:val="4"/>
        <w:widowControl w:val="0"/>
        <w:jc w:val="both"/>
        <w:rPr>
          <w:color w:val="000000"/>
        </w:rPr>
      </w:pPr>
      <w:bookmarkStart w:id="117" w:name="_Toc2378"/>
      <w:r>
        <w:rPr>
          <w:color w:val="000000"/>
        </w:rPr>
        <w:t>房间类型</w:t>
      </w:r>
      <w:bookmarkEnd w:id="117"/>
    </w:p>
    <w:p w14:paraId="385D15BB">
      <w:pPr>
        <w:pStyle w:val="5"/>
        <w:widowControl w:val="0"/>
        <w:jc w:val="both"/>
        <w:rPr>
          <w:color w:val="000000"/>
        </w:rPr>
      </w:pPr>
      <w:bookmarkStart w:id="118" w:name="_Toc14028"/>
      <w:r>
        <w:rPr>
          <w:color w:val="000000"/>
        </w:rPr>
        <w:t>房间参数表</w:t>
      </w:r>
      <w:bookmarkEnd w:id="118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 w14:paraId="233BE0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43D33F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04C35323"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4DBBEDFD"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729B750A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4DDD0EE8"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 w14:paraId="1299243C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0B33EE6B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662298BF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71F51E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B2319C5">
            <w:r>
              <w:t>书房</w:t>
            </w:r>
          </w:p>
        </w:tc>
        <w:tc>
          <w:tcPr>
            <w:vAlign w:val="center"/>
          </w:tcPr>
          <w:p w14:paraId="1A791508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28898019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5E23C577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487B509E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35C942C7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283BAE30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284DFA4B">
            <w:pPr>
              <w:jc w:val="center"/>
            </w:pPr>
            <w:r>
              <w:t>5(W/㎡)</w:t>
            </w:r>
          </w:p>
        </w:tc>
      </w:tr>
      <w:tr w14:paraId="08FA5E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4EECF8B">
            <w:r>
              <w:t>卧室</w:t>
            </w:r>
          </w:p>
        </w:tc>
        <w:tc>
          <w:tcPr>
            <w:vAlign w:val="center"/>
          </w:tcPr>
          <w:p w14:paraId="71F6E05E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7BC847BB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4A62192E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1533E2AD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1DFD07EE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0DE7D46B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72A72DC8">
            <w:pPr>
              <w:jc w:val="center"/>
            </w:pPr>
            <w:r>
              <w:t>5(W/㎡)</w:t>
            </w:r>
          </w:p>
        </w:tc>
      </w:tr>
      <w:tr w14:paraId="75878A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149530">
            <w:r>
              <w:t>卧室</w:t>
            </w:r>
          </w:p>
        </w:tc>
        <w:tc>
          <w:tcPr>
            <w:vAlign w:val="center"/>
          </w:tcPr>
          <w:p w14:paraId="50D0D5C1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09238E8A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12A92E5B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55153077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3912C72B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2D31689F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53F13990">
            <w:pPr>
              <w:jc w:val="center"/>
            </w:pPr>
            <w:r>
              <w:t>5(W/㎡)</w:t>
            </w:r>
          </w:p>
        </w:tc>
      </w:tr>
      <w:tr w14:paraId="108550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E56D50B">
            <w:r>
              <w:t>卫生间</w:t>
            </w:r>
          </w:p>
        </w:tc>
        <w:tc>
          <w:tcPr>
            <w:vAlign w:val="center"/>
          </w:tcPr>
          <w:p w14:paraId="57C4A5D4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57CF3810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09674EF8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3497E11E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13B3A9BF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74FE1E71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4A44AA22">
            <w:pPr>
              <w:jc w:val="center"/>
            </w:pPr>
            <w:r>
              <w:t>0(W/㎡)</w:t>
            </w:r>
          </w:p>
        </w:tc>
      </w:tr>
      <w:tr w14:paraId="65DFE0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8E9A6C7">
            <w:r>
              <w:t>厨房</w:t>
            </w:r>
          </w:p>
        </w:tc>
        <w:tc>
          <w:tcPr>
            <w:vAlign w:val="center"/>
          </w:tcPr>
          <w:p w14:paraId="4C763CE4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24432DE4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70232F91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23967AE1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207EB45F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0177610B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25CFC421">
            <w:pPr>
              <w:jc w:val="center"/>
            </w:pPr>
            <w:r>
              <w:t>24(W/㎡)</w:t>
            </w:r>
          </w:p>
        </w:tc>
      </w:tr>
      <w:tr w14:paraId="5EFCD8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0FA6963">
            <w:r>
              <w:t>楼梯间</w:t>
            </w:r>
          </w:p>
        </w:tc>
        <w:tc>
          <w:tcPr>
            <w:vAlign w:val="center"/>
          </w:tcPr>
          <w:p w14:paraId="476F7419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6E468509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614803C3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5CFBBE64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650B1EE7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66010DB6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2AF78A5E">
            <w:pPr>
              <w:jc w:val="center"/>
            </w:pPr>
            <w:r>
              <w:t>0(W/㎡)</w:t>
            </w:r>
          </w:p>
        </w:tc>
      </w:tr>
      <w:tr w14:paraId="181D43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485572">
            <w:r>
              <w:t>空房间</w:t>
            </w:r>
          </w:p>
        </w:tc>
        <w:tc>
          <w:tcPr>
            <w:vAlign w:val="center"/>
          </w:tcPr>
          <w:p w14:paraId="76CA10A2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18500CDB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7EEEFA7E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6131918F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4586C53C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4F1143EE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72F6A0CB">
            <w:pPr>
              <w:jc w:val="center"/>
            </w:pPr>
            <w:r>
              <w:t>0(W/㎡)</w:t>
            </w:r>
          </w:p>
        </w:tc>
      </w:tr>
      <w:tr w14:paraId="567B96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ACEC5F6">
            <w:r>
              <w:t>起居室</w:t>
            </w:r>
          </w:p>
        </w:tc>
        <w:tc>
          <w:tcPr>
            <w:vAlign w:val="center"/>
          </w:tcPr>
          <w:p w14:paraId="55AE311B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27CBC078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653FDEE0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579224D1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20E475F8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6534D937"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 w14:paraId="5864666B">
            <w:pPr>
              <w:jc w:val="center"/>
            </w:pPr>
            <w:r>
              <w:t>5(W/㎡)</w:t>
            </w:r>
          </w:p>
        </w:tc>
      </w:tr>
    </w:tbl>
    <w:p w14:paraId="642B20C2">
      <w:pPr>
        <w:pStyle w:val="5"/>
        <w:widowControl w:val="0"/>
        <w:jc w:val="both"/>
        <w:rPr>
          <w:color w:val="000000"/>
        </w:rPr>
      </w:pPr>
      <w:bookmarkStart w:id="119" w:name="_Toc17509"/>
      <w:r>
        <w:rPr>
          <w:color w:val="000000"/>
        </w:rPr>
        <w:t>作息时间表</w:t>
      </w:r>
      <w:bookmarkEnd w:id="119"/>
    </w:p>
    <w:p w14:paraId="47CAD208">
      <w:pPr>
        <w:widowControl w:val="0"/>
        <w:jc w:val="both"/>
        <w:rPr>
          <w:color w:val="000000"/>
        </w:rPr>
      </w:pPr>
      <w:r>
        <w:rPr>
          <w:color w:val="000000"/>
        </w:rPr>
        <w:t>同设计建筑</w:t>
      </w:r>
    </w:p>
    <w:p w14:paraId="5DB8AE79">
      <w:pPr>
        <w:pStyle w:val="4"/>
        <w:widowControl w:val="0"/>
        <w:jc w:val="both"/>
        <w:rPr>
          <w:color w:val="000000"/>
        </w:rPr>
      </w:pPr>
      <w:bookmarkStart w:id="120" w:name="_Toc15469"/>
      <w:r>
        <w:rPr>
          <w:color w:val="000000"/>
        </w:rPr>
        <w:t>暖通空调系统</w:t>
      </w:r>
      <w:bookmarkEnd w:id="120"/>
    </w:p>
    <w:p w14:paraId="1730AD73">
      <w:pPr>
        <w:pStyle w:val="5"/>
        <w:widowControl w:val="0"/>
        <w:jc w:val="both"/>
        <w:rPr>
          <w:color w:val="000000"/>
        </w:rPr>
      </w:pPr>
      <w:bookmarkStart w:id="121" w:name="_Toc2125"/>
      <w:r>
        <w:rPr>
          <w:color w:val="000000"/>
        </w:rPr>
        <w:t>系统类型</w:t>
      </w:r>
      <w:bookmarkEnd w:id="12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848"/>
        <w:gridCol w:w="848"/>
        <w:gridCol w:w="905"/>
        <w:gridCol w:w="3673"/>
      </w:tblGrid>
      <w:tr w14:paraId="7F2E6B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2B34990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6A097090"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 w14:paraId="2BA07D64">
            <w:pPr>
              <w:jc w:val="center"/>
            </w:pPr>
            <w:r>
              <w:t>制冷</w:t>
            </w:r>
            <w:r>
              <w:br w:type="textWrapping"/>
            </w:r>
            <w:r>
              <w:t>SEER</w:t>
            </w:r>
          </w:p>
        </w:tc>
        <w:tc>
          <w:tcPr>
            <w:shd w:val="clear" w:color="auto" w:fill="E6E6E6"/>
            <w:vAlign w:val="center"/>
          </w:tcPr>
          <w:p w14:paraId="647C1509">
            <w:pPr>
              <w:jc w:val="center"/>
            </w:pPr>
            <w:r>
              <w:t>制热</w:t>
            </w:r>
            <w:r>
              <w:br w:type="textWrapping"/>
            </w:r>
            <w:r>
              <w:t>HSPF</w:t>
            </w:r>
          </w:p>
        </w:tc>
        <w:tc>
          <w:tcPr>
            <w:shd w:val="clear" w:color="auto" w:fill="E6E6E6"/>
            <w:vAlign w:val="center"/>
          </w:tcPr>
          <w:p w14:paraId="55BC369F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15AF943B">
            <w:pPr>
              <w:jc w:val="center"/>
            </w:pPr>
            <w:r>
              <w:t>包含的房间</w:t>
            </w:r>
          </w:p>
        </w:tc>
      </w:tr>
      <w:tr w14:paraId="0F3BE1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A8B90BD">
            <w:r>
              <w:t>Sys</w:t>
            </w:r>
          </w:p>
        </w:tc>
        <w:tc>
          <w:tcPr>
            <w:vAlign w:val="center"/>
          </w:tcPr>
          <w:p w14:paraId="534F9F59">
            <w:r>
              <w:t>单元式房间空调器</w:t>
            </w:r>
          </w:p>
        </w:tc>
        <w:tc>
          <w:tcPr>
            <w:vAlign w:val="center"/>
          </w:tcPr>
          <w:p w14:paraId="6015E237">
            <w:r>
              <w:t>4.40</w:t>
            </w:r>
          </w:p>
        </w:tc>
        <w:tc>
          <w:tcPr>
            <w:vAlign w:val="center"/>
          </w:tcPr>
          <w:p w14:paraId="7598BA5A">
            <w:r>
              <w:t>2.80</w:t>
            </w:r>
          </w:p>
        </w:tc>
        <w:tc>
          <w:tcPr>
            <w:vAlign w:val="center"/>
          </w:tcPr>
          <w:p w14:paraId="51CBB455">
            <w:r>
              <w:t>同设计建筑</w:t>
            </w:r>
          </w:p>
        </w:tc>
        <w:tc>
          <w:tcPr>
            <w:vAlign w:val="center"/>
          </w:tcPr>
          <w:p w14:paraId="40C0E847">
            <w:r>
              <w:t>同设计建筑</w:t>
            </w:r>
          </w:p>
        </w:tc>
      </w:tr>
    </w:tbl>
    <w:p w14:paraId="6AADFD83">
      <w:pPr>
        <w:pStyle w:val="5"/>
        <w:widowControl w:val="0"/>
        <w:jc w:val="both"/>
        <w:rPr>
          <w:color w:val="000000"/>
        </w:rPr>
      </w:pPr>
      <w:bookmarkStart w:id="122" w:name="_Toc1399"/>
      <w:r>
        <w:rPr>
          <w:color w:val="000000"/>
        </w:rPr>
        <w:t>制冷系统</w:t>
      </w:r>
      <w:bookmarkEnd w:id="122"/>
    </w:p>
    <w:p w14:paraId="1BE17039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多联机/单元式空调能耗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62"/>
      </w:tblGrid>
      <w:tr w14:paraId="5CA32E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A3E75D0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48536DA2">
            <w:pPr>
              <w:jc w:val="center"/>
            </w:pPr>
            <w:r>
              <w:t>制冷SEER</w:t>
            </w:r>
          </w:p>
        </w:tc>
        <w:tc>
          <w:tcPr>
            <w:shd w:val="clear" w:color="auto" w:fill="E6E6E6"/>
            <w:vAlign w:val="center"/>
          </w:tcPr>
          <w:p w14:paraId="1C6B0692">
            <w:pPr>
              <w:jc w:val="center"/>
            </w:pPr>
            <w:r>
              <w:t>耗冷量(kWh/a)</w:t>
            </w:r>
          </w:p>
        </w:tc>
        <w:tc>
          <w:tcPr>
            <w:shd w:val="clear" w:color="auto" w:fill="E6E6E6"/>
            <w:vAlign w:val="center"/>
          </w:tcPr>
          <w:p w14:paraId="0230364E">
            <w:pPr>
              <w:jc w:val="center"/>
            </w:pPr>
            <w:r>
              <w:t>耗电量(kWh/a)</w:t>
            </w:r>
          </w:p>
        </w:tc>
        <w:tc>
          <w:tcPr>
            <w:shd w:val="clear" w:color="auto" w:fill="E6E6E6"/>
            <w:vAlign w:val="center"/>
          </w:tcPr>
          <w:p w14:paraId="3FF65884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74A6D874">
            <w:pPr>
              <w:jc w:val="center"/>
            </w:pPr>
            <w:r>
              <w:t>碳排放量(tCO2/a)</w:t>
            </w:r>
          </w:p>
        </w:tc>
      </w:tr>
      <w:tr w14:paraId="4B4A65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C59511">
            <w:r>
              <w:t>Sys</w:t>
            </w:r>
          </w:p>
        </w:tc>
        <w:tc>
          <w:tcPr>
            <w:vAlign w:val="center"/>
          </w:tcPr>
          <w:p w14:paraId="0A4166E2">
            <w:r>
              <w:t>4.40</w:t>
            </w:r>
          </w:p>
        </w:tc>
        <w:tc>
          <w:tcPr>
            <w:vAlign w:val="center"/>
          </w:tcPr>
          <w:p w14:paraId="6A83D713">
            <w:r>
              <w:t>58136</w:t>
            </w:r>
          </w:p>
        </w:tc>
        <w:tc>
          <w:tcPr>
            <w:vAlign w:val="center"/>
          </w:tcPr>
          <w:p w14:paraId="7E3DC523">
            <w:r>
              <w:t>13213</w:t>
            </w:r>
          </w:p>
        </w:tc>
        <w:tc>
          <w:tcPr>
            <w:vAlign w:val="center"/>
          </w:tcPr>
          <w:p w14:paraId="2001AF8E">
            <w:r>
              <w:t>0.5703</w:t>
            </w:r>
          </w:p>
        </w:tc>
        <w:tc>
          <w:tcPr>
            <w:vAlign w:val="center"/>
          </w:tcPr>
          <w:p w14:paraId="2AC2FBB3">
            <w:r>
              <w:t>7.535</w:t>
            </w:r>
          </w:p>
        </w:tc>
      </w:tr>
    </w:tbl>
    <w:p w14:paraId="060A8085">
      <w:pPr>
        <w:pStyle w:val="5"/>
        <w:widowControl w:val="0"/>
        <w:jc w:val="both"/>
        <w:rPr>
          <w:color w:val="000000"/>
        </w:rPr>
      </w:pPr>
      <w:bookmarkStart w:id="123" w:name="_Toc13707"/>
      <w:r>
        <w:rPr>
          <w:color w:val="000000"/>
        </w:rPr>
        <w:t>供暖系统</w:t>
      </w:r>
      <w:bookmarkEnd w:id="123"/>
    </w:p>
    <w:p w14:paraId="63AD6562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多联机/单元式热泵能耗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62"/>
      </w:tblGrid>
      <w:tr w14:paraId="45320D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9E2438A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1CD3643E">
            <w:pPr>
              <w:jc w:val="center"/>
            </w:pPr>
            <w:r>
              <w:t>制热HSPF</w:t>
            </w:r>
          </w:p>
        </w:tc>
        <w:tc>
          <w:tcPr>
            <w:shd w:val="clear" w:color="auto" w:fill="E6E6E6"/>
            <w:vAlign w:val="center"/>
          </w:tcPr>
          <w:p w14:paraId="065D1880">
            <w:pPr>
              <w:jc w:val="center"/>
            </w:pPr>
            <w:r>
              <w:t>耗热量(kWh/a)</w:t>
            </w:r>
          </w:p>
        </w:tc>
        <w:tc>
          <w:tcPr>
            <w:shd w:val="clear" w:color="auto" w:fill="E6E6E6"/>
            <w:vAlign w:val="center"/>
          </w:tcPr>
          <w:p w14:paraId="105DE94D">
            <w:pPr>
              <w:jc w:val="center"/>
            </w:pPr>
            <w:r>
              <w:t>耗电量(kWh/a)</w:t>
            </w:r>
          </w:p>
        </w:tc>
        <w:tc>
          <w:tcPr>
            <w:shd w:val="clear" w:color="auto" w:fill="E6E6E6"/>
            <w:vAlign w:val="center"/>
          </w:tcPr>
          <w:p w14:paraId="2323DF86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397FE7AA">
            <w:pPr>
              <w:jc w:val="center"/>
            </w:pPr>
            <w:r>
              <w:t>碳排放量(tCO2/a)</w:t>
            </w:r>
          </w:p>
        </w:tc>
      </w:tr>
      <w:tr w14:paraId="5ECD30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0F7B5F6">
            <w:r>
              <w:t>Sys</w:t>
            </w:r>
          </w:p>
        </w:tc>
        <w:tc>
          <w:tcPr>
            <w:vAlign w:val="center"/>
          </w:tcPr>
          <w:p w14:paraId="58BE2B0B">
            <w:r>
              <w:t>2.80</w:t>
            </w:r>
          </w:p>
        </w:tc>
        <w:tc>
          <w:tcPr>
            <w:vAlign w:val="center"/>
          </w:tcPr>
          <w:p w14:paraId="17AB5426">
            <w:r>
              <w:t>67791</w:t>
            </w:r>
          </w:p>
        </w:tc>
        <w:tc>
          <w:tcPr>
            <w:vAlign w:val="center"/>
          </w:tcPr>
          <w:p w14:paraId="325E88A3">
            <w:r>
              <w:t>24211</w:t>
            </w:r>
          </w:p>
        </w:tc>
        <w:tc>
          <w:tcPr>
            <w:vAlign w:val="center"/>
          </w:tcPr>
          <w:p w14:paraId="7F334EC8">
            <w:r>
              <w:t>0.5703</w:t>
            </w:r>
          </w:p>
        </w:tc>
        <w:tc>
          <w:tcPr>
            <w:vAlign w:val="center"/>
          </w:tcPr>
          <w:p w14:paraId="15064970">
            <w:r>
              <w:t>13.808</w:t>
            </w:r>
          </w:p>
        </w:tc>
      </w:tr>
    </w:tbl>
    <w:p w14:paraId="5800E454">
      <w:pPr>
        <w:pStyle w:val="5"/>
        <w:widowControl w:val="0"/>
        <w:jc w:val="both"/>
        <w:rPr>
          <w:color w:val="000000"/>
        </w:rPr>
      </w:pPr>
      <w:bookmarkStart w:id="124" w:name="_Toc4295"/>
      <w:r>
        <w:rPr>
          <w:color w:val="000000"/>
        </w:rPr>
        <w:t>空调风机</w:t>
      </w:r>
      <w:bookmarkEnd w:id="124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6"/>
        <w:gridCol w:w="2326"/>
        <w:gridCol w:w="2326"/>
        <w:gridCol w:w="2337"/>
      </w:tblGrid>
      <w:tr w14:paraId="6FC9FE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C1C2B03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23EA0814">
            <w:pPr>
              <w:jc w:val="center"/>
            </w:pPr>
            <w:r>
              <w:t>电耗(kWh/a)</w:t>
            </w:r>
          </w:p>
        </w:tc>
        <w:tc>
          <w:tcPr>
            <w:shd w:val="clear" w:color="auto" w:fill="E6E6E6"/>
            <w:vAlign w:val="center"/>
          </w:tcPr>
          <w:p w14:paraId="03E66C32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363D4D43">
            <w:pPr>
              <w:jc w:val="center"/>
            </w:pPr>
            <w:r>
              <w:t>碳排放量(tCO2/a)</w:t>
            </w:r>
          </w:p>
        </w:tc>
      </w:tr>
      <w:tr w14:paraId="58C764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5B40A73">
            <w:r>
              <w:t>独立新排风</w:t>
            </w:r>
          </w:p>
        </w:tc>
        <w:tc>
          <w:tcPr>
            <w:vAlign w:val="center"/>
          </w:tcPr>
          <w:p w14:paraId="1CAE0827">
            <w:r>
              <w:t>5939</w:t>
            </w:r>
          </w:p>
        </w:tc>
        <w:tc>
          <w:tcPr>
            <w:vMerge w:val="restart"/>
            <w:vAlign w:val="center"/>
          </w:tcPr>
          <w:p w14:paraId="503239AB">
            <w:r>
              <w:t>0.5703</w:t>
            </w:r>
          </w:p>
        </w:tc>
        <w:tc>
          <w:tcPr>
            <w:vAlign w:val="center"/>
          </w:tcPr>
          <w:p w14:paraId="058F2EFB">
            <w:r>
              <w:t>3.387</w:t>
            </w:r>
          </w:p>
        </w:tc>
      </w:tr>
      <w:tr w14:paraId="33CCD3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67AD3BA">
            <w:r>
              <w:t>风机盘管</w:t>
            </w:r>
          </w:p>
        </w:tc>
        <w:tc>
          <w:tcPr>
            <w:vAlign w:val="center"/>
          </w:tcPr>
          <w:p w14:paraId="16D9AEE6">
            <w:r>
              <w:t>0</w:t>
            </w:r>
          </w:p>
        </w:tc>
        <w:tc>
          <w:tcPr>
            <w:vMerge w:val="continue"/>
            <w:vAlign w:val="center"/>
          </w:tcPr>
          <w:p w14:paraId="21CFAB63"/>
        </w:tc>
        <w:tc>
          <w:tcPr>
            <w:vAlign w:val="center"/>
          </w:tcPr>
          <w:p w14:paraId="439632B6">
            <w:r>
              <w:t>0.000</w:t>
            </w:r>
          </w:p>
        </w:tc>
      </w:tr>
      <w:tr w14:paraId="680810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B4B7AA1">
            <w:r>
              <w:t>全空气机组</w:t>
            </w:r>
          </w:p>
        </w:tc>
        <w:tc>
          <w:tcPr>
            <w:vAlign w:val="center"/>
          </w:tcPr>
          <w:p w14:paraId="6BF3569B">
            <w:r>
              <w:t>0</w:t>
            </w:r>
          </w:p>
        </w:tc>
        <w:tc>
          <w:tcPr>
            <w:vMerge w:val="continue"/>
            <w:vAlign w:val="center"/>
          </w:tcPr>
          <w:p w14:paraId="0E507588"/>
        </w:tc>
        <w:tc>
          <w:tcPr>
            <w:vAlign w:val="center"/>
          </w:tcPr>
          <w:p w14:paraId="13C02F46">
            <w:r>
              <w:t>0.0000</w:t>
            </w:r>
          </w:p>
        </w:tc>
      </w:tr>
      <w:tr w14:paraId="061978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049FEF78">
            <w:r>
              <w:t>合计</w:t>
            </w:r>
          </w:p>
        </w:tc>
        <w:tc>
          <w:tcPr>
            <w:vAlign w:val="center"/>
          </w:tcPr>
          <w:p w14:paraId="16388335">
            <w:r>
              <w:t>3.387</w:t>
            </w:r>
          </w:p>
        </w:tc>
      </w:tr>
    </w:tbl>
    <w:p w14:paraId="0EB503F9">
      <w:pPr>
        <w:pStyle w:val="4"/>
        <w:widowControl w:val="0"/>
        <w:jc w:val="both"/>
        <w:rPr>
          <w:color w:val="000000"/>
        </w:rPr>
      </w:pPr>
      <w:bookmarkStart w:id="125" w:name="_Toc22044"/>
      <w:r>
        <w:rPr>
          <w:color w:val="000000"/>
        </w:rPr>
        <w:t>照明</w:t>
      </w:r>
      <w:bookmarkEnd w:id="125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2"/>
        <w:gridCol w:w="1556"/>
        <w:gridCol w:w="854"/>
        <w:gridCol w:w="1098"/>
        <w:gridCol w:w="1330"/>
        <w:gridCol w:w="1330"/>
        <w:gridCol w:w="1330"/>
      </w:tblGrid>
      <w:tr w14:paraId="224AA9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5EB538D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7E93672E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(kWh/㎡.a)</w:t>
            </w:r>
          </w:p>
        </w:tc>
        <w:tc>
          <w:tcPr>
            <w:shd w:val="clear" w:color="auto" w:fill="E6E6E6"/>
            <w:vAlign w:val="center"/>
          </w:tcPr>
          <w:p w14:paraId="689180D2"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 w14:paraId="6919DBFC"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6E9B793B">
            <w:pPr>
              <w:jc w:val="center"/>
            </w:pPr>
            <w:r>
              <w:t>合计电耗</w:t>
            </w:r>
            <w:r>
              <w:br w:type="textWrapping"/>
            </w:r>
            <w:r>
              <w:t>(kWh/a)</w:t>
            </w:r>
          </w:p>
        </w:tc>
        <w:tc>
          <w:tcPr>
            <w:shd w:val="clear" w:color="auto" w:fill="E6E6E6"/>
            <w:vAlign w:val="center"/>
          </w:tcPr>
          <w:p w14:paraId="0826C2D1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5CBE6C85">
            <w:pPr>
              <w:jc w:val="center"/>
            </w:pPr>
            <w:r>
              <w:t>碳排放量(tCO2/a)</w:t>
            </w:r>
          </w:p>
        </w:tc>
      </w:tr>
      <w:tr w14:paraId="658322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7262AC9">
            <w:r>
              <w:t>书房</w:t>
            </w:r>
          </w:p>
        </w:tc>
        <w:tc>
          <w:tcPr>
            <w:vAlign w:val="center"/>
          </w:tcPr>
          <w:p w14:paraId="5F0A46BD">
            <w:r>
              <w:t>12.05</w:t>
            </w:r>
          </w:p>
        </w:tc>
        <w:tc>
          <w:tcPr>
            <w:vAlign w:val="center"/>
          </w:tcPr>
          <w:p w14:paraId="78A649F9">
            <w:r>
              <w:t>20</w:t>
            </w:r>
          </w:p>
        </w:tc>
        <w:tc>
          <w:tcPr>
            <w:vAlign w:val="center"/>
          </w:tcPr>
          <w:p w14:paraId="434EC5A1">
            <w:r>
              <w:t>226</w:t>
            </w:r>
          </w:p>
        </w:tc>
        <w:tc>
          <w:tcPr>
            <w:vAlign w:val="center"/>
          </w:tcPr>
          <w:p w14:paraId="75694AC4">
            <w:r>
              <w:t>2725</w:t>
            </w:r>
          </w:p>
        </w:tc>
        <w:tc>
          <w:tcPr>
            <w:vMerge w:val="restart"/>
            <w:vAlign w:val="center"/>
          </w:tcPr>
          <w:p w14:paraId="4DAE6DAB">
            <w:r>
              <w:t>0.5703</w:t>
            </w:r>
          </w:p>
        </w:tc>
        <w:tc>
          <w:tcPr>
            <w:vAlign w:val="center"/>
          </w:tcPr>
          <w:p w14:paraId="7CE10FD9">
            <w:r>
              <w:t>1.554</w:t>
            </w:r>
          </w:p>
        </w:tc>
      </w:tr>
      <w:tr w14:paraId="614256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8861AED">
            <w:r>
              <w:t>卧室</w:t>
            </w:r>
          </w:p>
        </w:tc>
        <w:tc>
          <w:tcPr>
            <w:vAlign w:val="center"/>
          </w:tcPr>
          <w:p w14:paraId="062A1856">
            <w:r>
              <w:t>3.94</w:t>
            </w:r>
          </w:p>
        </w:tc>
        <w:tc>
          <w:tcPr>
            <w:vAlign w:val="center"/>
          </w:tcPr>
          <w:p w14:paraId="3633C6B4">
            <w:r>
              <w:t>65</w:t>
            </w:r>
          </w:p>
        </w:tc>
        <w:tc>
          <w:tcPr>
            <w:vAlign w:val="center"/>
          </w:tcPr>
          <w:p w14:paraId="2ED4994A">
            <w:r>
              <w:t>1011</w:t>
            </w:r>
          </w:p>
        </w:tc>
        <w:tc>
          <w:tcPr>
            <w:vAlign w:val="center"/>
          </w:tcPr>
          <w:p w14:paraId="3180CAFF">
            <w:r>
              <w:t>3984</w:t>
            </w:r>
          </w:p>
        </w:tc>
        <w:tc>
          <w:tcPr>
            <w:vMerge w:val="continue"/>
            <w:vAlign w:val="center"/>
          </w:tcPr>
          <w:p w14:paraId="29EBD5D2"/>
        </w:tc>
        <w:tc>
          <w:tcPr>
            <w:vAlign w:val="center"/>
          </w:tcPr>
          <w:p w14:paraId="0AD39249">
            <w:r>
              <w:t>2.272</w:t>
            </w:r>
          </w:p>
        </w:tc>
      </w:tr>
      <w:tr w14:paraId="4EAD69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84E564D">
            <w:r>
              <w:t>卫生间</w:t>
            </w:r>
          </w:p>
        </w:tc>
        <w:tc>
          <w:tcPr>
            <w:vAlign w:val="center"/>
          </w:tcPr>
          <w:p w14:paraId="57639AC7">
            <w:r>
              <w:t>15.33</w:t>
            </w:r>
          </w:p>
        </w:tc>
        <w:tc>
          <w:tcPr>
            <w:vAlign w:val="center"/>
          </w:tcPr>
          <w:p w14:paraId="5F617D19">
            <w:r>
              <w:t>30</w:t>
            </w:r>
          </w:p>
        </w:tc>
        <w:tc>
          <w:tcPr>
            <w:vAlign w:val="center"/>
          </w:tcPr>
          <w:p w14:paraId="04B40C31">
            <w:r>
              <w:t>142</w:t>
            </w:r>
          </w:p>
        </w:tc>
        <w:tc>
          <w:tcPr>
            <w:vAlign w:val="center"/>
          </w:tcPr>
          <w:p w14:paraId="61188FC1">
            <w:r>
              <w:t>2184</w:t>
            </w:r>
          </w:p>
        </w:tc>
        <w:tc>
          <w:tcPr>
            <w:vMerge w:val="continue"/>
            <w:vAlign w:val="center"/>
          </w:tcPr>
          <w:p w14:paraId="478A50E7"/>
        </w:tc>
        <w:tc>
          <w:tcPr>
            <w:vAlign w:val="center"/>
          </w:tcPr>
          <w:p w14:paraId="4C4914AB">
            <w:r>
              <w:t>1.246</w:t>
            </w:r>
          </w:p>
        </w:tc>
      </w:tr>
      <w:tr w14:paraId="1B8A70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A20E4EF">
            <w:r>
              <w:t>厨房</w:t>
            </w:r>
          </w:p>
        </w:tc>
        <w:tc>
          <w:tcPr>
            <w:vAlign w:val="center"/>
          </w:tcPr>
          <w:p w14:paraId="2983C164">
            <w:r>
              <w:t>15.33</w:t>
            </w:r>
          </w:p>
        </w:tc>
        <w:tc>
          <w:tcPr>
            <w:vAlign w:val="center"/>
          </w:tcPr>
          <w:p w14:paraId="4BB17898">
            <w:r>
              <w:t>20</w:t>
            </w:r>
          </w:p>
        </w:tc>
        <w:tc>
          <w:tcPr>
            <w:vAlign w:val="center"/>
          </w:tcPr>
          <w:p w14:paraId="198DE97B">
            <w:r>
              <w:t>131</w:t>
            </w:r>
          </w:p>
        </w:tc>
        <w:tc>
          <w:tcPr>
            <w:vAlign w:val="center"/>
          </w:tcPr>
          <w:p w14:paraId="711AD4BC">
            <w:r>
              <w:t>2007</w:t>
            </w:r>
          </w:p>
        </w:tc>
        <w:tc>
          <w:tcPr>
            <w:vMerge w:val="continue"/>
            <w:vAlign w:val="center"/>
          </w:tcPr>
          <w:p w14:paraId="409155BE"/>
        </w:tc>
        <w:tc>
          <w:tcPr>
            <w:vAlign w:val="center"/>
          </w:tcPr>
          <w:p w14:paraId="175990D5">
            <w:r>
              <w:t>1.144</w:t>
            </w:r>
          </w:p>
        </w:tc>
      </w:tr>
      <w:tr w14:paraId="5BA0A1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0143A20">
            <w:r>
              <w:t>楼梯间</w:t>
            </w:r>
          </w:p>
        </w:tc>
        <w:tc>
          <w:tcPr>
            <w:vAlign w:val="center"/>
          </w:tcPr>
          <w:p w14:paraId="5D4451ED">
            <w:r>
              <w:t>0.00</w:t>
            </w:r>
          </w:p>
        </w:tc>
        <w:tc>
          <w:tcPr>
            <w:vAlign w:val="center"/>
          </w:tcPr>
          <w:p w14:paraId="04D87B17">
            <w:r>
              <w:t>10</w:t>
            </w:r>
          </w:p>
        </w:tc>
        <w:tc>
          <w:tcPr>
            <w:vAlign w:val="center"/>
          </w:tcPr>
          <w:p w14:paraId="6AB1799E">
            <w:r>
              <w:t>145</w:t>
            </w:r>
          </w:p>
        </w:tc>
        <w:tc>
          <w:tcPr>
            <w:vAlign w:val="center"/>
          </w:tcPr>
          <w:p w14:paraId="40A7D437">
            <w:r>
              <w:t>0</w:t>
            </w:r>
          </w:p>
        </w:tc>
        <w:tc>
          <w:tcPr>
            <w:vMerge w:val="continue"/>
            <w:vAlign w:val="center"/>
          </w:tcPr>
          <w:p w14:paraId="2957B4B0"/>
        </w:tc>
        <w:tc>
          <w:tcPr>
            <w:vAlign w:val="center"/>
          </w:tcPr>
          <w:p w14:paraId="4ADB771D">
            <w:r>
              <w:t>0.000</w:t>
            </w:r>
          </w:p>
        </w:tc>
      </w:tr>
      <w:tr w14:paraId="4E5B3D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AB599ED">
            <w:r>
              <w:t>空房间</w:t>
            </w:r>
          </w:p>
        </w:tc>
        <w:tc>
          <w:tcPr>
            <w:vAlign w:val="center"/>
          </w:tcPr>
          <w:p w14:paraId="4EF21172">
            <w:r>
              <w:t>0.00</w:t>
            </w:r>
          </w:p>
        </w:tc>
        <w:tc>
          <w:tcPr>
            <w:vAlign w:val="center"/>
          </w:tcPr>
          <w:p w14:paraId="53B318AE">
            <w:r>
              <w:t>10</w:t>
            </w:r>
          </w:p>
        </w:tc>
        <w:tc>
          <w:tcPr>
            <w:vAlign w:val="center"/>
          </w:tcPr>
          <w:p w14:paraId="73F0E532">
            <w:r>
              <w:t>14</w:t>
            </w:r>
          </w:p>
        </w:tc>
        <w:tc>
          <w:tcPr>
            <w:vAlign w:val="center"/>
          </w:tcPr>
          <w:p w14:paraId="5360B9D4">
            <w:r>
              <w:t>0</w:t>
            </w:r>
          </w:p>
        </w:tc>
        <w:tc>
          <w:tcPr>
            <w:vMerge w:val="continue"/>
            <w:vAlign w:val="center"/>
          </w:tcPr>
          <w:p w14:paraId="5AF254B5"/>
        </w:tc>
        <w:tc>
          <w:tcPr>
            <w:vAlign w:val="center"/>
          </w:tcPr>
          <w:p w14:paraId="088AC886">
            <w:r>
              <w:t>0.000</w:t>
            </w:r>
          </w:p>
        </w:tc>
      </w:tr>
      <w:tr w14:paraId="79B74A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FEFBBB7">
            <w:r>
              <w:t>起居室</w:t>
            </w:r>
          </w:p>
        </w:tc>
        <w:tc>
          <w:tcPr>
            <w:vAlign w:val="center"/>
          </w:tcPr>
          <w:p w14:paraId="39946AAC">
            <w:r>
              <w:t>12.05</w:t>
            </w:r>
          </w:p>
        </w:tc>
        <w:tc>
          <w:tcPr>
            <w:vAlign w:val="center"/>
          </w:tcPr>
          <w:p w14:paraId="340F3AC1">
            <w:r>
              <w:t>10</w:t>
            </w:r>
          </w:p>
        </w:tc>
        <w:tc>
          <w:tcPr>
            <w:vAlign w:val="center"/>
          </w:tcPr>
          <w:p w14:paraId="66892B37">
            <w:r>
              <w:t>399</w:t>
            </w:r>
          </w:p>
        </w:tc>
        <w:tc>
          <w:tcPr>
            <w:vAlign w:val="center"/>
          </w:tcPr>
          <w:p w14:paraId="7D98D98A">
            <w:r>
              <w:t>4807</w:t>
            </w:r>
          </w:p>
        </w:tc>
        <w:tc>
          <w:tcPr>
            <w:vMerge w:val="continue"/>
            <w:vAlign w:val="center"/>
          </w:tcPr>
          <w:p w14:paraId="789995AE"/>
        </w:tc>
        <w:tc>
          <w:tcPr>
            <w:vAlign w:val="center"/>
          </w:tcPr>
          <w:p w14:paraId="36B13178">
            <w:r>
              <w:t>2.741</w:t>
            </w:r>
          </w:p>
        </w:tc>
      </w:tr>
      <w:tr w14:paraId="21B599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7005245E">
            <w:r>
              <w:t>总计</w:t>
            </w:r>
          </w:p>
        </w:tc>
        <w:tc>
          <w:tcPr>
            <w:vAlign w:val="center"/>
          </w:tcPr>
          <w:p w14:paraId="75EEA6CE">
            <w:r>
              <w:t>8.958</w:t>
            </w:r>
          </w:p>
        </w:tc>
      </w:tr>
    </w:tbl>
    <w:p w14:paraId="4EFEE15C">
      <w:pPr>
        <w:pStyle w:val="4"/>
        <w:widowControl w:val="0"/>
        <w:jc w:val="both"/>
        <w:rPr>
          <w:color w:val="000000"/>
        </w:rPr>
      </w:pPr>
      <w:bookmarkStart w:id="126" w:name="_Toc29873"/>
      <w:r>
        <w:rPr>
          <w:color w:val="000000"/>
        </w:rPr>
        <w:t>生活热水</w:t>
      </w:r>
      <w:bookmarkEnd w:id="126"/>
    </w:p>
    <w:p w14:paraId="435C2600">
      <w:pPr>
        <w:pStyle w:val="5"/>
        <w:widowControl w:val="0"/>
        <w:jc w:val="both"/>
        <w:rPr>
          <w:color w:val="000000"/>
        </w:rPr>
      </w:pPr>
      <w:bookmarkStart w:id="127" w:name="_Toc12837"/>
      <w:r>
        <w:rPr>
          <w:color w:val="000000"/>
        </w:rPr>
        <w:t>热水需求</w:t>
      </w:r>
      <w:bookmarkEnd w:id="127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73"/>
      </w:tblGrid>
      <w:tr w14:paraId="153DA4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6831569">
            <w:pPr>
              <w:jc w:val="center"/>
            </w:pPr>
            <w:r>
              <w:t>分区</w:t>
            </w:r>
          </w:p>
        </w:tc>
        <w:tc>
          <w:tcPr>
            <w:shd w:val="clear" w:color="auto" w:fill="E6E6E6"/>
            <w:vAlign w:val="center"/>
          </w:tcPr>
          <w:p w14:paraId="5CD5C6F6">
            <w:pPr>
              <w:jc w:val="center"/>
            </w:pPr>
            <w:r>
              <w:t>用水定额</w:t>
            </w:r>
            <w:r>
              <w:br w:type="textWrapping"/>
            </w:r>
            <w:r>
              <w:t>(L/人·d)</w:t>
            </w:r>
          </w:p>
        </w:tc>
        <w:tc>
          <w:tcPr>
            <w:shd w:val="clear" w:color="auto" w:fill="E6E6E6"/>
            <w:vAlign w:val="center"/>
          </w:tcPr>
          <w:p w14:paraId="11FD6557">
            <w:pPr>
              <w:jc w:val="center"/>
            </w:pPr>
            <w:r>
              <w:t>热水温差(℃)</w:t>
            </w:r>
          </w:p>
        </w:tc>
        <w:tc>
          <w:tcPr>
            <w:shd w:val="clear" w:color="auto" w:fill="E6E6E6"/>
            <w:vAlign w:val="center"/>
          </w:tcPr>
          <w:p w14:paraId="0937D75C">
            <w:pPr>
              <w:jc w:val="center"/>
            </w:pPr>
            <w:r>
              <w:t>用水人数</w:t>
            </w:r>
          </w:p>
        </w:tc>
        <w:tc>
          <w:tcPr>
            <w:shd w:val="clear" w:color="auto" w:fill="E6E6E6"/>
            <w:vAlign w:val="center"/>
          </w:tcPr>
          <w:p w14:paraId="686B1663">
            <w:pPr>
              <w:jc w:val="center"/>
            </w:pPr>
            <w:r>
              <w:t>年使用天数</w:t>
            </w:r>
          </w:p>
        </w:tc>
        <w:tc>
          <w:tcPr>
            <w:shd w:val="clear" w:color="auto" w:fill="E6E6E6"/>
            <w:vAlign w:val="center"/>
          </w:tcPr>
          <w:p w14:paraId="492E80E9">
            <w:pPr>
              <w:jc w:val="center"/>
            </w:pPr>
            <w:r>
              <w:t>所需热量</w:t>
            </w:r>
            <w:r>
              <w:br w:type="textWrapping"/>
            </w:r>
            <w:r>
              <w:t>(kWh/a)</w:t>
            </w:r>
          </w:p>
        </w:tc>
      </w:tr>
      <w:tr w14:paraId="12377D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B094F02">
            <w:r>
              <w:t>办公</w:t>
            </w:r>
          </w:p>
        </w:tc>
        <w:tc>
          <w:tcPr>
            <w:vAlign w:val="center"/>
          </w:tcPr>
          <w:p w14:paraId="7D3D74E9">
            <w:r>
              <w:t>10</w:t>
            </w:r>
          </w:p>
        </w:tc>
        <w:tc>
          <w:tcPr>
            <w:vAlign w:val="center"/>
          </w:tcPr>
          <w:p w14:paraId="3BFCA553">
            <w:r>
              <w:t>45</w:t>
            </w:r>
          </w:p>
        </w:tc>
        <w:tc>
          <w:tcPr>
            <w:vAlign w:val="center"/>
          </w:tcPr>
          <w:p w14:paraId="1088251F">
            <w:r>
              <w:t>10</w:t>
            </w:r>
          </w:p>
        </w:tc>
        <w:tc>
          <w:tcPr>
            <w:vAlign w:val="center"/>
          </w:tcPr>
          <w:p w14:paraId="5D553DAA">
            <w:r>
              <w:t>365</w:t>
            </w:r>
          </w:p>
        </w:tc>
        <w:tc>
          <w:tcPr>
            <w:vAlign w:val="center"/>
          </w:tcPr>
          <w:p w14:paraId="0B5A6050">
            <w:r>
              <w:t>1878</w:t>
            </w:r>
          </w:p>
        </w:tc>
      </w:tr>
      <w:tr w14:paraId="03CCC9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 w14:paraId="0A157757">
            <w:r>
              <w:t>总计</w:t>
            </w:r>
          </w:p>
        </w:tc>
        <w:tc>
          <w:tcPr>
            <w:vAlign w:val="center"/>
          </w:tcPr>
          <w:p w14:paraId="5B6B38B7">
            <w:r>
              <w:t>1878</w:t>
            </w:r>
          </w:p>
        </w:tc>
      </w:tr>
    </w:tbl>
    <w:p w14:paraId="56AB04ED">
      <w:pPr>
        <w:pStyle w:val="5"/>
        <w:widowControl w:val="0"/>
        <w:jc w:val="both"/>
        <w:rPr>
          <w:color w:val="000000"/>
        </w:rPr>
      </w:pPr>
      <w:bookmarkStart w:id="128" w:name="_Toc16224"/>
      <w:r>
        <w:rPr>
          <w:color w:val="000000"/>
        </w:rPr>
        <w:t>热水设备</w:t>
      </w:r>
      <w:bookmarkEnd w:id="128"/>
    </w:p>
    <w:tbl>
      <w:tblPr>
        <w:tblStyle w:val="18"/>
        <w:tblW w:w="930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50"/>
      </w:tblGrid>
      <w:tr w14:paraId="319FD3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FF2B22">
            <w:pPr>
              <w:jc w:val="center"/>
            </w:pPr>
            <w:r>
              <w:t>热水设备</w:t>
            </w:r>
          </w:p>
        </w:tc>
        <w:tc>
          <w:tcPr>
            <w:shd w:val="clear" w:color="auto" w:fill="E6E6E6"/>
            <w:vAlign w:val="center"/>
          </w:tcPr>
          <w:p w14:paraId="1D51B696">
            <w:pPr>
              <w:jc w:val="center"/>
            </w:pPr>
            <w:r>
              <w:t>供热比例</w:t>
            </w:r>
          </w:p>
        </w:tc>
        <w:tc>
          <w:tcPr>
            <w:shd w:val="clear" w:color="auto" w:fill="E6E6E6"/>
            <w:vAlign w:val="center"/>
          </w:tcPr>
          <w:p w14:paraId="07767060">
            <w:pPr>
              <w:jc w:val="center"/>
            </w:pPr>
            <w:r>
              <w:t>供热量(kWh/a)</w:t>
            </w:r>
          </w:p>
        </w:tc>
        <w:tc>
          <w:tcPr>
            <w:shd w:val="clear" w:color="auto" w:fill="E6E6E6"/>
            <w:vAlign w:val="center"/>
          </w:tcPr>
          <w:p w14:paraId="2EDF7049">
            <w:pPr>
              <w:jc w:val="center"/>
            </w:pPr>
            <w:r>
              <w:t>能源</w:t>
            </w:r>
          </w:p>
        </w:tc>
        <w:tc>
          <w:tcPr>
            <w:shd w:val="clear" w:color="auto" w:fill="E6E6E6"/>
            <w:vAlign w:val="center"/>
          </w:tcPr>
          <w:p w14:paraId="1E83A48A">
            <w:pPr>
              <w:jc w:val="center"/>
            </w:pPr>
            <w:r>
              <w:t>效率</w:t>
            </w:r>
          </w:p>
        </w:tc>
        <w:tc>
          <w:tcPr>
            <w:shd w:val="clear" w:color="auto" w:fill="E6E6E6"/>
            <w:vAlign w:val="center"/>
          </w:tcPr>
          <w:p w14:paraId="4EE51FC1">
            <w:pPr>
              <w:jc w:val="center"/>
            </w:pPr>
            <w:r>
              <w:t>耗气量(m3/a)</w:t>
            </w:r>
          </w:p>
        </w:tc>
      </w:tr>
      <w:tr w14:paraId="171F4D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59E4C7C">
            <w:r>
              <w:t>锅炉</w:t>
            </w:r>
          </w:p>
        </w:tc>
        <w:tc>
          <w:tcPr>
            <w:vAlign w:val="center"/>
          </w:tcPr>
          <w:p w14:paraId="2C945D6C">
            <w:r>
              <w:t>1</w:t>
            </w:r>
          </w:p>
        </w:tc>
        <w:tc>
          <w:tcPr>
            <w:vAlign w:val="center"/>
          </w:tcPr>
          <w:p w14:paraId="5366E259">
            <w:r>
              <w:t>1878</w:t>
            </w:r>
          </w:p>
        </w:tc>
        <w:tc>
          <w:tcPr>
            <w:vAlign w:val="center"/>
          </w:tcPr>
          <w:p w14:paraId="5BC7ABE9">
            <w:r>
              <w:t>天然气</w:t>
            </w:r>
          </w:p>
        </w:tc>
        <w:tc>
          <w:tcPr>
            <w:vAlign w:val="center"/>
          </w:tcPr>
          <w:p w14:paraId="0A0AC4EA">
            <w:r>
              <w:t>0.9</w:t>
            </w:r>
          </w:p>
        </w:tc>
        <w:tc>
          <w:tcPr>
            <w:vAlign w:val="center"/>
          </w:tcPr>
          <w:p w14:paraId="69C450B8">
            <w:r>
              <w:t>211.397</w:t>
            </w:r>
          </w:p>
        </w:tc>
      </w:tr>
      <w:tr w14:paraId="315EE2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64B7A64">
            <w:r>
              <w:t>备注</w:t>
            </w:r>
          </w:p>
        </w:tc>
        <w:tc>
          <w:tcPr>
            <w:gridSpan w:val="5"/>
            <w:vAlign w:val="center"/>
          </w:tcPr>
          <w:p w14:paraId="3A6245BA">
            <w:r>
              <w:t>热水设备承担的供热量=(总需求热量－太阳能供热量)×设备供热比例。</w:t>
            </w:r>
            <w:r>
              <w:br w:type="textWrapping"/>
            </w:r>
            <w:r>
              <w:t>锅炉实际供热量=供热量÷效率；耗气量=实际供热量÷天然气热值(9.87)。</w:t>
            </w:r>
          </w:p>
        </w:tc>
      </w:tr>
    </w:tbl>
    <w:p w14:paraId="2CEB53CC">
      <w:pPr>
        <w:widowControl w:val="0"/>
        <w:jc w:val="both"/>
        <w:rPr>
          <w:color w:val="000000"/>
        </w:rPr>
      </w:pPr>
    </w:p>
    <w:tbl>
      <w:tblPr>
        <w:tblStyle w:val="18"/>
        <w:tblW w:w="930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1"/>
        <w:gridCol w:w="3101"/>
        <w:gridCol w:w="3101"/>
      </w:tblGrid>
      <w:tr w14:paraId="41568D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48F2DF">
            <w:pPr>
              <w:jc w:val="center"/>
            </w:pPr>
            <w:r>
              <w:t>生活热水热量合计(kWh/a)</w:t>
            </w:r>
          </w:p>
        </w:tc>
        <w:tc>
          <w:tcPr>
            <w:shd w:val="clear" w:color="auto" w:fill="E6E6E6"/>
            <w:vAlign w:val="center"/>
          </w:tcPr>
          <w:p w14:paraId="02B8E507">
            <w:pPr>
              <w:jc w:val="center"/>
            </w:pPr>
            <w:r>
              <w:t>碳排放因子(tCO2/TJ)</w:t>
            </w:r>
          </w:p>
        </w:tc>
        <w:tc>
          <w:tcPr>
            <w:shd w:val="clear" w:color="auto" w:fill="E6E6E6"/>
            <w:vAlign w:val="center"/>
          </w:tcPr>
          <w:p w14:paraId="33B4D36A">
            <w:pPr>
              <w:jc w:val="center"/>
            </w:pPr>
            <w:r>
              <w:t>碳排放量(tCO2/a)</w:t>
            </w:r>
          </w:p>
        </w:tc>
      </w:tr>
      <w:tr w14:paraId="10F75B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9E5D8A3">
            <w:r>
              <w:t>2086</w:t>
            </w:r>
          </w:p>
        </w:tc>
        <w:tc>
          <w:tcPr>
            <w:vAlign w:val="center"/>
          </w:tcPr>
          <w:p w14:paraId="3F1F3F34">
            <w:r>
              <w:t>55.54</w:t>
            </w:r>
          </w:p>
        </w:tc>
        <w:tc>
          <w:tcPr>
            <w:vAlign w:val="center"/>
          </w:tcPr>
          <w:p w14:paraId="4B095567">
            <w:r>
              <w:t>0.417</w:t>
            </w:r>
          </w:p>
        </w:tc>
      </w:tr>
    </w:tbl>
    <w:p w14:paraId="011EF28E">
      <w:pPr>
        <w:pStyle w:val="4"/>
        <w:widowControl w:val="0"/>
        <w:jc w:val="both"/>
        <w:rPr>
          <w:color w:val="000000"/>
        </w:rPr>
      </w:pPr>
      <w:bookmarkStart w:id="129" w:name="_Toc21334"/>
      <w:r>
        <w:rPr>
          <w:color w:val="000000"/>
        </w:rPr>
        <w:t>电梯</w:t>
      </w:r>
      <w:bookmarkEnd w:id="129"/>
    </w:p>
    <w:p w14:paraId="53B6EC39">
      <w:pPr>
        <w:pStyle w:val="5"/>
        <w:widowControl w:val="0"/>
        <w:jc w:val="both"/>
        <w:rPr>
          <w:color w:val="000000"/>
        </w:rPr>
      </w:pPr>
      <w:bookmarkStart w:id="130" w:name="_Toc32560"/>
      <w:r>
        <w:rPr>
          <w:color w:val="000000"/>
        </w:rPr>
        <w:t>直梯</w:t>
      </w:r>
      <w:bookmarkEnd w:id="130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1556"/>
        <w:gridCol w:w="1273"/>
        <w:gridCol w:w="707"/>
        <w:gridCol w:w="848"/>
        <w:gridCol w:w="990"/>
        <w:gridCol w:w="990"/>
        <w:gridCol w:w="565"/>
        <w:gridCol w:w="1131"/>
      </w:tblGrid>
      <w:tr w14:paraId="22EF9C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3DB6E5B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40E33E89">
            <w:pPr>
              <w:jc w:val="center"/>
            </w:pPr>
            <w:r>
              <w:t>特定能量消耗(mWh/kgm)</w:t>
            </w:r>
          </w:p>
        </w:tc>
        <w:tc>
          <w:tcPr>
            <w:shd w:val="clear" w:color="auto" w:fill="E6E6E6"/>
            <w:vAlign w:val="center"/>
          </w:tcPr>
          <w:p w14:paraId="141A9F82">
            <w:pPr>
              <w:jc w:val="center"/>
            </w:pPr>
            <w:r>
              <w:t>额定载重量(kg)</w:t>
            </w:r>
          </w:p>
        </w:tc>
        <w:tc>
          <w:tcPr>
            <w:shd w:val="clear" w:color="auto" w:fill="E6E6E6"/>
            <w:vAlign w:val="center"/>
          </w:tcPr>
          <w:p w14:paraId="4D7F4F11">
            <w:pPr>
              <w:jc w:val="center"/>
            </w:pPr>
            <w:r>
              <w:t>速度(m/s)</w:t>
            </w:r>
          </w:p>
        </w:tc>
        <w:tc>
          <w:tcPr>
            <w:shd w:val="clear" w:color="auto" w:fill="E6E6E6"/>
            <w:vAlign w:val="center"/>
          </w:tcPr>
          <w:p w14:paraId="61330DFC">
            <w:pPr>
              <w:jc w:val="center"/>
            </w:pPr>
            <w:r>
              <w:t>待机功率(W)</w:t>
            </w:r>
          </w:p>
        </w:tc>
        <w:tc>
          <w:tcPr>
            <w:shd w:val="clear" w:color="auto" w:fill="E6E6E6"/>
            <w:vAlign w:val="center"/>
          </w:tcPr>
          <w:p w14:paraId="245CDE30">
            <w:pPr>
              <w:jc w:val="center"/>
            </w:pPr>
            <w:r>
              <w:t>运行时长(h/天)</w:t>
            </w:r>
          </w:p>
        </w:tc>
        <w:tc>
          <w:tcPr>
            <w:shd w:val="clear" w:color="auto" w:fill="E6E6E6"/>
            <w:vAlign w:val="center"/>
          </w:tcPr>
          <w:p w14:paraId="26CE3D91">
            <w:pPr>
              <w:jc w:val="center"/>
            </w:pPr>
            <w:r>
              <w:t>年运行天数</w:t>
            </w:r>
          </w:p>
        </w:tc>
        <w:tc>
          <w:tcPr>
            <w:shd w:val="clear" w:color="auto" w:fill="E6E6E6"/>
            <w:vAlign w:val="center"/>
          </w:tcPr>
          <w:p w14:paraId="0997FF59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43014EE2">
            <w:pPr>
              <w:jc w:val="center"/>
            </w:pPr>
            <w:r>
              <w:t>全年电耗</w:t>
            </w:r>
            <w:r>
              <w:br w:type="textWrapping"/>
            </w:r>
            <w:r>
              <w:t>(kWh)</w:t>
            </w:r>
          </w:p>
        </w:tc>
      </w:tr>
      <w:tr w14:paraId="6FD62B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FF7F229">
            <w:r>
              <w:t>直梯1</w:t>
            </w:r>
          </w:p>
        </w:tc>
        <w:tc>
          <w:tcPr>
            <w:vAlign w:val="center"/>
          </w:tcPr>
          <w:p w14:paraId="04E5E604">
            <w:r>
              <w:t>1.26</w:t>
            </w:r>
          </w:p>
        </w:tc>
        <w:tc>
          <w:tcPr>
            <w:vAlign w:val="center"/>
          </w:tcPr>
          <w:p w14:paraId="6EE69167">
            <w:r>
              <w:t>1350</w:t>
            </w:r>
          </w:p>
        </w:tc>
        <w:tc>
          <w:tcPr>
            <w:vAlign w:val="center"/>
          </w:tcPr>
          <w:p w14:paraId="3F737D68">
            <w:r>
              <w:t>1.75</w:t>
            </w:r>
          </w:p>
        </w:tc>
        <w:tc>
          <w:tcPr>
            <w:vAlign w:val="center"/>
          </w:tcPr>
          <w:p w14:paraId="79EF0565">
            <w:r>
              <w:t>200</w:t>
            </w:r>
          </w:p>
        </w:tc>
        <w:tc>
          <w:tcPr>
            <w:vAlign w:val="center"/>
          </w:tcPr>
          <w:p w14:paraId="60BF2CD2">
            <w:r>
              <w:t>1.5</w:t>
            </w:r>
          </w:p>
        </w:tc>
        <w:tc>
          <w:tcPr>
            <w:vAlign w:val="center"/>
          </w:tcPr>
          <w:p w14:paraId="6719E56F">
            <w:r>
              <w:t>365</w:t>
            </w:r>
          </w:p>
        </w:tc>
        <w:tc>
          <w:tcPr>
            <w:vAlign w:val="center"/>
          </w:tcPr>
          <w:p w14:paraId="60E2AF66">
            <w:r>
              <w:t>2</w:t>
            </w:r>
          </w:p>
        </w:tc>
        <w:tc>
          <w:tcPr>
            <w:vAlign w:val="center"/>
          </w:tcPr>
          <w:p w14:paraId="0B5B4F88">
            <w:r>
              <w:t>15019</w:t>
            </w:r>
          </w:p>
        </w:tc>
      </w:tr>
      <w:tr w14:paraId="7084FE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8"/>
            <w:vAlign w:val="center"/>
          </w:tcPr>
          <w:p w14:paraId="10CE0E3E">
            <w:r>
              <w:t>总计</w:t>
            </w:r>
          </w:p>
        </w:tc>
        <w:tc>
          <w:tcPr>
            <w:vAlign w:val="center"/>
          </w:tcPr>
          <w:p w14:paraId="50F447B1">
            <w:r>
              <w:t>15019</w:t>
            </w:r>
          </w:p>
        </w:tc>
      </w:tr>
    </w:tbl>
    <w:p w14:paraId="7B81F926">
      <w:pPr>
        <w:pStyle w:val="5"/>
        <w:widowControl w:val="0"/>
        <w:jc w:val="both"/>
        <w:rPr>
          <w:color w:val="000000"/>
        </w:rPr>
      </w:pPr>
      <w:bookmarkStart w:id="131" w:name="_Toc13409"/>
      <w:r>
        <w:rPr>
          <w:color w:val="000000"/>
        </w:rPr>
        <w:t>电梯碳排放</w:t>
      </w:r>
      <w:bookmarkEnd w:id="131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6"/>
        <w:gridCol w:w="2150"/>
        <w:gridCol w:w="2501"/>
        <w:gridCol w:w="2337"/>
      </w:tblGrid>
      <w:tr w14:paraId="00A0CC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C26AFA9">
            <w:pPr>
              <w:jc w:val="center"/>
            </w:pPr>
            <w:r>
              <w:t>电梯</w:t>
            </w:r>
          </w:p>
        </w:tc>
        <w:tc>
          <w:tcPr>
            <w:shd w:val="clear" w:color="auto" w:fill="E6E6E6"/>
            <w:vAlign w:val="center"/>
          </w:tcPr>
          <w:p w14:paraId="2E175C26">
            <w:pPr>
              <w:jc w:val="center"/>
            </w:pPr>
            <w:r>
              <w:t>电耗(kWh/a)</w:t>
            </w:r>
          </w:p>
        </w:tc>
        <w:tc>
          <w:tcPr>
            <w:shd w:val="clear" w:color="auto" w:fill="E6E6E6"/>
            <w:vAlign w:val="center"/>
          </w:tcPr>
          <w:p w14:paraId="4F65B48E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160CAFC7">
            <w:pPr>
              <w:jc w:val="center"/>
            </w:pPr>
            <w:r>
              <w:t>碳排放量(tCO2/a)</w:t>
            </w:r>
          </w:p>
        </w:tc>
      </w:tr>
      <w:tr w14:paraId="7FEB7F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43A1854">
            <w:r>
              <w:t>直梯1</w:t>
            </w:r>
          </w:p>
        </w:tc>
        <w:tc>
          <w:tcPr>
            <w:vAlign w:val="center"/>
          </w:tcPr>
          <w:p w14:paraId="398E6FC3">
            <w:r>
              <w:t>15019</w:t>
            </w:r>
          </w:p>
        </w:tc>
        <w:tc>
          <w:tcPr>
            <w:vAlign w:val="center"/>
          </w:tcPr>
          <w:p w14:paraId="0D8166BD">
            <w:r>
              <w:t>0.5703</w:t>
            </w:r>
          </w:p>
        </w:tc>
        <w:tc>
          <w:tcPr>
            <w:vAlign w:val="center"/>
          </w:tcPr>
          <w:p w14:paraId="774D4E31">
            <w:r>
              <w:t>8.566</w:t>
            </w:r>
          </w:p>
        </w:tc>
      </w:tr>
      <w:tr w14:paraId="4F7EA3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62006EC3">
            <w:r>
              <w:t>合计</w:t>
            </w:r>
          </w:p>
        </w:tc>
        <w:tc>
          <w:tcPr>
            <w:vAlign w:val="center"/>
          </w:tcPr>
          <w:p w14:paraId="2770A0B8">
            <w:r>
              <w:t>8.566</w:t>
            </w:r>
          </w:p>
        </w:tc>
      </w:tr>
    </w:tbl>
    <w:p w14:paraId="161FA360">
      <w:pPr>
        <w:pStyle w:val="2"/>
        <w:widowControl w:val="0"/>
        <w:jc w:val="both"/>
        <w:rPr>
          <w:color w:val="000000"/>
        </w:rPr>
      </w:pPr>
      <w:bookmarkStart w:id="132" w:name="_Toc23234"/>
      <w:r>
        <w:rPr>
          <w:color w:val="000000"/>
        </w:rPr>
        <w:t>计算结果</w:t>
      </w:r>
      <w:bookmarkEnd w:id="132"/>
    </w:p>
    <w:p w14:paraId="7DDB1462">
      <w:pPr>
        <w:pStyle w:val="4"/>
        <w:widowControl w:val="0"/>
        <w:jc w:val="both"/>
        <w:rPr>
          <w:color w:val="000000"/>
        </w:rPr>
      </w:pPr>
      <w:bookmarkStart w:id="133" w:name="_Toc1328"/>
      <w:r>
        <w:rPr>
          <w:color w:val="000000"/>
        </w:rPr>
        <w:t>建筑运行碳排放</w:t>
      </w:r>
      <w:bookmarkEnd w:id="133"/>
    </w:p>
    <w:tbl>
      <w:tblPr>
        <w:tblStyle w:val="18"/>
        <w:tblW w:w="933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3"/>
        <w:gridCol w:w="3166"/>
        <w:gridCol w:w="2137"/>
        <w:gridCol w:w="2137"/>
      </w:tblGrid>
      <w:tr w14:paraId="6D4804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893" w:type="dxa"/>
            <w:shd w:val="clear" w:color="auto" w:fill="D0CECE"/>
            <w:vAlign w:val="center"/>
          </w:tcPr>
          <w:p w14:paraId="110910D0">
            <w:pPr>
              <w:ind w:firstLine="0" w:firstLineChars="0"/>
              <w:jc w:val="center"/>
              <w:rPr>
                <w:lang w:val="en-US"/>
              </w:rPr>
            </w:pPr>
            <w:bookmarkStart w:id="134" w:name="运行碳排表"/>
            <w:r>
              <w:rPr>
                <w:rFonts w:hint="eastAsia"/>
                <w:lang w:val="en-US"/>
              </w:rPr>
              <w:t>电力</w:t>
            </w:r>
          </w:p>
        </w:tc>
        <w:tc>
          <w:tcPr>
            <w:tcW w:w="3166" w:type="dxa"/>
            <w:tcBorders>
              <w:bottom w:val="single" w:color="auto" w:sz="4" w:space="0"/>
            </w:tcBorders>
            <w:shd w:val="clear" w:color="auto" w:fill="D0CECE"/>
            <w:vAlign w:val="center"/>
          </w:tcPr>
          <w:p w14:paraId="23D6C5E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类别</w:t>
            </w:r>
          </w:p>
        </w:tc>
        <w:tc>
          <w:tcPr>
            <w:tcW w:w="2137" w:type="dxa"/>
            <w:shd w:val="clear" w:color="auto" w:fill="D0CECE"/>
          </w:tcPr>
          <w:p w14:paraId="01729CD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设计建筑碳排放量kgCO2/(㎡·a)</w:t>
            </w:r>
          </w:p>
        </w:tc>
        <w:tc>
          <w:tcPr>
            <w:tcW w:w="2137" w:type="dxa"/>
            <w:shd w:val="clear" w:color="auto" w:fill="D0CECE"/>
          </w:tcPr>
          <w:p w14:paraId="24F8866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参照</w:t>
            </w:r>
            <w:r>
              <w:rPr>
                <w:lang w:val="en-US"/>
              </w:rPr>
              <w:t>建筑</w:t>
            </w:r>
            <w:r>
              <w:rPr>
                <w:rFonts w:hint="eastAsia"/>
                <w:lang w:val="en-US"/>
              </w:rPr>
              <w:t>碳排放量kgCO2/(㎡·a)</w:t>
            </w:r>
          </w:p>
        </w:tc>
      </w:tr>
      <w:tr w14:paraId="08A5D0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9" w:type="dxa"/>
            <w:gridSpan w:val="2"/>
            <w:shd w:val="clear" w:color="auto" w:fill="FFFFFF"/>
            <w:vAlign w:val="center"/>
          </w:tcPr>
          <w:p w14:paraId="7EE6DEE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供冷(</w:t>
            </w:r>
            <w:r>
              <w:rPr>
                <w:lang w:val="en-US"/>
              </w:rPr>
              <w:t>Ec)</w:t>
            </w:r>
          </w:p>
        </w:tc>
        <w:tc>
          <w:tcPr>
            <w:tcW w:w="2137" w:type="dxa"/>
          </w:tcPr>
          <w:p w14:paraId="7A024BE9">
            <w:pPr>
              <w:ind w:firstLine="0" w:firstLineChars="0"/>
              <w:jc w:val="center"/>
              <w:rPr>
                <w:lang w:val="en-US"/>
              </w:rPr>
            </w:pPr>
            <w:bookmarkStart w:id="135" w:name="空调能耗_电耗CO2排放kgCO2_m2_a"/>
            <w:r>
              <w:t>3.36</w:t>
            </w:r>
            <w:bookmarkEnd w:id="135"/>
          </w:p>
        </w:tc>
        <w:tc>
          <w:tcPr>
            <w:tcW w:w="2137" w:type="dxa"/>
          </w:tcPr>
          <w:p w14:paraId="45271D8F">
            <w:pPr>
              <w:ind w:firstLine="0" w:firstLineChars="0"/>
              <w:jc w:val="center"/>
              <w:rPr>
                <w:lang w:val="en-US"/>
              </w:rPr>
            </w:pPr>
            <w:bookmarkStart w:id="136" w:name="参照建筑空调能耗_电耗CO2排放kgCO2_m2_a"/>
            <w:r>
              <w:t>3.53</w:t>
            </w:r>
            <w:bookmarkEnd w:id="136"/>
          </w:p>
        </w:tc>
      </w:tr>
      <w:tr w14:paraId="54F509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9" w:type="dxa"/>
            <w:gridSpan w:val="2"/>
            <w:shd w:val="clear" w:color="auto" w:fill="FFFFFF"/>
            <w:vAlign w:val="center"/>
          </w:tcPr>
          <w:p w14:paraId="5C47A70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供暖(</w:t>
            </w:r>
            <w:r>
              <w:rPr>
                <w:lang w:val="en-US"/>
              </w:rPr>
              <w:t>Eh)</w:t>
            </w:r>
          </w:p>
        </w:tc>
        <w:tc>
          <w:tcPr>
            <w:tcW w:w="2137" w:type="dxa"/>
          </w:tcPr>
          <w:p w14:paraId="43E09D7A">
            <w:pPr>
              <w:ind w:firstLine="0" w:firstLineChars="0"/>
              <w:jc w:val="center"/>
              <w:rPr>
                <w:lang w:val="en-US"/>
              </w:rPr>
            </w:pPr>
            <w:bookmarkStart w:id="137" w:name="供暖能耗_电耗CO2排放kgCO2_m2_a"/>
            <w:r>
              <w:t>1.65</w:t>
            </w:r>
            <w:bookmarkEnd w:id="137"/>
          </w:p>
        </w:tc>
        <w:tc>
          <w:tcPr>
            <w:tcW w:w="2137" w:type="dxa"/>
          </w:tcPr>
          <w:p w14:paraId="1B061F8C">
            <w:pPr>
              <w:ind w:firstLine="0" w:firstLineChars="0"/>
              <w:jc w:val="center"/>
              <w:rPr>
                <w:lang w:val="en-US"/>
              </w:rPr>
            </w:pPr>
            <w:bookmarkStart w:id="138" w:name="参照建筑供暖能耗_电耗CO2排放kgCO2_m2_a"/>
            <w:r>
              <w:t>6.47</w:t>
            </w:r>
            <w:bookmarkEnd w:id="138"/>
          </w:p>
        </w:tc>
      </w:tr>
      <w:tr w14:paraId="52B783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9" w:type="dxa"/>
            <w:gridSpan w:val="2"/>
            <w:shd w:val="clear" w:color="auto" w:fill="FFFFFF"/>
            <w:vAlign w:val="center"/>
          </w:tcPr>
          <w:p w14:paraId="577E980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</w:t>
            </w:r>
            <w:r>
              <w:rPr>
                <w:lang w:val="en-US"/>
              </w:rPr>
              <w:t>风机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(Ef)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2137" w:type="dxa"/>
          </w:tcPr>
          <w:p w14:paraId="2E9A8BF9">
            <w:pPr>
              <w:ind w:firstLine="0" w:firstLineChars="0"/>
              <w:jc w:val="center"/>
              <w:rPr>
                <w:lang w:val="en-US"/>
              </w:rPr>
            </w:pPr>
            <w:bookmarkStart w:id="139" w:name="空调动力能耗_电耗CO2排放kgCO2_m2_a"/>
            <w:r>
              <w:t>0.00</w:t>
            </w:r>
            <w:bookmarkEnd w:id="139"/>
          </w:p>
        </w:tc>
        <w:tc>
          <w:tcPr>
            <w:tcW w:w="2137" w:type="dxa"/>
          </w:tcPr>
          <w:p w14:paraId="79F8A3F9">
            <w:pPr>
              <w:ind w:firstLine="0" w:firstLineChars="0"/>
              <w:jc w:val="center"/>
              <w:rPr>
                <w:lang w:val="en-US"/>
              </w:rPr>
            </w:pPr>
            <w:bookmarkStart w:id="140" w:name="参照建筑空调动力能耗_电耗CO2排放kgCO2_m2_a"/>
            <w:r>
              <w:t>1.59</w:t>
            </w:r>
            <w:bookmarkEnd w:id="140"/>
          </w:p>
        </w:tc>
      </w:tr>
      <w:tr w14:paraId="317C42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9" w:type="dxa"/>
            <w:gridSpan w:val="2"/>
            <w:shd w:val="clear" w:color="auto" w:fill="FFFFFF"/>
            <w:vAlign w:val="center"/>
          </w:tcPr>
          <w:p w14:paraId="653B376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</w:p>
        </w:tc>
        <w:tc>
          <w:tcPr>
            <w:tcW w:w="2137" w:type="dxa"/>
          </w:tcPr>
          <w:p w14:paraId="2BC88B8F">
            <w:pPr>
              <w:ind w:firstLine="0" w:firstLineChars="0"/>
              <w:jc w:val="center"/>
              <w:rPr>
                <w:lang w:val="en-US"/>
              </w:rPr>
            </w:pPr>
            <w:bookmarkStart w:id="141" w:name="照明能耗_电耗CO2排放kgCO2_m2_a"/>
            <w:r>
              <w:t>3.50</w:t>
            </w:r>
            <w:bookmarkEnd w:id="141"/>
          </w:p>
        </w:tc>
        <w:tc>
          <w:tcPr>
            <w:tcW w:w="2137" w:type="dxa"/>
          </w:tcPr>
          <w:p w14:paraId="479EC870">
            <w:pPr>
              <w:ind w:firstLine="0" w:firstLineChars="0"/>
              <w:jc w:val="center"/>
              <w:rPr>
                <w:lang w:val="en-US"/>
              </w:rPr>
            </w:pPr>
            <w:bookmarkStart w:id="142" w:name="参照建筑照明能耗_电耗CO2排放kgCO2_m2_a"/>
            <w:r>
              <w:t>4.20</w:t>
            </w:r>
            <w:bookmarkEnd w:id="142"/>
          </w:p>
        </w:tc>
      </w:tr>
      <w:tr w14:paraId="7E9315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3" w:type="dxa"/>
            <w:vMerge w:val="restart"/>
            <w:shd w:val="clear" w:color="auto" w:fill="FFFFFF"/>
            <w:vAlign w:val="center"/>
          </w:tcPr>
          <w:p w14:paraId="0704DD13">
            <w:pPr>
              <w:ind w:firstLine="0" w:firstLineChars="0"/>
              <w:jc w:val="center"/>
              <w:rPr>
                <w:lang w:val="en-US"/>
              </w:rPr>
            </w:pPr>
            <w:bookmarkStart w:id="143" w:name="其他_电能"/>
            <w:r>
              <w:rPr>
                <w:rFonts w:hint="eastAsia"/>
                <w:lang w:val="en-US"/>
              </w:rPr>
              <w:t>其他</w:t>
            </w:r>
            <w:r>
              <w:rPr>
                <w:lang w:val="en-US"/>
              </w:rPr>
              <w:t>(Eo)</w:t>
            </w:r>
            <w:bookmarkEnd w:id="143"/>
          </w:p>
        </w:tc>
        <w:tc>
          <w:tcPr>
            <w:tcW w:w="3166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0A1D201">
            <w:pPr>
              <w:ind w:firstLine="0" w:firstLineChars="0"/>
              <w:jc w:val="center"/>
              <w:rPr>
                <w:lang w:val="en-US"/>
              </w:rPr>
            </w:pPr>
            <w:bookmarkStart w:id="144" w:name="电梯"/>
            <w:r>
              <w:rPr>
                <w:rFonts w:hint="eastAsia"/>
                <w:lang w:val="en-US"/>
              </w:rPr>
              <w:t>电梯</w:t>
            </w:r>
            <w:bookmarkEnd w:id="144"/>
          </w:p>
        </w:tc>
        <w:tc>
          <w:tcPr>
            <w:tcW w:w="2137" w:type="dxa"/>
          </w:tcPr>
          <w:p w14:paraId="3B0261BB">
            <w:pPr>
              <w:ind w:firstLine="0" w:firstLineChars="0"/>
              <w:jc w:val="center"/>
              <w:rPr>
                <w:lang w:val="en-US"/>
              </w:rPr>
            </w:pPr>
            <w:bookmarkStart w:id="145" w:name="动力系统能耗_电耗CO2排放kgCO2_m2_a"/>
            <w:r>
              <w:t>2.97</w:t>
            </w:r>
            <w:bookmarkEnd w:id="145"/>
          </w:p>
        </w:tc>
        <w:tc>
          <w:tcPr>
            <w:tcW w:w="2137" w:type="dxa"/>
          </w:tcPr>
          <w:p w14:paraId="656C15F4">
            <w:pPr>
              <w:ind w:firstLine="0" w:firstLineChars="0"/>
              <w:jc w:val="center"/>
              <w:rPr>
                <w:lang w:val="en-US"/>
              </w:rPr>
            </w:pPr>
            <w:bookmarkStart w:id="146" w:name="参照建筑动力系统能耗_电耗CO2排放kgCO2_m2_a"/>
            <w:r>
              <w:t>4.01</w:t>
            </w:r>
            <w:bookmarkEnd w:id="146"/>
          </w:p>
        </w:tc>
      </w:tr>
      <w:tr w14:paraId="5A1F73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3" w:type="dxa"/>
            <w:vMerge w:val="continue"/>
            <w:shd w:val="clear" w:color="auto" w:fill="FFFFFF"/>
            <w:vAlign w:val="center"/>
          </w:tcPr>
          <w:p w14:paraId="6BA7AE48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3166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AD5F92B">
            <w:pPr>
              <w:ind w:firstLine="0" w:firstLineChars="0"/>
              <w:jc w:val="center"/>
              <w:rPr>
                <w:lang w:val="en-US"/>
              </w:rPr>
            </w:pPr>
            <w:bookmarkStart w:id="147" w:name="生活热水_电能"/>
            <w:r>
              <w:rPr>
                <w:rFonts w:hint="eastAsia"/>
                <w:lang w:val="en-US"/>
              </w:rPr>
              <w:t>生活热水</w:t>
            </w:r>
            <w:bookmarkEnd w:id="147"/>
          </w:p>
        </w:tc>
        <w:tc>
          <w:tcPr>
            <w:tcW w:w="2137" w:type="dxa"/>
          </w:tcPr>
          <w:p w14:paraId="1DC4A796">
            <w:pPr>
              <w:ind w:firstLine="0" w:firstLineChars="0"/>
              <w:jc w:val="center"/>
              <w:rPr>
                <w:lang w:val="en-US"/>
              </w:rPr>
            </w:pPr>
            <w:bookmarkStart w:id="148" w:name="热水系统能耗_电耗CO2排放kgCO2_m2_a"/>
            <w:r>
              <w:t>0.00</w:t>
            </w:r>
            <w:bookmarkEnd w:id="148"/>
            <w:r>
              <w:rPr>
                <w:rFonts w:hint="eastAsia"/>
                <w:lang w:val="en-US"/>
              </w:rPr>
              <w:t>(扣减</w:t>
            </w:r>
            <w:r>
              <w:rPr>
                <w:lang w:val="en-US"/>
              </w:rPr>
              <w:t>了太阳能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2137" w:type="dxa"/>
          </w:tcPr>
          <w:p w14:paraId="1C5DEB7A">
            <w:pPr>
              <w:ind w:firstLine="0" w:firstLineChars="0"/>
              <w:jc w:val="center"/>
              <w:rPr>
                <w:lang w:val="en-US"/>
              </w:rPr>
            </w:pPr>
            <w:bookmarkStart w:id="149" w:name="参照建筑热水系统能耗_电耗CO2排放kgCO2_m2_a"/>
            <w:r>
              <w:t>0.00</w:t>
            </w:r>
            <w:bookmarkEnd w:id="149"/>
          </w:p>
        </w:tc>
      </w:tr>
      <w:tr w14:paraId="78D02C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3" w:type="dxa"/>
            <w:shd w:val="clear" w:color="auto" w:fill="D0CECE"/>
            <w:vAlign w:val="center"/>
          </w:tcPr>
          <w:p w14:paraId="43B759C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化石</w:t>
            </w:r>
            <w:r>
              <w:rPr>
                <w:lang w:val="en-US"/>
              </w:rPr>
              <w:t>燃料</w:t>
            </w:r>
          </w:p>
        </w:tc>
        <w:tc>
          <w:tcPr>
            <w:tcW w:w="3166" w:type="dxa"/>
            <w:shd w:val="clear" w:color="auto" w:fill="D0CECE"/>
            <w:vAlign w:val="center"/>
          </w:tcPr>
          <w:p w14:paraId="6BFB307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所属类别</w:t>
            </w:r>
          </w:p>
        </w:tc>
        <w:tc>
          <w:tcPr>
            <w:tcW w:w="2137" w:type="dxa"/>
            <w:shd w:val="clear" w:color="auto" w:fill="D0CECE"/>
          </w:tcPr>
          <w:p w14:paraId="1E7ECF3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设计建筑碳排放量kgCO2/(㎡·a)</w:t>
            </w:r>
          </w:p>
        </w:tc>
        <w:tc>
          <w:tcPr>
            <w:tcW w:w="2137" w:type="dxa"/>
            <w:shd w:val="clear" w:color="auto" w:fill="D0CECE"/>
          </w:tcPr>
          <w:p w14:paraId="01DF912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参照</w:t>
            </w:r>
            <w:r>
              <w:rPr>
                <w:lang w:val="en-US"/>
              </w:rPr>
              <w:t>建筑</w:t>
            </w:r>
            <w:r>
              <w:rPr>
                <w:rFonts w:hint="eastAsia"/>
                <w:lang w:val="en-US"/>
              </w:rPr>
              <w:t>碳排放量kgCO2/(㎡·a)</w:t>
            </w:r>
          </w:p>
        </w:tc>
      </w:tr>
      <w:tr w14:paraId="604726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3" w:type="dxa"/>
            <w:shd w:val="clear" w:color="auto" w:fill="FFFFFF"/>
            <w:vAlign w:val="center"/>
          </w:tcPr>
          <w:p w14:paraId="654558B2">
            <w:pPr>
              <w:ind w:firstLine="0" w:firstLineChars="0"/>
              <w:jc w:val="center"/>
              <w:rPr>
                <w:lang w:val="en-US"/>
              </w:rPr>
            </w:pPr>
            <w:bookmarkStart w:id="150" w:name="热源能耗_燃料类型"/>
            <w:r>
              <w:t>烟煤II</w:t>
            </w:r>
            <w:bookmarkEnd w:id="150"/>
          </w:p>
        </w:tc>
        <w:tc>
          <w:tcPr>
            <w:tcW w:w="3166" w:type="dxa"/>
            <w:shd w:val="clear" w:color="auto" w:fill="FFFFFF"/>
            <w:vAlign w:val="center"/>
          </w:tcPr>
          <w:p w14:paraId="3068824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供暖：热源锅炉</w:t>
            </w:r>
          </w:p>
        </w:tc>
        <w:tc>
          <w:tcPr>
            <w:tcW w:w="2137" w:type="dxa"/>
            <w:shd w:val="clear" w:color="auto" w:fill="FFFFFF"/>
          </w:tcPr>
          <w:p w14:paraId="3459A612">
            <w:pPr>
              <w:ind w:firstLine="0" w:firstLineChars="0"/>
              <w:jc w:val="center"/>
              <w:rPr>
                <w:lang w:val="en-US"/>
              </w:rPr>
            </w:pPr>
            <w:bookmarkStart w:id="151" w:name="热源能耗锅炉碳排放kgCO2_m2_a"/>
            <w:r>
              <w:t>0.00</w:t>
            </w:r>
            <w:bookmarkEnd w:id="151"/>
          </w:p>
        </w:tc>
        <w:tc>
          <w:tcPr>
            <w:tcW w:w="2137" w:type="dxa"/>
            <w:shd w:val="clear" w:color="auto" w:fill="FFFFFF"/>
          </w:tcPr>
          <w:p w14:paraId="6E44CBB1">
            <w:pPr>
              <w:ind w:firstLine="0" w:firstLineChars="0"/>
              <w:jc w:val="center"/>
              <w:rPr>
                <w:lang w:val="en-US"/>
              </w:rPr>
            </w:pPr>
            <w:bookmarkStart w:id="152" w:name="参照建筑热源能耗锅炉碳排放kgCO2_m2_a"/>
            <w:r>
              <w:t>0.00</w:t>
            </w:r>
            <w:bookmarkEnd w:id="152"/>
          </w:p>
        </w:tc>
      </w:tr>
      <w:tr w14:paraId="5E62E7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3" w:type="dxa"/>
            <w:shd w:val="clear" w:color="auto" w:fill="FFFFFF"/>
            <w:vAlign w:val="center"/>
          </w:tcPr>
          <w:p w14:paraId="7746273F">
            <w:pPr>
              <w:ind w:firstLine="0" w:firstLineChars="0"/>
              <w:jc w:val="center"/>
              <w:rPr>
                <w:lang w:val="en-US"/>
              </w:rPr>
            </w:pPr>
            <w:bookmarkStart w:id="153" w:name="生活热水热源能耗_燃料类型"/>
            <w:r>
              <w:t>无</w:t>
            </w:r>
            <w:bookmarkEnd w:id="153"/>
          </w:p>
        </w:tc>
        <w:tc>
          <w:tcPr>
            <w:tcW w:w="3166" w:type="dxa"/>
            <w:shd w:val="clear" w:color="auto" w:fill="FFFFFF"/>
            <w:vAlign w:val="center"/>
          </w:tcPr>
          <w:p w14:paraId="595C838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</w:t>
            </w:r>
            <w:r>
              <w:rPr>
                <w:lang w:val="en-US"/>
              </w:rPr>
              <w:t>热水</w:t>
            </w:r>
            <w:r>
              <w:rPr>
                <w:rFonts w:hint="eastAsia"/>
                <w:lang w:val="en-US"/>
              </w:rPr>
              <w:t>(扣减了</w:t>
            </w:r>
            <w:r>
              <w:rPr>
                <w:lang w:val="en-US"/>
              </w:rPr>
              <w:t>太阳能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2137" w:type="dxa"/>
            <w:shd w:val="clear" w:color="auto" w:fill="FFFFFF"/>
          </w:tcPr>
          <w:p w14:paraId="4D2E1A85">
            <w:pPr>
              <w:ind w:firstLine="0" w:firstLineChars="0"/>
              <w:jc w:val="center"/>
              <w:rPr>
                <w:lang w:val="en-US"/>
              </w:rPr>
            </w:pPr>
            <w:bookmarkStart w:id="154" w:name="设计建筑生活热水锅炉碳排放kgCO2_m2_a"/>
            <w:r>
              <w:t>0.00</w:t>
            </w:r>
            <w:bookmarkEnd w:id="154"/>
          </w:p>
        </w:tc>
        <w:tc>
          <w:tcPr>
            <w:tcW w:w="2137" w:type="dxa"/>
            <w:shd w:val="clear" w:color="auto" w:fill="FFFFFF"/>
          </w:tcPr>
          <w:p w14:paraId="7CBC49AA">
            <w:pPr>
              <w:ind w:firstLine="0" w:firstLineChars="0"/>
              <w:jc w:val="center"/>
              <w:rPr>
                <w:lang w:val="en-US"/>
              </w:rPr>
            </w:pPr>
            <w:bookmarkStart w:id="155" w:name="参照建筑生活热水锅炉碳排放kgCO2_m2_a"/>
            <w:r>
              <w:t>0.20</w:t>
            </w:r>
            <w:bookmarkEnd w:id="155"/>
            <w:r>
              <w:rPr>
                <w:rFonts w:hint="eastAsia"/>
                <w:lang w:val="en-US"/>
              </w:rPr>
              <w:t xml:space="preserve"> (燃料</w:t>
            </w:r>
            <w:r>
              <w:rPr>
                <w:lang w:val="en-US"/>
              </w:rPr>
              <w:t>：燃气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14:paraId="6CA56D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3" w:type="dxa"/>
            <w:shd w:val="clear" w:color="auto" w:fill="D0CECE"/>
            <w:vAlign w:val="center"/>
          </w:tcPr>
          <w:p w14:paraId="13555DB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</w:t>
            </w:r>
          </w:p>
        </w:tc>
        <w:tc>
          <w:tcPr>
            <w:tcW w:w="3166" w:type="dxa"/>
            <w:shd w:val="clear" w:color="auto" w:fill="D0CECE"/>
            <w:vAlign w:val="center"/>
          </w:tcPr>
          <w:p w14:paraId="4CF9583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类别</w:t>
            </w:r>
          </w:p>
        </w:tc>
        <w:tc>
          <w:tcPr>
            <w:tcW w:w="2137" w:type="dxa"/>
            <w:shd w:val="clear" w:color="auto" w:fill="D0CECE"/>
          </w:tcPr>
          <w:p w14:paraId="14BA70A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设计建筑碳减排量kgCO2/(㎡·a)</w:t>
            </w:r>
          </w:p>
        </w:tc>
        <w:tc>
          <w:tcPr>
            <w:tcW w:w="2137" w:type="dxa"/>
            <w:shd w:val="clear" w:color="auto" w:fill="D0CECE"/>
          </w:tcPr>
          <w:p w14:paraId="4F7F95D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参照建筑碳减排量kgCO2/(㎡·a)</w:t>
            </w:r>
          </w:p>
        </w:tc>
      </w:tr>
      <w:tr w14:paraId="5036F6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3" w:type="dxa"/>
            <w:vMerge w:val="restart"/>
            <w:shd w:val="clear" w:color="auto" w:fill="FFFFFF"/>
            <w:vAlign w:val="center"/>
          </w:tcPr>
          <w:p w14:paraId="33CE7E1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可再生能源</w:t>
            </w:r>
            <w:r>
              <w:rPr>
                <w:lang w:val="en-US"/>
              </w:rPr>
              <w:t>(Er)</w:t>
            </w:r>
          </w:p>
        </w:tc>
        <w:tc>
          <w:tcPr>
            <w:tcW w:w="3166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3C754D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光伏(</w:t>
            </w:r>
            <w:r>
              <w:rPr>
                <w:lang w:val="en-US"/>
              </w:rPr>
              <w:t>Ep)</w:t>
            </w:r>
          </w:p>
        </w:tc>
        <w:tc>
          <w:tcPr>
            <w:tcW w:w="2137" w:type="dxa"/>
          </w:tcPr>
          <w:p w14:paraId="610F00A4">
            <w:pPr>
              <w:ind w:firstLine="0" w:firstLineChars="0"/>
              <w:jc w:val="center"/>
              <w:rPr>
                <w:lang w:val="en-US"/>
              </w:rPr>
            </w:pPr>
            <w:bookmarkStart w:id="156" w:name="光伏能耗_电耗CO2排放kgCO2_m2_a"/>
            <w:r>
              <w:t>0.00</w:t>
            </w:r>
            <w:bookmarkEnd w:id="156"/>
          </w:p>
        </w:tc>
        <w:tc>
          <w:tcPr>
            <w:tcW w:w="2137" w:type="dxa"/>
          </w:tcPr>
          <w:p w14:paraId="17987E6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</w:p>
        </w:tc>
      </w:tr>
      <w:tr w14:paraId="129A16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3" w:type="dxa"/>
            <w:vMerge w:val="continue"/>
            <w:shd w:val="clear" w:color="auto" w:fill="FFFFFF"/>
            <w:vAlign w:val="center"/>
          </w:tcPr>
          <w:p w14:paraId="678F5A10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3166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17F14B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风力(</w:t>
            </w:r>
            <w:r>
              <w:rPr>
                <w:lang w:val="en-US"/>
              </w:rPr>
              <w:t>Ew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2137" w:type="dxa"/>
          </w:tcPr>
          <w:p w14:paraId="034AA8D2">
            <w:pPr>
              <w:ind w:firstLine="0" w:firstLineChars="0"/>
              <w:jc w:val="center"/>
              <w:rPr>
                <w:lang w:val="en-US"/>
              </w:rPr>
            </w:pPr>
            <w:bookmarkStart w:id="157" w:name="风力能耗_电耗CO2排放kgCO2_m2_a"/>
            <w:r>
              <w:t>0.00</w:t>
            </w:r>
            <w:bookmarkEnd w:id="157"/>
          </w:p>
        </w:tc>
        <w:tc>
          <w:tcPr>
            <w:tcW w:w="2137" w:type="dxa"/>
          </w:tcPr>
          <w:p w14:paraId="623B28D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</w:p>
        </w:tc>
      </w:tr>
      <w:tr w14:paraId="37A7C6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9" w:type="dxa"/>
            <w:gridSpan w:val="2"/>
            <w:shd w:val="clear" w:color="auto" w:fill="D0CECE"/>
            <w:vAlign w:val="center"/>
          </w:tcPr>
          <w:p w14:paraId="3C54A6E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</w:t>
            </w:r>
            <w:r>
              <w:rPr>
                <w:lang w:val="en-US"/>
              </w:rPr>
              <w:t>合计</w:t>
            </w:r>
          </w:p>
        </w:tc>
        <w:tc>
          <w:tcPr>
            <w:tcW w:w="2137" w:type="dxa"/>
          </w:tcPr>
          <w:p w14:paraId="169416AF">
            <w:pPr>
              <w:ind w:firstLine="0" w:firstLineChars="0"/>
              <w:jc w:val="center"/>
              <w:rPr>
                <w:lang w:val="en-US"/>
              </w:rPr>
            </w:pPr>
            <w:bookmarkStart w:id="158" w:name="建筑总碳排放kgCO2_m2_a"/>
            <w:r>
              <w:t>11.47</w:t>
            </w:r>
            <w:bookmarkEnd w:id="158"/>
          </w:p>
        </w:tc>
        <w:tc>
          <w:tcPr>
            <w:tcW w:w="2137" w:type="dxa"/>
          </w:tcPr>
          <w:p w14:paraId="4A36E97A">
            <w:pPr>
              <w:ind w:firstLine="0" w:firstLineChars="0"/>
              <w:jc w:val="center"/>
              <w:rPr>
                <w:lang w:val="en-US"/>
              </w:rPr>
            </w:pPr>
            <w:bookmarkStart w:id="159" w:name="参照建筑建筑总碳排放kgCO2_m2_a"/>
            <w:r>
              <w:t>19.99</w:t>
            </w:r>
            <w:bookmarkEnd w:id="159"/>
          </w:p>
        </w:tc>
      </w:tr>
      <w:tr w14:paraId="64AAC4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9" w:type="dxa"/>
            <w:gridSpan w:val="2"/>
            <w:shd w:val="clear" w:color="auto" w:fill="D0CECE"/>
            <w:vAlign w:val="center"/>
          </w:tcPr>
          <w:p w14:paraId="3A68036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相对</w:t>
            </w:r>
            <w:r>
              <w:rPr>
                <w:lang w:val="en-US"/>
              </w:rPr>
              <w:t>参照</w:t>
            </w:r>
            <w:r>
              <w:rPr>
                <w:rFonts w:hint="eastAsia"/>
                <w:lang w:val="en-US"/>
              </w:rPr>
              <w:t>建筑</w:t>
            </w:r>
            <w:r>
              <w:rPr>
                <w:lang w:val="en-US"/>
              </w:rPr>
              <w:t>降碳</w:t>
            </w:r>
            <w:r>
              <w:rPr>
                <w:rFonts w:hint="eastAsia"/>
                <w:lang w:val="en-US"/>
              </w:rPr>
              <w:t>比例(</w:t>
            </w:r>
            <w:r>
              <w:rPr>
                <w:lang w:val="en-US"/>
              </w:rPr>
              <w:t>%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4274" w:type="dxa"/>
            <w:gridSpan w:val="2"/>
          </w:tcPr>
          <w:p w14:paraId="43566699">
            <w:pPr>
              <w:ind w:firstLine="0" w:firstLineChars="0"/>
              <w:jc w:val="center"/>
              <w:rPr>
                <w:lang w:val="en-US"/>
              </w:rPr>
            </w:pPr>
            <w:bookmarkStart w:id="160" w:name="节碳率"/>
            <w:r>
              <w:t>42.62</w:t>
            </w:r>
            <w:bookmarkEnd w:id="160"/>
            <w:r>
              <w:rPr>
                <w:rFonts w:hint="eastAsia"/>
                <w:lang w:val="en-US"/>
              </w:rPr>
              <w:t xml:space="preserve"> </w:t>
            </w:r>
            <w:bookmarkStart w:id="161" w:name="碳排放强度降低比例目标值描述"/>
            <w:r>
              <w:t>(目标值: 40)</w:t>
            </w:r>
            <w:bookmarkEnd w:id="161"/>
          </w:p>
        </w:tc>
      </w:tr>
      <w:tr w14:paraId="563149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9" w:type="dxa"/>
            <w:gridSpan w:val="2"/>
            <w:shd w:val="clear" w:color="auto" w:fill="D0CECE"/>
            <w:vAlign w:val="center"/>
          </w:tcPr>
          <w:p w14:paraId="06439F0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相对参照建筑碳排放强度降低值 kgCO2/(m2·a)</w:t>
            </w:r>
          </w:p>
        </w:tc>
        <w:tc>
          <w:tcPr>
            <w:tcW w:w="4274" w:type="dxa"/>
            <w:gridSpan w:val="2"/>
          </w:tcPr>
          <w:p w14:paraId="6B37C945">
            <w:pPr>
              <w:ind w:firstLine="0" w:firstLineChars="0"/>
              <w:jc w:val="center"/>
              <w:rPr>
                <w:lang w:val="en-US"/>
              </w:rPr>
            </w:pPr>
            <w:bookmarkStart w:id="162" w:name="碳排放降低强度"/>
            <w:r>
              <w:t>8.52</w:t>
            </w:r>
            <w:bookmarkEnd w:id="162"/>
            <w:r>
              <w:rPr>
                <w:rFonts w:hint="eastAsia"/>
                <w:lang w:val="en-US"/>
              </w:rPr>
              <w:t xml:space="preserve"> </w:t>
            </w:r>
            <w:bookmarkStart w:id="163" w:name="碳排放强度降低目标值描述"/>
            <w:r>
              <w:t>(目标值:7)</w:t>
            </w:r>
            <w:bookmarkEnd w:id="163"/>
          </w:p>
        </w:tc>
      </w:tr>
      <w:bookmarkEnd w:id="134"/>
    </w:tbl>
    <w:p w14:paraId="3BCDB5EC"/>
    <w:p w14:paraId="1183DB99">
      <w:pPr>
        <w:widowControl w:val="0"/>
        <w:jc w:val="both"/>
        <w:rPr>
          <w:color w:val="000000"/>
        </w:rPr>
      </w:pPr>
    </w:p>
    <w:p w14:paraId="1056E9A9">
      <w:pPr>
        <w:pStyle w:val="2"/>
        <w:widowControl w:val="0"/>
        <w:jc w:val="both"/>
        <w:rPr>
          <w:color w:val="000000"/>
        </w:rPr>
      </w:pPr>
      <w:bookmarkStart w:id="164" w:name="_Toc7908"/>
      <w:r>
        <w:rPr>
          <w:color w:val="000000"/>
        </w:rPr>
        <w:t>结论</w:t>
      </w:r>
      <w:bookmarkEnd w:id="164"/>
    </w:p>
    <w:p w14:paraId="5A66F10D">
      <w:pPr>
        <w:rPr>
          <w:color w:val="000000"/>
        </w:rPr>
      </w:pPr>
      <w:r>
        <w:rPr>
          <w:color w:val="000000"/>
        </w:rPr>
        <w:tab/>
      </w:r>
      <w:r>
        <w:rPr>
          <w:rFonts w:hint="eastAsia"/>
          <w:color w:val="000000"/>
        </w:rPr>
        <w:t>综合以上计算结果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本项目的建筑运行碳排放强度在</w:t>
      </w:r>
      <w:r>
        <w:rPr>
          <w:color w:val="000000"/>
        </w:rPr>
        <w:t>2016</w:t>
      </w:r>
      <w:r>
        <w:rPr>
          <w:rFonts w:hint="eastAsia"/>
          <w:color w:val="000000"/>
        </w:rPr>
        <w:t>年执行的节能设计标准的基础上降低了</w:t>
      </w:r>
      <w:r>
        <w:t>42.62</w:t>
      </w:r>
      <w:bookmarkEnd w:id="0"/>
      <w:r>
        <w:rPr>
          <w:color w:val="000000"/>
        </w:rPr>
        <w:t xml:space="preserve">%, </w:t>
      </w:r>
      <w:r>
        <w:rPr>
          <w:rFonts w:hint="eastAsia"/>
          <w:color w:val="000000"/>
        </w:rPr>
        <w:t>碳排放强度降低了</w:t>
      </w:r>
      <w:r>
        <w:t>8.52</w:t>
      </w:r>
      <w:bookmarkEnd w:id="1"/>
      <w:r>
        <w:rPr>
          <w:color w:val="000000"/>
        </w:rPr>
        <w:t>kgCO2 / (m2.a)</w:t>
      </w:r>
      <w:r>
        <w:rPr>
          <w:rFonts w:hint="eastAsia"/>
          <w:color w:val="000000"/>
        </w:rPr>
        <w:t>。建筑运行碳排放指标</w:t>
      </w:r>
      <w:bookmarkStart w:id="165" w:name="降碳结论"/>
      <w:r>
        <w:t>满足</w:t>
      </w:r>
      <w:bookmarkEnd w:id="165"/>
      <w:r>
        <w:rPr>
          <w:rFonts w:hint="eastAsia"/>
          <w:color w:val="000000"/>
        </w:rPr>
        <w:t>《建筑节能与可再生能源利用通用规范》</w:t>
      </w:r>
      <w:r>
        <w:rPr>
          <w:color w:val="000000"/>
        </w:rPr>
        <w:t>GB55015 - 2021</w:t>
      </w:r>
      <w:r>
        <w:rPr>
          <w:rFonts w:hint="eastAsia"/>
          <w:color w:val="000000"/>
        </w:rPr>
        <w:t>第</w:t>
      </w:r>
      <w:r>
        <w:rPr>
          <w:color w:val="000000"/>
        </w:rPr>
        <w:t>2.0.3</w:t>
      </w:r>
      <w:r>
        <w:rPr>
          <w:rFonts w:hint="eastAsia"/>
          <w:color w:val="000000"/>
        </w:rPr>
        <w:t>条的要求。</w:t>
      </w:r>
    </w:p>
    <w:p w14:paraId="71851B14">
      <w:pPr>
        <w:rPr>
          <w:color w:val="000000"/>
        </w:rPr>
      </w:pPr>
    </w:p>
    <w:p w14:paraId="0CA7C62D">
      <w:pPr>
        <w:rPr>
          <w:rFonts w:ascii="宋体" w:hAnsi="宋体"/>
          <w:b/>
          <w:bCs/>
        </w:rPr>
      </w:pP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b/>
          <w:bCs/>
          <w:color w:val="000000"/>
          <w:sz w:val="18"/>
          <w:szCs w:val="16"/>
        </w:rPr>
        <w:t xml:space="preserve"> </w:t>
      </w:r>
      <w:r>
        <w:rPr>
          <w:rFonts w:hint="eastAsia"/>
          <w:b/>
          <w:bCs/>
          <w:color w:val="000000"/>
          <w:sz w:val="18"/>
          <w:szCs w:val="16"/>
        </w:rPr>
        <w:t>（</w:t>
      </w:r>
      <w:r>
        <w:rPr>
          <w:b/>
          <w:bCs/>
          <w:color w:val="000000"/>
          <w:sz w:val="18"/>
          <w:szCs w:val="16"/>
        </w:rPr>
        <w:t>注：按规范编制组要求</w:t>
      </w:r>
      <w:r>
        <w:rPr>
          <w:rFonts w:hint="eastAsia"/>
          <w:b/>
          <w:bCs/>
          <w:color w:val="000000"/>
          <w:sz w:val="18"/>
          <w:szCs w:val="16"/>
        </w:rPr>
        <w:t>，</w:t>
      </w:r>
      <w:r>
        <w:rPr>
          <w:b/>
          <w:bCs/>
          <w:color w:val="000000"/>
          <w:sz w:val="18"/>
          <w:szCs w:val="16"/>
        </w:rPr>
        <w:t>2.0.3条为标准</w:t>
      </w:r>
      <w:r>
        <w:rPr>
          <w:rFonts w:hint="eastAsia"/>
          <w:b/>
          <w:bCs/>
          <w:color w:val="000000"/>
          <w:sz w:val="18"/>
          <w:szCs w:val="16"/>
        </w:rPr>
        <w:t>的</w:t>
      </w:r>
      <w:r>
        <w:rPr>
          <w:b/>
          <w:bCs/>
          <w:color w:val="000000"/>
          <w:sz w:val="18"/>
          <w:szCs w:val="16"/>
        </w:rPr>
        <w:t>宏观技术内容，不作为单一具体工程的合规判定依据</w:t>
      </w:r>
      <w:r>
        <w:rPr>
          <w:rFonts w:hint="eastAsia"/>
          <w:b/>
          <w:bCs/>
          <w:color w:val="000000"/>
          <w:sz w:val="18"/>
          <w:szCs w:val="16"/>
        </w:rPr>
        <w:t>，报告书的降碳结论仅供参考</w:t>
      </w:r>
      <w:r>
        <w:rPr>
          <w:b/>
          <w:bCs/>
          <w:color w:val="000000"/>
          <w:sz w:val="18"/>
          <w:szCs w:val="16"/>
        </w:rPr>
        <w:t>。如有疑问可参看标准宣贯视频或咨询标准编制组。</w:t>
      </w:r>
      <w:r>
        <w:rPr>
          <w:rFonts w:hint="eastAsia"/>
          <w:b/>
          <w:bCs/>
          <w:color w:val="000000"/>
          <w:sz w:val="18"/>
          <w:szCs w:val="16"/>
        </w:rPr>
        <w:t>）</w:t>
      </w:r>
    </w:p>
    <w:p w14:paraId="0210F5EF">
      <w:pPr>
        <w:widowControl w:val="0"/>
        <w:jc w:val="both"/>
        <w:rPr>
          <w:color w:val="000000"/>
        </w:rPr>
      </w:pPr>
    </w:p>
    <w:p w14:paraId="1720642D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562600" cy="562927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63184" cy="5629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C1D703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562600" cy="562927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63184" cy="5629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65A8CC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667375" cy="424815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24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9CB56">
      <w:pPr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 w14:paraId="1E0BE029">
      <w:pPr>
        <w:pStyle w:val="2"/>
        <w:widowControl w:val="0"/>
        <w:jc w:val="both"/>
        <w:rPr>
          <w:color w:val="000000"/>
        </w:rPr>
      </w:pPr>
      <w:bookmarkStart w:id="166" w:name="_Toc29117"/>
      <w:r>
        <w:rPr>
          <w:color w:val="000000"/>
        </w:rPr>
        <w:t>附录</w:t>
      </w:r>
      <w:bookmarkEnd w:id="166"/>
    </w:p>
    <w:p w14:paraId="18B0A090">
      <w:pPr>
        <w:pStyle w:val="4"/>
        <w:widowControl w:val="0"/>
        <w:jc w:val="both"/>
        <w:rPr>
          <w:color w:val="000000"/>
        </w:rPr>
      </w:pPr>
      <w:bookmarkStart w:id="167" w:name="_Toc6274"/>
      <w:r>
        <w:rPr>
          <w:color w:val="000000"/>
        </w:rPr>
        <w:t>工作日/节假日人员逐时在室率(%)</w:t>
      </w:r>
      <w:bookmarkEnd w:id="167"/>
    </w:p>
    <w:p w14:paraId="6CABF70D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6851E2C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16AD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312E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7197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445D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91EE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AE44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E217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9D396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10B9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F8CF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B2004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580C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0680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2CD6A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E101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615E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02AAA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668D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8817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9DEA2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9C9A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A870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E7DE1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CAA3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383F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012FFA3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BE7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书房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990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816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9B1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B1A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AD1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6BF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146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D7C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96C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F72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08E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4EB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CE9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BD9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0D7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ABD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623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64D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60D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035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2AE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317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613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6C3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14:paraId="6990885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4CE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21B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280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97B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100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3EF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668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F47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02A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EDF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0C8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F7F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AD4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F34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C07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285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6EF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6A0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46C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E26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F1C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BE7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01D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E9E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785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6CDDE70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ABD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4C9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7FB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EF6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1C3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151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863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1C9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207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B92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200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545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4B1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4E0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72A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004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E27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DD0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7AF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CF2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546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7D8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B7B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4AE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233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</w:tr>
      <w:tr w14:paraId="3F9056B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5A3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C3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1CC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68E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343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732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D10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9E3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21E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8B2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D10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A23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3D2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60F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A0E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C38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2D7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DA4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888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7BC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BC2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AE8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EBD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26F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8C2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</w:tr>
      <w:tr w14:paraId="60E813D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6F9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2DA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D15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273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10B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409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EAB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AC5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0BA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46C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439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DFC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EEC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901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087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B5C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006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860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CC0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BD4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DB6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165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48F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29C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08B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</w:tr>
      <w:tr w14:paraId="1DD99ED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65F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35E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E4B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6EE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69B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E25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686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32C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8FE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E50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C5A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05E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56D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869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69F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6ED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885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84D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7C8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C7C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22E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A81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637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D91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E57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</w:tr>
      <w:tr w14:paraId="513823E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2A1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B68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220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853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6EF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C22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73D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F2B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CD5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7B2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5CC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248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60E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8CB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B41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869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8E0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E5B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2DE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C0E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BB8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543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1D7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0DF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710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49FFF5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68C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CB9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A40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264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758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B55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463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3FE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D57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793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47F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DC4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C7B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82D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A1E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EE3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F13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7E1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177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85A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705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0B4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E79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6D0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E98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DF89B4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9A9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73F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C11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2F6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AC2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3DF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84D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2B3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88C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AFF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F5A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412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033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5EF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EF4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B5F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BAF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4DA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987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1E1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6F6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71B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AD1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B0E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756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9BAE9D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F15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7DD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369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6C7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F96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089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859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EBF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FD6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34C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123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C2D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BBC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6BD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0AD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6D7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C52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065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0E2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C65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79E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B22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6DF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853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C69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01D52D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416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819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B31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E11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7BB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F09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8EC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ED4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210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88C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412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421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26E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C75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638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DFD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A2F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A94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695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50F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F5C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3C9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BC2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54F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885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23501D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076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15D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E9E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82F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D3C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B8D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C7C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7DE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6FF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343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669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418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FAD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0BA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F24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024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0C8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A1C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525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D0B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C8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C7F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CB6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542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E48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907699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361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B03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1E9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48B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ACE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A5B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3CB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4D5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559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4D4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025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D39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82D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7ED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D32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827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75F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BB8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7FB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F89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E3E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B84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7CF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AEC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8F5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004D78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E70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D67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AAA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A78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79C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3BE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00E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389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CC1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914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532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7A8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93C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6D5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D1D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A61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A45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15D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34B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C1F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D50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1FE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201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F01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919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FF4259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CC6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F13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839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BA6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FB2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0BC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2E4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3D4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C78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64B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6C3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DB8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B47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4C8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7EB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D89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9E6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5F2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1E3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E47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6A1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E15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C64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032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6BC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14:paraId="441F16B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B17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C67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5A2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9BF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686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5E3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9D3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0AF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6E6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C1E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4FB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CC2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95E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E00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96B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67E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46F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781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C29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091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9B8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CBE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170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9F0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758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 w14:paraId="067E1F6E">
      <w:pPr>
        <w:widowControl w:val="0"/>
        <w:jc w:val="both"/>
        <w:rPr>
          <w:color w:val="000000"/>
        </w:rPr>
      </w:pPr>
    </w:p>
    <w:p w14:paraId="41AD83B0">
      <w:r>
        <w:t>注：上行：工作日；下行：节假日</w:t>
      </w:r>
    </w:p>
    <w:p w14:paraId="51222A89">
      <w:pPr>
        <w:pStyle w:val="4"/>
      </w:pPr>
      <w:bookmarkStart w:id="168" w:name="_Toc2234"/>
      <w:r>
        <w:t>工作日/节假日照明开关时间表(%)</w:t>
      </w:r>
      <w:bookmarkEnd w:id="168"/>
    </w:p>
    <w:p w14:paraId="1D6A8DBD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43174B6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9A04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78754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0298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B33D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CCCB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0FD5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9FE6A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844B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723D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6905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D7B4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B1273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A9C01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9C04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C70D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D1543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52E7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3234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B2D9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CAAA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A82D2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429D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11AF7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E0DB2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96699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46855F8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286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书房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45C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72C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428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7FA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238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A45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C93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6CB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2DB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BCD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6C4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B10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0F1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FFA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48A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525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1B4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57B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D1A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D0D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12A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43E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00C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173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03769A2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0A5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343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1F6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DB4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1B0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DF1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C11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FC2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023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B55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0FF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E31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E85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12F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6B9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45A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207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CBA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A77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ED6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ECC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D25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527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AD3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B15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6065816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434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1E7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348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A56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453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A05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CF5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D92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A73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DAD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687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3D0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1C8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881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C13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E2E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3AF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FF4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504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993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613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3B6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579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41A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E63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22B4DDD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6E7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E7F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3B9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4D9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693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447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0D5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4BA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AB6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A56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C1F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FB7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694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4EA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CE4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A69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1FB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947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FE4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35B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8CA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33A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BE2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14A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527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0DE8835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19A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1C0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E28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707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C6C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D06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DFF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801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382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E3F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97B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61E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555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CD0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D7D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AE9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33E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6D2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88F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AD5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D30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434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44D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6C0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C22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61B5721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B29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ADA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B2F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686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960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904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094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0C6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D5E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C91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A1E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FD1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2C1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E99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243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4FC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556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38E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8E6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9AE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1C7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8D9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968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37D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4FB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62F4CFE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46A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BFF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650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963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865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612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74B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61B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3AB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13F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8A1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041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A1A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13A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30D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DE6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987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7AD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EB5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CF3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C78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57A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E00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A87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620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0E64E1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30F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BAC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4FF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1EE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D17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CB7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F8A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9DC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372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92B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816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0B6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F01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B6E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805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417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540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86D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025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780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CD4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56D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089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0D1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22F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600D9C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38E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B82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C58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A78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DEA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30D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8D6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0E7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E91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C25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DFB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9E1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FD6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845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62B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6BA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7F7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0FE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492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A17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EBE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96C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E60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CCB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424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201B0D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A87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2BB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C69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D82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07D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C81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539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E4E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B49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128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931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8C8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21B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6F6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DA9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48C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95C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F9B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6A4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CCA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A79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18D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D34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69A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D13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FAF767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B6A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B72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B79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E99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1F5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B29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6F6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33F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9D6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F25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716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542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8A0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88D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686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737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90D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0C4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56D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25C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76F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B40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7D1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7FB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090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F667AD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12D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947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CD3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273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6A0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181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CFF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2D0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7AB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A58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631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4A3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5BF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A1A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F3D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C87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DCA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FEF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7D6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009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8DC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CA2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C0F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830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BF5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1CD14B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673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F2E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E04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13D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E60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7E6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0B4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7B8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021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A45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5CB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297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24B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D03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B71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C7F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E6E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CB9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7CE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BB4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7F6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C84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D20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503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E5C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59E5AF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7C1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59C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10A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28F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C88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B5A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58A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2EF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41A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19B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A08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733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3A1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649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8E1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8AB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ECD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F7C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524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AC3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8F5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153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7D0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F6F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229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D9E259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487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1A7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E65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B73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F95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6A0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912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DBB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781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D35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113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1AC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313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AE2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34A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FB9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BBB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655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358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9D9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9D4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844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8A1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F9D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F80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74A1F97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47C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EA7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AC7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789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AE1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A67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A4E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666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88A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DF5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DDA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EDF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898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6A4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2BA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47E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9FC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685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582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2D9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CC2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2E3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B94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014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C3E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14:paraId="2A9B77FF"/>
    <w:p w14:paraId="339E1AE6">
      <w:r>
        <w:t>注：上行：工作日；下行：节假日</w:t>
      </w:r>
    </w:p>
    <w:p w14:paraId="3E84FF0A">
      <w:pPr>
        <w:pStyle w:val="4"/>
      </w:pPr>
      <w:bookmarkStart w:id="169" w:name="_Toc814"/>
      <w:r>
        <w:t>工作日/节假日设备逐时使用率(%)</w:t>
      </w:r>
      <w:bookmarkEnd w:id="169"/>
    </w:p>
    <w:p w14:paraId="7FB43BC6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5879807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59880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3ECA8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5A86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CBBD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C8044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49D1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2641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5D19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23108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B998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750C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43408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D840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41AFA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9BFF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C2CB9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C7B51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E046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BAEAB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64DB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FDD7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A2ED2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2B9A2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C0A6C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63D5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1328725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BA4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书房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D99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B2D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467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B40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DDD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E45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262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378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E39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433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6C5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946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347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93E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00E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DC4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B7C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F27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2BA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401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638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BBA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03B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A51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3ACA5FC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884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E65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463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A8B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2E5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1D4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5C5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89E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917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DF6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8FA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6CA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E37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4CC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25D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1A3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F27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275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3E4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B64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50D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7F2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90A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6C5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D1A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6626CE0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118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E47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C56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B7A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8B6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F13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48A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FF1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FF8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24B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259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33E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5FA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060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43A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617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E30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8ED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B6B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820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E98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1D1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8E3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D23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FB8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147B6FF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543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71B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71F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5DD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A94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04A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A74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BDC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DF2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9AD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057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8CB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7FE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7E5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C73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AC5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336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DFC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2C0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5AC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104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81F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3BB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60E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B32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41E1C2D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D26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8AC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FE8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B40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5A1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488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5D2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8FB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64F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A15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F3A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F9D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26B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88B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220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402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C33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A5C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A35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DB1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F03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AE1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9BD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265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078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6030017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D0B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596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2BF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537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664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EB0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458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362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033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EDE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480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AAA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BD3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F4C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5FF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393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EE3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E4A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06C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20C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6F8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41F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C09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A4A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6C7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462B55C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53D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224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C5A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0F5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EC1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9B1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4B5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736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91C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A28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64C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4B8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BA3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87E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F95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523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055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045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6EE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A31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6CE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9DE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35C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32C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CF1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6C8E553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C17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74F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6E7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458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2C2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6C3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6C2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928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A85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5B0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D75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7C1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79D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1BB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815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1EC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DF1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1CE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255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C7A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246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5D5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B99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95C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4AE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76FDD1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08C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793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A8A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C88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0D9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65E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E94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7BC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7F6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351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6C5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2F9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FD0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619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40B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5BC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9E2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07F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894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126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CEF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789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8FD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331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199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C2E151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CA7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F35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008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7BA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66C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628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A89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F85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DFC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8B5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095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7BD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ED4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2B8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9C2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BE3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CD4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41A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106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78A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315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090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FF8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60E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040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2D273FD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F37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0CF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398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357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D1F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F60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D65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B14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C6C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7DE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C9B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1C1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EB8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650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360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F3C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BB4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C26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ECC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49F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7AA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619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3B8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162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31F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6CD5FC7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F63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043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B32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FD2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811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BDA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489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9D3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5A0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2B3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700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69E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42F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A3E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201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7B5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0BB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E06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ACB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42B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23D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0BD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ABC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BF2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E84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89D299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706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857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D3B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3BB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B42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0DF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1FE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341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2F0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9E0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A7E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43F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175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D7B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33E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4EB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242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226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A42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6B0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588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04B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D0D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603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9F9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907DC3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81F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EA5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848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4E7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A4D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104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628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F1B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E10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8ED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9F0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2E1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80F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1E1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063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D51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732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03B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0FD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660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182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3E6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D1D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F4A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94F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623B971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AEF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194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D27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6BC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392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FBF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786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3C0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7C7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4DD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8A5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ADE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712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418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784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512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124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75D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33D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816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FA9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825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CE1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C07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A02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0929749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C60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7A4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548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6B7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A11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007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3D2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C89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63E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3F3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EE8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54A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F03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B16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0DC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08B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28D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D5F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C41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11F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98E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5AE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F7A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06B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E1D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 w14:paraId="47C7EAA3"/>
    <w:p w14:paraId="16BB7586">
      <w:r>
        <w:t>注：上行：工作日；下行：节假日</w:t>
      </w:r>
    </w:p>
    <w:p w14:paraId="3429EDD2">
      <w:pPr>
        <w:pStyle w:val="4"/>
      </w:pPr>
      <w:bookmarkStart w:id="170" w:name="_Toc2156"/>
      <w:r>
        <w:t>工作日/节假日空调系统运行时间表(1:开,0:关)</w:t>
      </w:r>
      <w:bookmarkEnd w:id="170"/>
    </w:p>
    <w:p w14:paraId="7A0B9773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6238B41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157F0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1DFC0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95C5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44A6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EDDD0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9D801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51C0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C422E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F48A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F139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5482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1572B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536B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6487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61B3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5B75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0D08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C210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0242C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921AA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DAC21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FD62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9C52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1FB8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333A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025A121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E20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Sys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587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A16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F19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5AA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AFB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D93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137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293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691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C3D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027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16F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45E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B28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0B7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51E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637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442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3F8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FEF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F61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D5F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524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D5E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2BB390D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42E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168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F27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97A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48F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1B7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8A9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149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D68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11A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AF5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EDC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CC6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BF1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73A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B16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683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647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571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439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2F9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662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689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3E4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646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23FB8845">
      <w:r>
        <w:t>供冷期：</w:t>
      </w:r>
    </w:p>
    <w:p w14:paraId="274B1955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1EFA386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2E3C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B4F83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BBEE7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0DC7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0B60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E2FC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66B6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7F56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F34B3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01A2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9A0A2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AEC6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26DE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84DD9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B3B6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FFF9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8C94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A7E8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03BB3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A1291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452D3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D606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59BB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BD3E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12AB4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6B4EC95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D57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Sys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64C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1DF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6C2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6E3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37E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739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37F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CAB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A6B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EF1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FB6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0C0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144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993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D6C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690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A91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813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638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568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64A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508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FDF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CB2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449AA32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94E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550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0C1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2EB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BFC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B0F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831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BBF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E79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CF8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9BA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765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517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992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438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B1F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5A4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011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DA7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03E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159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CF6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900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A0B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BF2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29E82B96"/>
    <w:p w14:paraId="1F77AE00">
      <w:r>
        <w:t>注：上行：工作日；下行：节假日</w:t>
      </w:r>
    </w:p>
    <w:p w14:paraId="773B1D5A">
      <w:pPr>
        <w:pStyle w:val="4"/>
      </w:pPr>
      <w:bookmarkStart w:id="171" w:name="_Toc22804"/>
      <w:r>
        <w:t>工作日/节假日新风运行时间表(%)</w:t>
      </w:r>
      <w:bookmarkEnd w:id="171"/>
    </w:p>
    <w:p w14:paraId="37BCFAD9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3AA5410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2B61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B5143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AADB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5F42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23C1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0C926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7310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E041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7D01C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5073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727C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D816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65BB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364E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3F0D0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DAF3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B3D22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96C5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DB19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3883B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EF9B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C3196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84C0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C0010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6445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07633B0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707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Sys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54A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026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AB9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CFE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E79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343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58F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85B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48D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0DE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200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4CF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5C6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201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26B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5C3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D9F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832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B7B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669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960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1CE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E80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FC9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A40705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CB3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F3D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812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FBE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304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970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62D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558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1E7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A45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A06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8D0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887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274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D74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E26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43F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428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63E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A99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45C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246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BC0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256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4F7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</w:tbl>
    <w:p w14:paraId="64DE59A9">
      <w:r>
        <w:t>供冷期：</w:t>
      </w:r>
    </w:p>
    <w:p w14:paraId="4B2F364E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66AA1AA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222EE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7A34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D2F9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9B27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EE0B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8C3B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90BC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CD69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BB2E8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F3BC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79D8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A0A3A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538D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F432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E578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AB9B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7A0A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5CA8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B033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FEA7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9BDB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F419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B593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FEA5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5C34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22F9B4D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EA4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Sys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05C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88C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59D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C49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B70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2FA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A7F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BE7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06D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468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E3C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0A5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F60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A87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1D8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950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863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565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0AB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EAF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EFD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C8A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568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994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13388C0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7FB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0A8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27A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583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9DC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30C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07C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E6E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2F7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FA7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57F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796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507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41F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EAA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6CE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A96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CC8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F63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A2E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3FB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7ED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4AA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38B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14E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</w:tbl>
    <w:p w14:paraId="5F7FDA64"/>
    <w:p w14:paraId="53E6E85B">
      <w:r>
        <w:t>注：上行：工作日；下行：节假日</w:t>
      </w:r>
    </w:p>
    <w:p w14:paraId="194F63E3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065E30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4</w:t>
    </w:r>
    <w:r>
      <w:rPr>
        <w:rStyle w:val="21"/>
      </w:rPr>
      <w:fldChar w:fldCharType="end"/>
    </w:r>
  </w:p>
  <w:p w14:paraId="215817CE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E412C1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end"/>
    </w:r>
  </w:p>
  <w:p w14:paraId="1AB0745F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E0E866">
    <w:pPr>
      <w:pStyle w:val="15"/>
      <w:jc w:val="left"/>
    </w:pPr>
    <w:r>
      <w:rPr>
        <w:lang w:val="en-US"/>
      </w:rPr>
      <w:drawing>
        <wp:inline distT="0" distB="0" distL="0" distR="0">
          <wp:extent cx="854075" cy="163830"/>
          <wp:effectExtent l="0" t="0" r="3175" b="762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DC83F19"/>
    <w:rsid w:val="000118E3"/>
    <w:rsid w:val="00033A7A"/>
    <w:rsid w:val="00036AFE"/>
    <w:rsid w:val="00037A4C"/>
    <w:rsid w:val="00057DFB"/>
    <w:rsid w:val="000D5BDD"/>
    <w:rsid w:val="000E707C"/>
    <w:rsid w:val="000F4300"/>
    <w:rsid w:val="000F7EF2"/>
    <w:rsid w:val="00104C39"/>
    <w:rsid w:val="00122AE1"/>
    <w:rsid w:val="0014776A"/>
    <w:rsid w:val="00157338"/>
    <w:rsid w:val="001C7445"/>
    <w:rsid w:val="001D5BEF"/>
    <w:rsid w:val="001F2EAE"/>
    <w:rsid w:val="00203A7D"/>
    <w:rsid w:val="00235D41"/>
    <w:rsid w:val="002555B8"/>
    <w:rsid w:val="002B2EC4"/>
    <w:rsid w:val="002B430E"/>
    <w:rsid w:val="002C0A18"/>
    <w:rsid w:val="002F4FC9"/>
    <w:rsid w:val="002F76F2"/>
    <w:rsid w:val="0030437C"/>
    <w:rsid w:val="0031108C"/>
    <w:rsid w:val="003121F7"/>
    <w:rsid w:val="00314D29"/>
    <w:rsid w:val="00316C9C"/>
    <w:rsid w:val="00343409"/>
    <w:rsid w:val="00380EFC"/>
    <w:rsid w:val="00383B66"/>
    <w:rsid w:val="00394EE0"/>
    <w:rsid w:val="00396FF3"/>
    <w:rsid w:val="003E0BD9"/>
    <w:rsid w:val="00454FA9"/>
    <w:rsid w:val="0045611F"/>
    <w:rsid w:val="00464AF2"/>
    <w:rsid w:val="00483CEF"/>
    <w:rsid w:val="00484061"/>
    <w:rsid w:val="0049561F"/>
    <w:rsid w:val="004C2B83"/>
    <w:rsid w:val="004D230F"/>
    <w:rsid w:val="004D449D"/>
    <w:rsid w:val="004E66E1"/>
    <w:rsid w:val="00517BC7"/>
    <w:rsid w:val="005215FB"/>
    <w:rsid w:val="00534262"/>
    <w:rsid w:val="00536124"/>
    <w:rsid w:val="0056173B"/>
    <w:rsid w:val="005755BA"/>
    <w:rsid w:val="005A1395"/>
    <w:rsid w:val="005A5ADF"/>
    <w:rsid w:val="005C264D"/>
    <w:rsid w:val="005C48E7"/>
    <w:rsid w:val="005D18B6"/>
    <w:rsid w:val="005E385A"/>
    <w:rsid w:val="005F23B3"/>
    <w:rsid w:val="006740FD"/>
    <w:rsid w:val="00681D10"/>
    <w:rsid w:val="00694FCA"/>
    <w:rsid w:val="006A48CE"/>
    <w:rsid w:val="006E3B8E"/>
    <w:rsid w:val="00732438"/>
    <w:rsid w:val="007429D0"/>
    <w:rsid w:val="00744F90"/>
    <w:rsid w:val="007542A3"/>
    <w:rsid w:val="007B5194"/>
    <w:rsid w:val="007D7FC4"/>
    <w:rsid w:val="007E0E9E"/>
    <w:rsid w:val="007E37D0"/>
    <w:rsid w:val="007F1D28"/>
    <w:rsid w:val="00807CA3"/>
    <w:rsid w:val="00810375"/>
    <w:rsid w:val="0082048F"/>
    <w:rsid w:val="008244A0"/>
    <w:rsid w:val="00824A6F"/>
    <w:rsid w:val="008450AE"/>
    <w:rsid w:val="00853D5D"/>
    <w:rsid w:val="00876982"/>
    <w:rsid w:val="00883D6C"/>
    <w:rsid w:val="008D3D30"/>
    <w:rsid w:val="00902539"/>
    <w:rsid w:val="0092018E"/>
    <w:rsid w:val="00931867"/>
    <w:rsid w:val="00932BF3"/>
    <w:rsid w:val="009677EB"/>
    <w:rsid w:val="00995051"/>
    <w:rsid w:val="009A4B86"/>
    <w:rsid w:val="009B7E26"/>
    <w:rsid w:val="009D1406"/>
    <w:rsid w:val="009D4E84"/>
    <w:rsid w:val="009F0577"/>
    <w:rsid w:val="009F1D79"/>
    <w:rsid w:val="009F2B9E"/>
    <w:rsid w:val="00A051FC"/>
    <w:rsid w:val="00A23AC4"/>
    <w:rsid w:val="00A32590"/>
    <w:rsid w:val="00A355BD"/>
    <w:rsid w:val="00A471F7"/>
    <w:rsid w:val="00A664C6"/>
    <w:rsid w:val="00A67DF0"/>
    <w:rsid w:val="00A86D97"/>
    <w:rsid w:val="00AA01BD"/>
    <w:rsid w:val="00AA47FE"/>
    <w:rsid w:val="00AA684C"/>
    <w:rsid w:val="00AB02C1"/>
    <w:rsid w:val="00AE04FC"/>
    <w:rsid w:val="00B10F3C"/>
    <w:rsid w:val="00B11A02"/>
    <w:rsid w:val="00B31357"/>
    <w:rsid w:val="00B41640"/>
    <w:rsid w:val="00B42014"/>
    <w:rsid w:val="00B55B22"/>
    <w:rsid w:val="00B55D3D"/>
    <w:rsid w:val="00B60841"/>
    <w:rsid w:val="00B61AF1"/>
    <w:rsid w:val="00B87AC0"/>
    <w:rsid w:val="00BA2E58"/>
    <w:rsid w:val="00BE5164"/>
    <w:rsid w:val="00C37EE3"/>
    <w:rsid w:val="00C6122E"/>
    <w:rsid w:val="00C63237"/>
    <w:rsid w:val="00C67778"/>
    <w:rsid w:val="00C82E0F"/>
    <w:rsid w:val="00C97E25"/>
    <w:rsid w:val="00CB5E85"/>
    <w:rsid w:val="00CE28AA"/>
    <w:rsid w:val="00CE6516"/>
    <w:rsid w:val="00CF5001"/>
    <w:rsid w:val="00D40158"/>
    <w:rsid w:val="00D43C46"/>
    <w:rsid w:val="00D62A9A"/>
    <w:rsid w:val="00D7475F"/>
    <w:rsid w:val="00DA608E"/>
    <w:rsid w:val="00DB1679"/>
    <w:rsid w:val="00DB4CC2"/>
    <w:rsid w:val="00DC2F5E"/>
    <w:rsid w:val="00DC73AD"/>
    <w:rsid w:val="00DD1848"/>
    <w:rsid w:val="00DD6833"/>
    <w:rsid w:val="00DE0497"/>
    <w:rsid w:val="00DE70B5"/>
    <w:rsid w:val="00DF470C"/>
    <w:rsid w:val="00E01CCF"/>
    <w:rsid w:val="00E3135C"/>
    <w:rsid w:val="00E81ACD"/>
    <w:rsid w:val="00EB2016"/>
    <w:rsid w:val="00F04642"/>
    <w:rsid w:val="00F4490D"/>
    <w:rsid w:val="00F47A9B"/>
    <w:rsid w:val="00F54441"/>
    <w:rsid w:val="00F75DD1"/>
    <w:rsid w:val="00FA4B87"/>
    <w:rsid w:val="00FE67FA"/>
    <w:rsid w:val="00FF2243"/>
    <w:rsid w:val="00FF6380"/>
    <w:rsid w:val="4DC8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name="toc 1"/>
    <w:lsdException w:unhideWhenUsed="0" w:uiPriority="0" w:name="toc 2"/>
    <w:lsdException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4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semiHidden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basedOn w:val="20"/>
    <w:uiPriority w:val="0"/>
  </w:style>
  <w:style w:type="character" w:styleId="22">
    <w:name w:val="Hyperlink"/>
    <w:uiPriority w:val="0"/>
    <w:rPr>
      <w:color w:val="0000FF"/>
      <w:u w:val="single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标题 1 字符"/>
    <w:basedOn w:val="20"/>
    <w:link w:val="2"/>
    <w:uiPriority w:val="0"/>
    <w:rPr>
      <w:b/>
      <w:bCs/>
      <w:kern w:val="3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4099\AppData\Local\Temp\tmp2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tmp2.dotx</Template>
  <Pages>19</Pages>
  <Words>5790</Words>
  <Characters>9683</Characters>
  <Lines>25</Lines>
  <Paragraphs>7</Paragraphs>
  <TotalTime>0</TotalTime>
  <ScaleCrop>false</ScaleCrop>
  <LinksUpToDate>false</LinksUpToDate>
  <CharactersWithSpaces>21405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2024-12-28T01:46:00Z</dcterms:created>
  <dc:creator>Maskin</dc:creator>
  <cp:lastModifiedBy>Maskin</cp:lastModifiedBy>
  <dcterms:modified xsi:type="dcterms:W3CDTF">2024-12-28T01:47:00Z</dcterms:modified>
  <dc:title>建筑节能运行降碳报告书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9E651BDC2B9944E0B1C9DDEE6B48C6BB_11</vt:lpwstr>
  </property>
  <property fmtid="{D5CDD505-2E9C-101B-9397-08002B2CF9AE}" pid="3" name="KSOProductBuildVer">
    <vt:lpwstr>2052-12.1.0.19770</vt:lpwstr>
  </property>
</Properties>
</file>