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D61" w:rsidRDefault="00BE2D61">
      <w:pPr>
        <w:rPr>
          <w:b/>
          <w:sz w:val="24"/>
        </w:rPr>
      </w:pPr>
    </w:p>
    <w:p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2"/>
    </w:p>
    <w:p w:rsidR="00BE2D61" w:rsidRPr="00ED542A" w:rsidRDefault="00BE2D61" w:rsidP="00BE2D6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1123浏阳河文创产业园 群众艺术馆</w:t>
            </w:r>
            <w:bookmarkEnd w:id="3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湖南</w:t>
            </w:r>
            <w:r>
              <w:t>-</w:t>
            </w:r>
            <w:r>
              <w:t>长沙</w:t>
            </w:r>
            <w:bookmarkEnd w:id="4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r w:rsidRPr="00D40158">
              <w:rPr>
                <w:rFonts w:ascii="宋体" w:hAnsi="宋体" w:hint="eastAsia"/>
                <w:szCs w:val="21"/>
              </w:rPr>
              <w:t>长沙市芙蓉城市建设投资集团有限公司</w:t>
            </w:r>
            <w:bookmarkEnd w:id="6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r w:rsidRPr="00D40158">
              <w:rPr>
                <w:rFonts w:ascii="宋体" w:hAnsi="宋体" w:hint="eastAsia"/>
                <w:szCs w:val="21"/>
              </w:rPr>
              <w:t>湖南诚士建筑规划设计有限公司</w:t>
            </w:r>
            <w:bookmarkEnd w:id="7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2023年11月27日</w:t>
              </w:r>
            </w:smartTag>
            <w:bookmarkEnd w:id="8"/>
          </w:p>
        </w:tc>
      </w:tr>
    </w:tbl>
    <w:p w:rsidR="00BE2D61" w:rsidRPr="007932A0" w:rsidRDefault="00BE2D61" w:rsidP="00557942">
      <w:pPr>
        <w:jc w:val="center"/>
        <w:rPr>
          <w:rFonts w:ascii="宋体" w:hAnsi="宋体"/>
          <w:sz w:val="18"/>
          <w:szCs w:val="18"/>
        </w:rPr>
      </w:pPr>
    </w:p>
    <w:p w:rsidR="001C5A7B" w:rsidRPr="007932A0" w:rsidRDefault="001C5A7B" w:rsidP="007F3558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BF5" w:rsidRDefault="00455BF5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10" w:name="软件全称"/>
            <w:r>
              <w:t>斯维尔节能设计</w:t>
            </w:r>
            <w:r>
              <w:t>Becs2023</w:t>
            </w:r>
            <w:bookmarkEnd w:id="10"/>
          </w:p>
        </w:tc>
      </w:tr>
      <w:tr w:rsidR="004A676E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20220909</w:t>
            </w:r>
            <w:bookmarkEnd w:id="11"/>
          </w:p>
        </w:tc>
      </w:tr>
      <w:tr w:rsidR="004A676E" w:rsidRPr="00D40158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6B7EC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4A676E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Nab283add0b54af16</w:t>
            </w:r>
            <w:bookmarkEnd w:id="12"/>
          </w:p>
        </w:tc>
      </w:tr>
    </w:tbl>
    <w:p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:rsidR="00986DEF" w:rsidRDefault="00986DEF" w:rsidP="0030652E">
      <w:pPr>
        <w:jc w:val="center"/>
        <w:rPr>
          <w:b/>
          <w:sz w:val="24"/>
        </w:rPr>
      </w:pPr>
    </w:p>
    <w:p w:rsidR="00986DEF" w:rsidRDefault="00986DEF" w:rsidP="0030652E">
      <w:pPr>
        <w:jc w:val="center"/>
        <w:rPr>
          <w:b/>
          <w:sz w:val="24"/>
        </w:rPr>
      </w:pPr>
    </w:p>
    <w:p w:rsidR="00986DEF" w:rsidRDefault="00986DEF" w:rsidP="0030652E">
      <w:pPr>
        <w:jc w:val="center"/>
        <w:rPr>
          <w:b/>
          <w:sz w:val="24"/>
        </w:rPr>
      </w:pPr>
    </w:p>
    <w:p w:rsidR="00986DEF" w:rsidRDefault="00986DEF" w:rsidP="0030652E">
      <w:pPr>
        <w:jc w:val="center"/>
        <w:rPr>
          <w:b/>
          <w:sz w:val="24"/>
        </w:rPr>
      </w:pPr>
    </w:p>
    <w:p w:rsidR="003E5517" w:rsidRDefault="003E5517" w:rsidP="0030652E">
      <w:pPr>
        <w:jc w:val="center"/>
        <w:rPr>
          <w:b/>
          <w:sz w:val="24"/>
        </w:rPr>
      </w:pPr>
    </w:p>
    <w:p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:rsidR="007F36C4" w:rsidRPr="007F36C4" w:rsidRDefault="007F36C4" w:rsidP="007F36C4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:rsidR="00970E7C" w:rsidRDefault="00970E7C">
      <w:pPr>
        <w:pStyle w:val="13"/>
        <w:tabs>
          <w:tab w:val="left" w:pos="420"/>
          <w:tab w:val="right" w:leader="dot" w:pos="9010"/>
        </w:tabs>
      </w:pPr>
    </w:p>
    <w:p w:rsidR="00CC0FB4" w:rsidRPr="00CC0FB4" w:rsidRDefault="00CC0FB4" w:rsidP="00CC0FB4"/>
    <w:bookmarkStart w:id="13" w:name="目录"/>
    <w:p w:rsidR="009F41A3" w:rsidRDefault="00EC091B">
      <w:pPr>
        <w:pStyle w:val="13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51975769" w:history="1">
        <w:r w:rsidR="009F41A3" w:rsidRPr="005553DE">
          <w:rPr>
            <w:rStyle w:val="af"/>
            <w:noProof/>
          </w:rPr>
          <w:t>1</w:t>
        </w:r>
        <w:r w:rsidR="009F41A3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9F41A3" w:rsidRPr="005553DE">
          <w:rPr>
            <w:rStyle w:val="af"/>
            <w:noProof/>
          </w:rPr>
          <w:t>建筑概况</w:t>
        </w:r>
        <w:r w:rsidR="009F41A3">
          <w:rPr>
            <w:noProof/>
            <w:webHidden/>
          </w:rPr>
          <w:tab/>
        </w:r>
        <w:r w:rsidR="009F41A3">
          <w:rPr>
            <w:noProof/>
            <w:webHidden/>
          </w:rPr>
          <w:fldChar w:fldCharType="begin"/>
        </w:r>
        <w:r w:rsidR="009F41A3">
          <w:rPr>
            <w:noProof/>
            <w:webHidden/>
          </w:rPr>
          <w:instrText xml:space="preserve"> PAGEREF _Toc151975769 \h </w:instrText>
        </w:r>
        <w:r w:rsidR="009F41A3">
          <w:rPr>
            <w:noProof/>
            <w:webHidden/>
          </w:rPr>
        </w:r>
        <w:r w:rsidR="009F41A3">
          <w:rPr>
            <w:noProof/>
            <w:webHidden/>
          </w:rPr>
          <w:fldChar w:fldCharType="separate"/>
        </w:r>
        <w:r w:rsidR="009F41A3">
          <w:rPr>
            <w:noProof/>
            <w:webHidden/>
          </w:rPr>
          <w:t>3</w:t>
        </w:r>
        <w:r w:rsidR="009F41A3">
          <w:rPr>
            <w:noProof/>
            <w:webHidden/>
          </w:rPr>
          <w:fldChar w:fldCharType="end"/>
        </w:r>
      </w:hyperlink>
    </w:p>
    <w:p w:rsidR="009F41A3" w:rsidRDefault="009F41A3">
      <w:pPr>
        <w:pStyle w:val="13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151975770" w:history="1">
        <w:r w:rsidRPr="005553DE">
          <w:rPr>
            <w:rStyle w:val="af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5553DE">
          <w:rPr>
            <w:rStyle w:val="af"/>
            <w:noProof/>
          </w:rPr>
          <w:t>评价依据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_Toc151975770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F41A3" w:rsidRDefault="009F41A3">
      <w:pPr>
        <w:pStyle w:val="2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51975771" w:history="1">
        <w:r w:rsidRPr="005553DE">
          <w:rPr>
            <w:rStyle w:val="af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553DE">
          <w:rPr>
            <w:rStyle w:val="af"/>
            <w:noProof/>
          </w:rPr>
          <w:t>评价目标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_Toc151975771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F41A3" w:rsidRDefault="009F41A3">
      <w:pPr>
        <w:pStyle w:val="2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51975772" w:history="1">
        <w:r w:rsidRPr="005553DE">
          <w:rPr>
            <w:rStyle w:val="af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553DE">
          <w:rPr>
            <w:rStyle w:val="af"/>
            <w:noProof/>
          </w:rPr>
          <w:t>评价方法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_Toc151975772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F41A3" w:rsidRDefault="009F41A3">
      <w:pPr>
        <w:pStyle w:val="13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151975773" w:history="1">
        <w:r w:rsidRPr="005553DE">
          <w:rPr>
            <w:rStyle w:val="af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5553DE">
          <w:rPr>
            <w:rStyle w:val="af"/>
            <w:noProof/>
          </w:rPr>
          <w:t>防潮验算计算过程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_Toc151975773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F41A3" w:rsidRDefault="009F41A3">
      <w:pPr>
        <w:pStyle w:val="2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51975774" w:history="1">
        <w:r w:rsidRPr="005553DE">
          <w:rPr>
            <w:rStyle w:val="af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553DE">
          <w:rPr>
            <w:rStyle w:val="af"/>
            <w:noProof/>
          </w:rPr>
          <w:t>计算条件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_Toc151975774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F41A3" w:rsidRDefault="009F41A3">
      <w:pPr>
        <w:pStyle w:val="2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51975775" w:history="1">
        <w:r w:rsidRPr="005553DE">
          <w:rPr>
            <w:rStyle w:val="af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553DE">
          <w:rPr>
            <w:rStyle w:val="af"/>
            <w:noProof/>
          </w:rPr>
          <w:t>上人平屋面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_Toc151975775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F41A3" w:rsidRDefault="009F41A3">
      <w:pPr>
        <w:pStyle w:val="31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51975776" w:history="1">
        <w:r w:rsidRPr="005553DE">
          <w:rPr>
            <w:rStyle w:val="af"/>
            <w:noProof/>
            <w:lang w:val="en-GB"/>
          </w:rPr>
          <w:t>3.2.1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553DE">
          <w:rPr>
            <w:rStyle w:val="af"/>
            <w:noProof/>
          </w:rPr>
          <w:t>冷凝计算界面至围护结构内表面之间的热阻</w:t>
        </w:r>
        <w:r w:rsidRPr="007952C1">
          <w:rPr>
            <w:noProof/>
          </w:rPr>
          <w:object w:dxaOrig="380" w:dyaOrig="27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214" type="#_x0000_t75" style="width:18.75pt;height:13.5pt" o:ole="">
              <v:imagedata r:id="rId9" o:title=""/>
            </v:shape>
            <o:OLEObject Type="Embed" ProgID="Equation.DSMT4" ShapeID="_x0000_i1214" DrawAspect="Content" ObjectID="_1762588591" r:id="rId10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_Toc151975776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F41A3" w:rsidRDefault="009F41A3">
      <w:pPr>
        <w:pStyle w:val="31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51975777" w:history="1">
        <w:r w:rsidRPr="005553DE">
          <w:rPr>
            <w:rStyle w:val="af"/>
            <w:noProof/>
            <w:lang w:val="en-GB"/>
          </w:rPr>
          <w:t>3.2.2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553DE">
          <w:rPr>
            <w:rStyle w:val="af"/>
            <w:noProof/>
          </w:rPr>
          <w:t>冷凝计算界面温度</w:t>
        </w:r>
        <w:r w:rsidRPr="004B5CEB">
          <w:rPr>
            <w:noProof/>
            <w:position w:val="-6"/>
          </w:rPr>
          <w:object w:dxaOrig="279" w:dyaOrig="279">
            <v:shape id="_x0000_i1215" type="#_x0000_t75" style="width:13.5pt;height:13.5pt" o:ole="">
              <v:imagedata r:id="rId11" o:title=""/>
            </v:shape>
            <o:OLEObject Type="Embed" ProgID="Equation.DSMT4" ShapeID="_x0000_i1215" DrawAspect="Content" ObjectID="_1762588592" r:id="rId12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_Toc151975777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F41A3" w:rsidRDefault="009F41A3">
      <w:pPr>
        <w:pStyle w:val="31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51975778" w:history="1">
        <w:r w:rsidRPr="005553DE">
          <w:rPr>
            <w:rStyle w:val="af"/>
            <w:noProof/>
            <w:lang w:val="en-GB"/>
          </w:rPr>
          <w:t>3.2.3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553DE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_Toc151975778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F41A3" w:rsidRDefault="009F41A3">
      <w:pPr>
        <w:pStyle w:val="13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151975779" w:history="1">
        <w:r w:rsidRPr="005553DE">
          <w:rPr>
            <w:rStyle w:val="af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5553DE">
          <w:rPr>
            <w:rStyle w:val="af"/>
            <w:noProof/>
          </w:rPr>
          <w:t>验算结论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_Toc151975779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1828CC" w:rsidRDefault="00EC091B" w:rsidP="00EC091B">
      <w:r>
        <w:fldChar w:fldCharType="end"/>
      </w:r>
      <w:bookmarkEnd w:id="13"/>
    </w:p>
    <w:p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:rsidR="000631C6" w:rsidRPr="005E5F93" w:rsidRDefault="000631C6" w:rsidP="000631C6">
      <w:pPr>
        <w:pStyle w:val="1"/>
        <w:spacing w:line="240" w:lineRule="atLeast"/>
      </w:pPr>
      <w:bookmarkStart w:id="14" w:name="_Toc316568035"/>
      <w:bookmarkStart w:id="15" w:name="_Toc480186060"/>
      <w:bookmarkStart w:id="16" w:name="_Toc480186122"/>
      <w:bookmarkStart w:id="17" w:name="_Toc480218444"/>
      <w:bookmarkStart w:id="18" w:name="_Toc151975769"/>
      <w:r w:rsidRPr="005E5F93">
        <w:rPr>
          <w:rFonts w:hint="eastAsia"/>
        </w:rPr>
        <w:lastRenderedPageBreak/>
        <w:t>建筑概况</w:t>
      </w:r>
      <w:bookmarkEnd w:id="14"/>
      <w:bookmarkEnd w:id="15"/>
      <w:bookmarkEnd w:id="16"/>
      <w:bookmarkEnd w:id="17"/>
      <w:bookmarkEnd w:id="18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5"/>
        <w:gridCol w:w="3032"/>
        <w:gridCol w:w="3032"/>
      </w:tblGrid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bookmarkStart w:id="19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0" w:name="工程名称"/>
            <w:r>
              <w:t>1123</w:t>
            </w:r>
            <w:r>
              <w:t>浏阳河文创产业园</w:t>
            </w:r>
            <w:r>
              <w:t xml:space="preserve"> </w:t>
            </w:r>
            <w:r>
              <w:t>群众艺术馆</w:t>
            </w:r>
            <w:bookmarkEnd w:id="20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1" w:name="工程地点"/>
            <w:r>
              <w:t>湖南</w:t>
            </w:r>
            <w:r>
              <w:t>-</w:t>
            </w:r>
            <w:r>
              <w:t>长沙</w:t>
            </w:r>
            <w:bookmarkEnd w:id="21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 w:rsidR="000631C6" w:rsidRPr="005816EB" w:rsidRDefault="000631C6" w:rsidP="000B092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22" w:name="纬度"/>
            <w:r w:rsidR="00F94640">
              <w:rPr>
                <w:rFonts w:hint="eastAsia"/>
              </w:rPr>
              <w:t>28.00</w:t>
            </w:r>
            <w:bookmarkEnd w:id="22"/>
            <w:r w:rsidR="00F94640"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 w:rsidR="000631C6" w:rsidRPr="005816EB" w:rsidRDefault="000631C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23" w:name="经度"/>
            <w:r w:rsidR="00F94640">
              <w:rPr>
                <w:rFonts w:hint="eastAsia"/>
              </w:rPr>
              <w:t>113.08</w:t>
            </w:r>
            <w:bookmarkEnd w:id="23"/>
            <w:r w:rsidR="00F94640" w:rsidRPr="00FF2243">
              <w:rPr>
                <w:rFonts w:ascii="宋体" w:hAnsi="宋体" w:hint="eastAsia"/>
              </w:rPr>
              <w:t>°</w:t>
            </w:r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4" w:name="气候分区"/>
            <w:r>
              <w:t>夏热冬冷</w:t>
            </w:r>
            <w:r>
              <w:t>A</w:t>
            </w:r>
            <w:r>
              <w:t>区</w:t>
            </w:r>
            <w:bookmarkEnd w:id="24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5" w:name="地上建筑面积"/>
            <w:r w:rsidRPr="005816EB">
              <w:rPr>
                <w:rFonts w:hint="eastAsia"/>
              </w:rPr>
              <w:t>868</w:t>
            </w:r>
            <w:bookmarkEnd w:id="25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6" w:name="地下建筑面积"/>
            <w:r w:rsidRPr="005816EB">
              <w:rPr>
                <w:rFonts w:hint="eastAsia"/>
              </w:rPr>
              <w:t>0</w:t>
            </w:r>
            <w:bookmarkEnd w:id="26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7" w:name="地上建筑层数"/>
            <w:r w:rsidRPr="005816EB">
              <w:rPr>
                <w:rFonts w:hint="eastAsia"/>
              </w:rPr>
              <w:t>4</w:t>
            </w:r>
            <w:bookmarkEnd w:id="27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8" w:name="地下建筑层数"/>
            <w:r>
              <w:t>0</w:t>
            </w:r>
            <w:bookmarkEnd w:id="28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9" w:name="地上建筑高度"/>
            <w:r w:rsidRPr="005816EB">
              <w:rPr>
                <w:rFonts w:hint="eastAsia"/>
              </w:rPr>
              <w:t>18.6</w:t>
            </w:r>
            <w:bookmarkEnd w:id="29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30" w:name="结构类型"/>
            <w:r>
              <w:t>钢结构</w:t>
            </w:r>
            <w:bookmarkEnd w:id="30"/>
          </w:p>
        </w:tc>
      </w:tr>
      <w:bookmarkEnd w:id="19"/>
    </w:tbl>
    <w:p w:rsidR="000631C6" w:rsidRDefault="000631C6">
      <w:pPr>
        <w:rPr>
          <w:b/>
          <w:sz w:val="24"/>
        </w:rPr>
      </w:pPr>
    </w:p>
    <w:p w:rsidR="00AC7E8F" w:rsidRDefault="00AC7E8F" w:rsidP="00AC7E8F">
      <w:pPr>
        <w:pStyle w:val="1"/>
        <w:spacing w:line="240" w:lineRule="atLeast"/>
      </w:pPr>
      <w:bookmarkStart w:id="31" w:name="_Toc316568036"/>
      <w:bookmarkStart w:id="32" w:name="_Toc480186061"/>
      <w:bookmarkStart w:id="33" w:name="_Toc480186123"/>
      <w:bookmarkStart w:id="34" w:name="_Toc480218445"/>
      <w:bookmarkStart w:id="35" w:name="TitleFormat"/>
      <w:bookmarkStart w:id="36" w:name="_Toc151975770"/>
      <w:r>
        <w:rPr>
          <w:rFonts w:hint="eastAsia"/>
        </w:rPr>
        <w:t>评价依据</w:t>
      </w:r>
      <w:bookmarkEnd w:id="31"/>
      <w:bookmarkEnd w:id="32"/>
      <w:bookmarkEnd w:id="33"/>
      <w:bookmarkEnd w:id="34"/>
      <w:bookmarkEnd w:id="36"/>
    </w:p>
    <w:bookmarkEnd w:id="35"/>
    <w:p w:rsidR="00707167" w:rsidRDefault="00707167" w:rsidP="00707167">
      <w:r>
        <w:rPr>
          <w:rFonts w:hint="eastAsia"/>
        </w:rPr>
        <w:t xml:space="preserve">1. </w:t>
      </w:r>
      <w:bookmarkStart w:id="37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37"/>
    </w:p>
    <w:p w:rsidR="00707167" w:rsidRDefault="00707167" w:rsidP="00707167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 w:rsidR="00862221">
        <w:t>-2021</w:t>
      </w:r>
    </w:p>
    <w:p w:rsidR="00707167" w:rsidRPr="00CC07EB" w:rsidRDefault="00707167" w:rsidP="00707167">
      <w:r>
        <w:rPr>
          <w:rFonts w:hint="eastAsia"/>
        </w:rPr>
        <w:t xml:space="preserve">3.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r w:rsidR="00862221">
        <w:t>-2016</w:t>
      </w:r>
    </w:p>
    <w:p w:rsidR="00707167" w:rsidRPr="000730E7" w:rsidRDefault="004B23B8" w:rsidP="00707167">
      <w:r>
        <w:t>4</w:t>
      </w:r>
      <w:r w:rsidR="00707167">
        <w:rPr>
          <w:rFonts w:hint="eastAsia"/>
        </w:rPr>
        <w:t xml:space="preserve">.  </w:t>
      </w:r>
      <w:r w:rsidR="00707167" w:rsidRPr="003449FB">
        <w:rPr>
          <w:rFonts w:hint="eastAsia"/>
        </w:rPr>
        <w:t>施工图</w:t>
      </w:r>
      <w:r w:rsidR="00707167">
        <w:rPr>
          <w:rFonts w:hint="eastAsia"/>
        </w:rPr>
        <w:t>、</w:t>
      </w:r>
      <w:r w:rsidR="00707167" w:rsidRPr="003449FB">
        <w:rPr>
          <w:rFonts w:hint="eastAsia"/>
        </w:rPr>
        <w:t>设计说明、墙身大样图、节能计算书</w:t>
      </w:r>
    </w:p>
    <w:p w:rsidR="00D10A97" w:rsidRPr="00707167" w:rsidRDefault="00D10A97">
      <w:pPr>
        <w:pStyle w:val="ab"/>
        <w:spacing w:line="240" w:lineRule="atLeast"/>
        <w:ind w:left="420" w:firstLineChars="0" w:firstLine="0"/>
      </w:pPr>
    </w:p>
    <w:p w:rsidR="00AC7E8F" w:rsidRDefault="00AC7E8F" w:rsidP="00AC7E8F">
      <w:pPr>
        <w:pStyle w:val="2"/>
        <w:spacing w:line="240" w:lineRule="atLeast"/>
        <w:rPr>
          <w:kern w:val="2"/>
        </w:rPr>
      </w:pPr>
      <w:bookmarkStart w:id="38" w:name="_Toc480186062"/>
      <w:bookmarkStart w:id="39" w:name="_Toc480186124"/>
      <w:bookmarkStart w:id="40" w:name="_Toc480218446"/>
      <w:bookmarkStart w:id="41" w:name="_Toc151975771"/>
      <w:r>
        <w:rPr>
          <w:rFonts w:hint="eastAsia"/>
          <w:kern w:val="2"/>
        </w:rPr>
        <w:t>评价目标</w:t>
      </w:r>
      <w:bookmarkEnd w:id="38"/>
      <w:bookmarkEnd w:id="39"/>
      <w:bookmarkEnd w:id="40"/>
      <w:bookmarkEnd w:id="41"/>
    </w:p>
    <w:p w:rsidR="00AC7E8F" w:rsidRPr="00F80BF0" w:rsidRDefault="004B23B8" w:rsidP="00862221">
      <w:pPr>
        <w:pStyle w:val="ab"/>
      </w:pPr>
      <w:r w:rsidRPr="00F80BF0">
        <w:t>依据《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 w:rsidRPr="004B23B8">
        <w:rPr>
          <w:b/>
          <w:bCs/>
        </w:rPr>
        <w:t>4.4.3</w:t>
      </w:r>
      <w:r>
        <w:rPr>
          <w:rFonts w:hint="eastAsia"/>
        </w:rPr>
        <w:t>条：供</w:t>
      </w:r>
      <w:r w:rsidRPr="00F80BF0">
        <w:rPr>
          <w:rFonts w:hint="eastAsia"/>
        </w:rPr>
        <w:t>暖</w:t>
      </w:r>
      <w:r w:rsidRPr="00F80BF0">
        <w:t>期间，</w:t>
      </w:r>
      <w:r w:rsidRPr="00F80BF0">
        <w:rPr>
          <w:rFonts w:hint="eastAsia"/>
        </w:rPr>
        <w:t>围护结构</w:t>
      </w:r>
      <w:r w:rsidRPr="00F80BF0">
        <w:t>中保温材料因内部冷凝受潮而增加的重量</w:t>
      </w:r>
      <w:r w:rsidRPr="00F80BF0">
        <w:rPr>
          <w:rFonts w:hint="eastAsia"/>
        </w:rPr>
        <w:t>湿度</w:t>
      </w:r>
      <w:r>
        <w:rPr>
          <w:rFonts w:hint="eastAsia"/>
        </w:rPr>
        <w:t>允许增量，应符合要求</w:t>
      </w:r>
      <w:r w:rsidRPr="00204778">
        <w:rPr>
          <w:rFonts w:hint="eastAsia"/>
        </w:rPr>
        <w:t>；</w:t>
      </w:r>
      <w:r w:rsidRPr="00204778">
        <w:t>相应冷凝计算界面内侧最小蒸汽渗透阻应大于按</w:t>
      </w:r>
      <w:r w:rsidRPr="00204778">
        <w:rPr>
          <w:rFonts w:hint="eastAsia"/>
        </w:rPr>
        <w:t>式（</w:t>
      </w:r>
      <w:r w:rsidRPr="00204778">
        <w:rPr>
          <w:rFonts w:hint="eastAsia"/>
        </w:rPr>
        <w:t>3.2-1</w:t>
      </w:r>
      <w:r w:rsidRPr="00204778">
        <w:rPr>
          <w:rFonts w:hint="eastAsia"/>
        </w:rPr>
        <w:t>）计算</w:t>
      </w:r>
      <w:r w:rsidRPr="00204778">
        <w:t>的蒸汽渗透阻</w:t>
      </w:r>
      <w:r w:rsidRPr="00204778">
        <w:rPr>
          <w:rFonts w:hint="eastAsia"/>
        </w:rPr>
        <w:t>。</w:t>
      </w:r>
    </w:p>
    <w:p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2" w:name="_Toc479931706"/>
      <w:bookmarkStart w:id="43" w:name="_Toc480186063"/>
      <w:bookmarkStart w:id="44" w:name="_Toc480186125"/>
      <w:bookmarkStart w:id="45" w:name="_Toc480218447"/>
      <w:bookmarkStart w:id="46" w:name="_Toc151975772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</w:p>
    <w:p w:rsidR="0030652E" w:rsidRDefault="000B0926">
      <w:pPr>
        <w:pStyle w:val="ab"/>
      </w:pPr>
      <w:r>
        <w:rPr>
          <w:rFonts w:hint="eastAsia"/>
        </w:rPr>
        <w:t>根据</w:t>
      </w:r>
      <w:r w:rsidR="00124491">
        <w:rPr>
          <w:rFonts w:hint="eastAsia"/>
        </w:rPr>
        <w:t>《</w:t>
      </w:r>
      <w:r w:rsidR="003E5ABA">
        <w:rPr>
          <w:rFonts w:hint="eastAsia"/>
        </w:rPr>
        <w:t>建筑环境通用规范</w:t>
      </w:r>
      <w:r w:rsidR="003E5ABA" w:rsidRPr="003449FB">
        <w:rPr>
          <w:rFonts w:hint="eastAsia"/>
        </w:rPr>
        <w:t>》</w:t>
      </w:r>
      <w:r w:rsidR="003E5ABA">
        <w:rPr>
          <w:rFonts w:hint="eastAsia"/>
        </w:rPr>
        <w:t>GB</w:t>
      </w:r>
      <w:r w:rsidR="003E5ABA">
        <w:t xml:space="preserve"> 55016</w:t>
      </w:r>
      <w:r w:rsidR="00376607">
        <w:rPr>
          <w:rFonts w:hint="eastAsia"/>
        </w:rPr>
        <w:t>第</w:t>
      </w:r>
      <w:r w:rsidR="003E5ABA">
        <w:t>4</w:t>
      </w:r>
      <w:r w:rsidRPr="00F80BF0">
        <w:t>.</w:t>
      </w:r>
      <w:r w:rsidR="003E5ABA">
        <w:t>4</w:t>
      </w:r>
      <w:r w:rsidRPr="00F80BF0">
        <w:t>.</w:t>
      </w:r>
      <w:r w:rsidR="003E5ABA">
        <w:t>3</w:t>
      </w:r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4A1B107B">
          <v:shape id="_x0000_i1025" type="#_x0000_t75" style="width:141pt;height:45.75pt" o:ole="">
            <v:imagedata r:id="rId13" o:title=""/>
          </v:shape>
          <o:OLEObject Type="Embed" ProgID="Equation.DSMT4" ShapeID="_x0000_i1025" DrawAspect="Content" ObjectID="_1762588593" r:id="rId14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0B540D5D">
          <v:shape id="_x0000_i1026" type="#_x0000_t75" style="width:162.75pt;height:50.25pt" o:ole="">
            <v:imagedata r:id="rId15" o:title=""/>
          </v:shape>
          <o:OLEObject Type="Embed" ProgID="Equation.DSMT4" ShapeID="_x0000_i1026" DrawAspect="Content" ObjectID="_1762588594" r:id="rId16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32915D16">
          <v:shape id="_x0000_i1027" type="#_x0000_t75" style="width:24.75pt;height:16.5pt" o:ole="">
            <v:imagedata r:id="rId17" o:title=""/>
          </v:shape>
          <o:OLEObject Type="Embed" ProgID="Equation.DSMT4" ShapeID="_x0000_i1027" DrawAspect="Content" ObjectID="_1762588595" r:id="rId18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0DACE698">
          <v:shape id="_x0000_i1028" type="#_x0000_t75" style="width:20.25pt;height:13.5pt" o:ole="">
            <v:imagedata r:id="rId19" o:title=""/>
          </v:shape>
          <o:OLEObject Type="Embed" ProgID="Equation.DSMT4" ShapeID="_x0000_i1028" DrawAspect="Content" ObjectID="_1762588596" r:id="rId20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18562D">
        <w:rPr>
          <w:position w:val="-8"/>
        </w:rPr>
        <w:pict w14:anchorId="3D170147">
          <v:shape id="_x0000_i1029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9F41A3">
        <w:rPr>
          <w:position w:val="-8"/>
        </w:rPr>
        <w:pict>
          <v:shape id="_x0000_i1085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18562D">
        <w:rPr>
          <w:position w:val="-8"/>
        </w:rPr>
        <w:pict w14:anchorId="1FE8D775">
          <v:shape id="_x0000_i1031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9F41A3">
        <w:rPr>
          <w:position w:val="-8"/>
        </w:rPr>
        <w:pict>
          <v:shape id="_x0000_i1086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53AEBC7D">
          <v:shape id="_x0000_i1033" type="#_x0000_t75" style="width:21.75pt;height:13.5pt" o:ole="">
            <v:imagedata r:id="rId23" o:title=""/>
          </v:shape>
          <o:OLEObject Type="Embed" ProgID="Equation.DSMT4" ShapeID="_x0000_i1033" DrawAspect="Content" ObjectID="_1762588597" r:id="rId24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18562D">
        <w:rPr>
          <w:position w:val="-8"/>
        </w:rPr>
        <w:pict w14:anchorId="7181DA0E">
          <v:shape id="_x0000_i1034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9F41A3">
        <w:rPr>
          <w:position w:val="-8"/>
        </w:rPr>
        <w:pict>
          <v:shape id="_x0000_i1087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18562D">
        <w:rPr>
          <w:position w:val="-8"/>
        </w:rPr>
        <w:pict w14:anchorId="4C72F2C5">
          <v:shape id="_x0000_i1036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9F41A3">
        <w:rPr>
          <w:position w:val="-8"/>
        </w:rPr>
        <w:pict>
          <v:shape id="_x0000_i1088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353A044E">
          <v:shape id="_x0000_i1038" type="#_x0000_t75" style="width:13.5pt;height:13.5pt" o:ole="">
            <v:imagedata r:id="rId25" o:title=""/>
          </v:shape>
          <o:OLEObject Type="Embed" ProgID="Equation.DSMT4" ShapeID="_x0000_i1038" DrawAspect="Content" ObjectID="_1762588598" r:id="rId26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0DC406B8">
          <v:shape id="_x0000_i1039" type="#_x0000_t75" style="width:15pt;height:13.5pt" o:ole="">
            <v:imagedata r:id="rId27" o:title=""/>
          </v:shape>
          <o:OLEObject Type="Embed" ProgID="Equation.DSMT4" ShapeID="_x0000_i1039" DrawAspect="Content" ObjectID="_1762588599" r:id="rId28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34428747">
          <v:shape id="_x0000_i1040" type="#_x0000_t75" style="width:20.25pt;height:13.5pt" o:ole="">
            <v:imagedata r:id="rId29" o:title=""/>
          </v:shape>
          <o:OLEObject Type="Embed" ProgID="Equation.DSMT4" ShapeID="_x0000_i1040" DrawAspect="Content" ObjectID="_1762588600" r:id="rId30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774C7EBD">
          <v:shape id="_x0000_i1041" type="#_x0000_t75" style="width:13.5pt;height:13.5pt" o:ole="">
            <v:imagedata r:id="rId31" o:title=""/>
          </v:shape>
          <o:OLEObject Type="Embed" ProgID="Equation.DSMT4" ShapeID="_x0000_i1041" DrawAspect="Content" ObjectID="_1762588601" r:id="rId32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4CA71198">
          <v:shape id="_x0000_i1042" type="#_x0000_t75" style="width:15pt;height:13.5pt" o:ole="">
            <v:imagedata r:id="rId33" o:title=""/>
          </v:shape>
          <o:OLEObject Type="Embed" ProgID="Equation.DSMT4" ShapeID="_x0000_i1042" DrawAspect="Content" ObjectID="_1762588602" r:id="rId34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405AD4A7">
          <v:shape id="_x0000_i1043" type="#_x0000_t75" style="width:13.5pt;height:13.5pt" o:ole="">
            <v:imagedata r:id="rId35" o:title=""/>
          </v:shape>
          <o:OLEObject Type="Embed" ProgID="Equation.DSMT4" ShapeID="_x0000_i1043" DrawAspect="Content" ObjectID="_1762588603" r:id="rId36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779CDBBD">
          <v:shape id="_x0000_i1044" type="#_x0000_t75" style="width:117.75pt;height:33.75pt" o:ole="">
            <v:imagedata r:id="rId37" o:title=""/>
          </v:shape>
          <o:OLEObject Type="Embed" ProgID="Equation.3" ShapeID="_x0000_i1044" DrawAspect="Content" ObjectID="_1762588604" r:id="rId38"/>
        </w:objec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57A6D007">
          <v:shape id="_x0000_i1045" type="#_x0000_t75" style="width:13.5pt;height:18pt" o:ole="">
            <v:imagedata r:id="rId39" o:title=""/>
          </v:shape>
          <o:OLEObject Type="Embed" ProgID="Equation.3" ShapeID="_x0000_i1045" DrawAspect="Content" ObjectID="_1762588605" r:id="rId4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35878BD0">
          <v:shape id="_x0000_i1046" type="#_x0000_t75" style="width:9pt;height:18pt" o:ole="">
            <v:imagedata r:id="rId41" o:title=""/>
          </v:shape>
          <o:OLEObject Type="Embed" ProgID="Equation.3" ShapeID="_x0000_i1046" DrawAspect="Content" ObjectID="_1762588606" r:id="rId42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2C0B7A4A">
          <v:shape id="_x0000_i1047" type="#_x0000_t75" style="width:10.5pt;height:18pt" o:ole="">
            <v:imagedata r:id="rId43" o:title=""/>
          </v:shape>
          <o:OLEObject Type="Embed" ProgID="Equation.3" ShapeID="_x0000_i1047" DrawAspect="Content" ObjectID="_1762588607" r:id="rId44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4F5F268C">
          <v:shape id="_x0000_i1048" type="#_x0000_t75" style="width:15pt;height:18pt" o:ole="">
            <v:imagedata r:id="rId45" o:title=""/>
          </v:shape>
          <o:OLEObject Type="Embed" ProgID="Equation.3" ShapeID="_x0000_i1048" DrawAspect="Content" ObjectID="_1762588608" r:id="rId4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1056B582">
          <v:shape id="_x0000_i1049" type="#_x0000_t75" style="width:13.5pt;height:18pt" o:ole="">
            <v:imagedata r:id="rId47" o:title=""/>
          </v:shape>
          <o:OLEObject Type="Embed" ProgID="Equation.3" ShapeID="_x0000_i1049" DrawAspect="Content" ObjectID="_1762588609" r:id="rId48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697DFE3C">
          <v:shape id="_x0000_i1050" type="#_x0000_t75" style="width:19.5pt;height:19.5pt" o:ole="">
            <v:imagedata r:id="rId49" o:title=""/>
          </v:shape>
          <o:OLEObject Type="Embed" ProgID="Equation.3" ShapeID="_x0000_i1050" DrawAspect="Content" ObjectID="_1762588610" r:id="rId5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:rsidR="00504D39" w:rsidRDefault="00504D39" w:rsidP="00504D39">
      <w:pPr>
        <w:pStyle w:val="1"/>
        <w:spacing w:line="240" w:lineRule="atLeast"/>
      </w:pPr>
      <w:bookmarkStart w:id="47" w:name="_Toc480186064"/>
      <w:bookmarkStart w:id="48" w:name="_Toc480186126"/>
      <w:bookmarkStart w:id="49" w:name="_Toc480218448"/>
      <w:bookmarkStart w:id="50" w:name="_Toc151975773"/>
      <w:r w:rsidRPr="00DD44E4">
        <w:rPr>
          <w:rFonts w:hint="eastAsia"/>
        </w:rPr>
        <w:t>防潮验算</w:t>
      </w:r>
      <w:r w:rsidRPr="00DD44E4">
        <w:t>计算过程</w:t>
      </w:r>
      <w:bookmarkEnd w:id="47"/>
      <w:bookmarkEnd w:id="48"/>
      <w:bookmarkEnd w:id="49"/>
      <w:bookmarkEnd w:id="50"/>
    </w:p>
    <w:p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1" w:name="_Toc151975774"/>
      <w:r>
        <w:rPr>
          <w:rFonts w:hint="eastAsia"/>
          <w:kern w:val="2"/>
        </w:rPr>
        <w:t>计算条件</w:t>
      </w:r>
      <w:bookmarkEnd w:id="51"/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:rsidTr="00EA2DCF">
        <w:trPr>
          <w:trHeight w:val="446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7952C1" w:rsidRDefault="007952C1" w:rsidP="00D60B8C">
            <w:r w:rsidRPr="001611A7">
              <w:rPr>
                <w:position w:val="-6"/>
              </w:rPr>
              <w:object w:dxaOrig="279" w:dyaOrig="279" w14:anchorId="218F44FA">
                <v:shape id="_x0000_i1051" type="#_x0000_t75" style="width:13.5pt;height:13.5pt" o:ole="">
                  <v:imagedata r:id="rId51" o:title=""/>
                </v:shape>
                <o:OLEObject Type="Embed" ProgID="Equation.DSMT4" ShapeID="_x0000_i1051" DrawAspect="Content" ObjectID="_1762588611" r:id="rId52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 w:rsidRPr="0060196C">
              <w:fldChar w:fldCharType="begin"/>
            </w:r>
            <w:r w:rsidRPr="0060196C">
              <w:instrText xml:space="preserve"> QUOTE </w:instrText>
            </w:r>
            <w:r w:rsidR="0018562D">
              <w:rPr>
                <w:position w:val="-8"/>
              </w:rPr>
              <w:pict w14:anchorId="1055E3FE">
                <v:shape id="_x0000_i105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instrText xml:space="preserve"> </w:instrText>
            </w:r>
            <w:r w:rsidRPr="0060196C">
              <w:fldChar w:fldCharType="separate"/>
            </w:r>
            <w:r w:rsidR="009F41A3">
              <w:rPr>
                <w:position w:val="-8"/>
              </w:rPr>
              <w:pict>
                <v:shape id="_x0000_i1089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fldChar w:fldCharType="end"/>
            </w:r>
            <w:r>
              <w:rPr>
                <w:rFonts w:hint="eastAsia"/>
              </w:rPr>
              <w:t>K/W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2C1" w:rsidRDefault="002B5E55" w:rsidP="00D60B8C">
            <w:bookmarkStart w:id="52" w:name="t_i_avg"/>
            <w:r>
              <w:rPr>
                <w:rFonts w:hint="eastAsia"/>
              </w:rPr>
              <w:t>18</w:t>
            </w:r>
            <w:bookmarkEnd w:id="52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:rsidTr="007952C1">
        <w:trPr>
          <w:trHeight w:val="4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7952C1" w:rsidRDefault="002B5E55" w:rsidP="00D60B8C">
            <w:bookmarkStart w:id="53" w:name="室内相对湿度"/>
            <w:r>
              <w:rPr>
                <w:rFonts w:hint="eastAsia"/>
              </w:rPr>
              <w:t>60</w:t>
            </w:r>
            <w:bookmarkEnd w:id="53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:rsidTr="007952C1">
        <w:trPr>
          <w:trHeight w:val="5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952C1" w:rsidRDefault="007952C1" w:rsidP="00D60B8C">
            <w:r w:rsidRPr="005012CD">
              <w:rPr>
                <w:position w:val="-6"/>
              </w:rPr>
              <w:object w:dxaOrig="200" w:dyaOrig="340" w14:anchorId="21F9A23D">
                <v:shape id="_x0000_i1054" type="#_x0000_t75" style="width:9.75pt;height:17.25pt" o:ole="">
                  <v:imagedata r:id="rId53" o:title=""/>
                </v:shape>
                <o:OLEObject Type="Embed" ProgID="Equation.DSMT4" ShapeID="_x0000_i1054" DrawAspect="Content" ObjectID="_1762588612" r:id="rId54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7952C1" w:rsidRDefault="002B5E55" w:rsidP="00D60B8C">
            <w:bookmarkStart w:id="54" w:name="t_e_avg"/>
            <w:r>
              <w:rPr>
                <w:rFonts w:hint="eastAsia"/>
              </w:rPr>
              <w:t>4.80</w:t>
            </w:r>
            <w:bookmarkEnd w:id="54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7952C1" w:rsidRDefault="002B5E55" w:rsidP="00D60B8C">
            <w:bookmarkStart w:id="55" w:name="室外相对湿度"/>
            <w:r>
              <w:rPr>
                <w:rFonts w:hint="eastAsia"/>
              </w:rPr>
              <w:t>83.00</w:t>
            </w:r>
            <w:bookmarkEnd w:id="55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:rsidTr="00DD0B5D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952C1" w:rsidRDefault="002B5E55" w:rsidP="00D60B8C">
            <w:bookmarkStart w:id="56" w:name="Z"/>
            <w:r>
              <w:rPr>
                <w:rFonts w:hint="eastAsia"/>
              </w:rPr>
              <w:t>23</w:t>
            </w:r>
            <w:bookmarkEnd w:id="56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:rsidR="00D60B8C" w:rsidRDefault="00D60B8C" w:rsidP="00D60B8C">
      <w:r>
        <w:rPr>
          <w:rFonts w:hint="eastAsia"/>
        </w:rPr>
        <w:t xml:space="preserve"> </w:t>
      </w:r>
      <w:bookmarkStart w:id="57" w:name="气象数据参考"/>
      <w:bookmarkEnd w:id="57"/>
    </w:p>
    <w:p w:rsidR="00D60B8C" w:rsidRPr="00D60B8C" w:rsidRDefault="00D60B8C" w:rsidP="00D60B8C">
      <w:pPr>
        <w:pStyle w:val="a0"/>
        <w:ind w:leftChars="0" w:left="0" w:right="1470"/>
      </w:pPr>
    </w:p>
    <w:p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58" w:name="构造ID"/>
      <w:bookmarkStart w:id="59" w:name="DataTab"/>
      <w:bookmarkStart w:id="60" w:name="_Toc151975775"/>
      <w:r>
        <w:rPr>
          <w:rFonts w:hint="eastAsia"/>
          <w:kern w:val="2"/>
        </w:rPr>
        <w:lastRenderedPageBreak/>
        <w:t>上人平屋面</w:t>
      </w:r>
      <w:bookmarkEnd w:id="58"/>
      <w:bookmarkEnd w:id="60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:rsidTr="00C76F5A">
        <w:tc>
          <w:tcPr>
            <w:tcW w:w="3345" w:type="dxa"/>
            <w:vMerge/>
            <w:vAlign w:val="center"/>
            <w:hideMark/>
          </w:tcPr>
          <w:p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455BF5">
        <w:tc>
          <w:tcPr>
            <w:tcW w:w="3345" w:type="dxa"/>
            <w:vAlign w:val="center"/>
          </w:tcPr>
          <w:p w:rsidR="00C76F5A" w:rsidRDefault="00C76F5A" w:rsidP="00C76F5A">
            <w:r>
              <w:t>C20</w:t>
            </w:r>
            <w:r>
              <w:t>细石混凝土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50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0.029</w:t>
            </w:r>
          </w:p>
        </w:tc>
      </w:tr>
      <w:tr w:rsidR="00455BF5">
        <w:tc>
          <w:tcPr>
            <w:tcW w:w="3345" w:type="dxa"/>
            <w:vAlign w:val="center"/>
          </w:tcPr>
          <w:p w:rsidR="00C76F5A" w:rsidRDefault="00C76F5A" w:rsidP="00C76F5A">
            <w:r>
              <w:t>难燃型挤塑聚苯板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80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1.25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25.00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2.133</w:t>
            </w:r>
          </w:p>
        </w:tc>
      </w:tr>
      <w:tr w:rsidR="00455BF5">
        <w:tc>
          <w:tcPr>
            <w:tcW w:w="3345" w:type="dxa"/>
            <w:vAlign w:val="center"/>
          </w:tcPr>
          <w:p w:rsidR="00C76F5A" w:rsidRDefault="00C76F5A" w:rsidP="00C76F5A">
            <w:r>
              <w:t>非沥青基强力交叉膜自粘高分子防水卷材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1.5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0.230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900.00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0.005</w:t>
            </w:r>
          </w:p>
        </w:tc>
      </w:tr>
      <w:tr w:rsidR="00455BF5"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tr w:rsidR="00455BF5">
        <w:tc>
          <w:tcPr>
            <w:tcW w:w="3345" w:type="dxa"/>
            <w:vAlign w:val="center"/>
          </w:tcPr>
          <w:p w:rsidR="00C76F5A" w:rsidRDefault="00C76F5A" w:rsidP="00C76F5A">
            <w:r>
              <w:t>LC5.0</w:t>
            </w:r>
            <w:r>
              <w:t>轻骨料混凝土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30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0.560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1300.00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0.054</w:t>
            </w:r>
          </w:p>
        </w:tc>
      </w:tr>
      <w:tr w:rsidR="00455BF5">
        <w:tc>
          <w:tcPr>
            <w:tcW w:w="3345" w:type="dxa"/>
            <w:vAlign w:val="center"/>
          </w:tcPr>
          <w:p w:rsidR="00C76F5A" w:rsidRDefault="00C76F5A" w:rsidP="00C76F5A">
            <w:r>
              <w:t>非沥青基强力交叉膜自粘高分子防水卷材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1.5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0.230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900.00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0.005</w:t>
            </w:r>
          </w:p>
        </w:tc>
      </w:tr>
      <w:tr w:rsidR="00455BF5">
        <w:tc>
          <w:tcPr>
            <w:tcW w:w="3345" w:type="dxa"/>
            <w:vAlign w:val="center"/>
          </w:tcPr>
          <w:p w:rsidR="00C76F5A" w:rsidRDefault="00C76F5A" w:rsidP="00C76F5A">
            <w:r>
              <w:t>非沥青非固化改性橡胶防水涂料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0.002</w:t>
            </w:r>
          </w:p>
        </w:tc>
      </w:tr>
      <w:tr w:rsidR="00C76F5A" w:rsidTr="00DD0B5D">
        <w:tc>
          <w:tcPr>
            <w:tcW w:w="3345" w:type="dxa"/>
            <w:vAlign w:val="center"/>
          </w:tcPr>
          <w:p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120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0.069</w:t>
            </w:r>
          </w:p>
        </w:tc>
      </w:tr>
      <w:bookmarkEnd w:id="61"/>
    </w:tbl>
    <w:p w:rsidR="00F52375" w:rsidRPr="00F52375" w:rsidRDefault="00F52375" w:rsidP="00F52375">
      <w:pPr>
        <w:pStyle w:val="a0"/>
        <w:ind w:left="1470" w:right="1470"/>
      </w:pPr>
    </w:p>
    <w:p w:rsidR="007952C1" w:rsidRDefault="007952C1" w:rsidP="00CE04F8">
      <w:pPr>
        <w:pStyle w:val="3"/>
      </w:pPr>
      <w:bookmarkStart w:id="62" w:name="_Toc151975776"/>
      <w:r w:rsidRPr="007952C1">
        <w:rPr>
          <w:rFonts w:hint="eastAsia"/>
        </w:rPr>
        <w:t>冷凝计算界面至围护结构内表面之间的热阻</w:t>
      </w:r>
      <w:bookmarkEnd w:id="62"/>
      <w:r w:rsidRPr="007952C1">
        <w:object w:dxaOrig="380" w:dyaOrig="279" w14:anchorId="00D1C280">
          <v:shape id="_x0000_i1055" type="#_x0000_t75" style="width:18.75pt;height:13.5pt" o:ole="">
            <v:imagedata r:id="rId9" o:title=""/>
          </v:shape>
          <o:OLEObject Type="Embed" ProgID="Equation.DSMT4" ShapeID="_x0000_i1055" DrawAspect="Content" ObjectID="_1762588613" r:id="rId55"/>
        </w:object>
      </w:r>
    </w:p>
    <w:p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0A1F4ECB">
          <v:shape id="_x0000_i1056" type="#_x0000_t75" style="width:18.75pt;height:13.5pt" o:ole="">
            <v:imagedata r:id="rId9" o:title=""/>
          </v:shape>
          <o:OLEObject Type="Embed" ProgID="Equation.DSMT4" ShapeID="_x0000_i1056" DrawAspect="Content" ObjectID="_1762588614" r:id="rId56"/>
        </w:object>
      </w:r>
      <w:r>
        <w:rPr>
          <w:b/>
          <w:bCs/>
        </w:rPr>
        <w:t>=</w:t>
      </w:r>
      <w:bookmarkStart w:id="63" w:name="R_o_i"/>
      <w:r w:rsidR="00990A57">
        <w:rPr>
          <w:rFonts w:hint="eastAsia"/>
        </w:rPr>
        <w:t>2.29</w:t>
      </w:r>
      <w:bookmarkEnd w:id="63"/>
    </w:p>
    <w:p w:rsidR="00990A57" w:rsidRDefault="00D60B8C" w:rsidP="00CE04F8">
      <w:pPr>
        <w:pStyle w:val="3"/>
        <w:ind w:right="1470"/>
      </w:pPr>
      <w:bookmarkStart w:id="64" w:name="_Toc151975777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bookmarkEnd w:id="64"/>
      <w:r w:rsidRPr="004B5CEB">
        <w:rPr>
          <w:position w:val="-6"/>
        </w:rPr>
        <w:object w:dxaOrig="279" w:dyaOrig="279" w14:anchorId="6E1E6E41">
          <v:shape id="_x0000_i1057" type="#_x0000_t75" style="width:13.5pt;height:13.5pt" o:ole="">
            <v:imagedata r:id="rId11" o:title=""/>
          </v:shape>
          <o:OLEObject Type="Embed" ProgID="Equation.DSMT4" ShapeID="_x0000_i1057" DrawAspect="Content" ObjectID="_1762588615" r:id="rId57"/>
        </w:object>
      </w:r>
    </w:p>
    <w:p w:rsidR="00CE04F8" w:rsidRPr="00990A57" w:rsidRDefault="00D60B8C" w:rsidP="00990A57">
      <w:pPr>
        <w:jc w:val="center"/>
      </w:pPr>
      <w:r w:rsidRPr="00990A57">
        <w:object w:dxaOrig="2240" w:dyaOrig="660" w14:anchorId="207894E9">
          <v:shape id="_x0000_i1058" type="#_x0000_t75" style="width:111.75pt;height:33pt" o:ole="">
            <v:imagedata r:id="rId58" o:title=""/>
          </v:shape>
          <o:OLEObject Type="Embed" ProgID="Equation.DSMT4" ShapeID="_x0000_i1058" DrawAspect="Content" ObjectID="_1762588616" r:id="rId59"/>
        </w:object>
      </w:r>
    </w:p>
    <w:p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4CF5700E">
          <v:shape id="_x0000_i1059" type="#_x0000_t75" style="width:13.5pt;height:13.5pt" o:ole="">
            <v:imagedata r:id="rId11" o:title=""/>
          </v:shape>
          <o:OLEObject Type="Embed" ProgID="Equation.DSMT4" ShapeID="_x0000_i1059" DrawAspect="Content" ObjectID="_1762588617" r:id="rId60"/>
        </w:object>
      </w:r>
      <w:r>
        <w:t>=</w:t>
      </w:r>
      <w:bookmarkStart w:id="65" w:name="θ_c"/>
      <w:r w:rsidR="00990A57">
        <w:rPr>
          <w:rFonts w:hint="eastAsia"/>
        </w:rPr>
        <w:t>5.22</w:t>
      </w:r>
      <w:bookmarkEnd w:id="65"/>
    </w:p>
    <w:p w:rsidR="00CE04F8" w:rsidRPr="00CE04F8" w:rsidRDefault="00B505F2" w:rsidP="00B23996">
      <w:pPr>
        <w:pStyle w:val="3"/>
        <w:ind w:right="1470"/>
      </w:pPr>
      <w:bookmarkStart w:id="66" w:name="_Toc151975778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6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 w14:anchorId="7ED8B8E0">
                <v:shape id="_x0000_i1060" type="#_x0000_t75" style="width:20.25pt;height:13.5pt" o:ole="">
                  <v:imagedata r:id="rId19" o:title=""/>
                </v:shape>
                <o:OLEObject Type="Embed" ProgID="Equation.DSMT4" ShapeID="_x0000_i1060" DrawAspect="Content" ObjectID="_1762588618" r:id="rId61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00" w:dyaOrig="279" w14:anchorId="5B3969E0">
                <v:shape id="_x0000_i1061" type="#_x0000_t75" style="width:20.25pt;height:13.5pt" o:ole="">
                  <v:imagedata r:id="rId19" o:title=""/>
                </v:shape>
                <o:OLEObject Type="Embed" ProgID="Equation.DSMT4" ShapeID="_x0000_i1061" DrawAspect="Content" ObjectID="_1762588619" r:id="rId62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18562D">
              <w:rPr>
                <w:position w:val="-8"/>
              </w:rPr>
              <w:pict w14:anchorId="449FA3FF">
                <v:shape id="_x0000_i106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9F41A3">
              <w:rPr>
                <w:position w:val="-8"/>
              </w:rPr>
              <w:pict>
                <v:shape id="_x0000_i1090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18562D">
              <w:rPr>
                <w:position w:val="-8"/>
              </w:rPr>
              <w:pict w14:anchorId="693B9631">
                <v:shape id="_x0000_i1064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9F41A3">
              <w:rPr>
                <w:position w:val="-8"/>
              </w:rPr>
              <w:pict>
                <v:shape id="_x0000_i1091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7" w:name="H_o_i"/>
            <w:r>
              <w:rPr>
                <w:rFonts w:hint="eastAsia"/>
              </w:rPr>
              <w:t>8547</w:t>
            </w:r>
            <w:bookmarkEnd w:id="67"/>
          </w:p>
        </w:tc>
        <w:tc>
          <w:tcPr>
            <w:tcW w:w="2737" w:type="dxa"/>
            <w:vAlign w:val="center"/>
          </w:tcPr>
          <w:p w:rsidR="00504D39" w:rsidRPr="009470F7" w:rsidRDefault="004B23B8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bookmarkStart w:id="68" w:name="H_o_i_l"/>
            <w:r>
              <w:t>843</w:t>
            </w:r>
            <w:bookmarkEnd w:id="68"/>
            <w:r>
              <w:t>)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40" w:dyaOrig="279" w14:anchorId="79DD4603">
                <v:shape id="_x0000_i1066" type="#_x0000_t75" style="width:21.75pt;height:13.5pt" o:ole="">
                  <v:imagedata r:id="rId23" o:title=""/>
                </v:shape>
                <o:OLEObject Type="Embed" ProgID="Equation.DSMT4" ShapeID="_x0000_i1066" DrawAspect="Content" ObjectID="_1762588620" r:id="rId63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40" w:dyaOrig="279" w14:anchorId="38D3DB39">
                <v:shape id="_x0000_i1067" type="#_x0000_t75" style="width:21.75pt;height:13.5pt" o:ole="">
                  <v:imagedata r:id="rId23" o:title=""/>
                </v:shape>
                <o:OLEObject Type="Embed" ProgID="Equation.DSMT4" ShapeID="_x0000_i1067" DrawAspect="Content" ObjectID="_1762588621" r:id="rId6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18562D">
              <w:rPr>
                <w:position w:val="-8"/>
              </w:rPr>
              <w:pict w14:anchorId="328DF68B">
                <v:shape id="_x0000_i1068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9F41A3">
              <w:rPr>
                <w:position w:val="-8"/>
              </w:rPr>
              <w:pict>
                <v:shape id="_x0000_i109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18562D">
              <w:rPr>
                <w:position w:val="-8"/>
              </w:rPr>
              <w:pict w14:anchorId="008BAD6D">
                <v:shape id="_x0000_i1070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9F41A3">
              <w:rPr>
                <w:position w:val="-8"/>
              </w:rPr>
              <w:pict>
                <v:shape id="_x0000_i1093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9" w:name="H_o_e"/>
            <w:r>
              <w:rPr>
                <w:rFonts w:hint="eastAsia"/>
              </w:rPr>
              <w:t>3164.56</w:t>
            </w:r>
            <w:bookmarkEnd w:id="69"/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FB2E10" w:rsidRDefault="00504D39" w:rsidP="0054289E">
            <w:r w:rsidRPr="00730C7D">
              <w:rPr>
                <w:position w:val="-6"/>
              </w:rPr>
              <w:object w:dxaOrig="279" w:dyaOrig="279" w14:anchorId="63D71EC1">
                <v:shape id="_x0000_i1072" type="#_x0000_t75" style="width:13.5pt;height:13.5pt" o:ole="">
                  <v:imagedata r:id="rId25" o:title=""/>
                </v:shape>
                <o:OLEObject Type="Embed" ProgID="Equation.DSMT4" ShapeID="_x0000_i1072" DrawAspect="Content" ObjectID="_1762588622" r:id="rId65"/>
              </w:object>
            </w:r>
          </w:p>
        </w:tc>
        <w:tc>
          <w:tcPr>
            <w:tcW w:w="2693" w:type="dxa"/>
            <w:vAlign w:val="center"/>
          </w:tcPr>
          <w:p w:rsidR="00504D39" w:rsidRPr="00D528E7" w:rsidRDefault="00504D39" w:rsidP="0054289E">
            <w:r w:rsidRPr="00730C7D">
              <w:rPr>
                <w:position w:val="-6"/>
              </w:rPr>
              <w:object w:dxaOrig="279" w:dyaOrig="279" w14:anchorId="4EC3BD5F">
                <v:shape id="_x0000_i1073" type="#_x0000_t75" style="width:13.5pt;height:13.5pt" o:ole="">
                  <v:imagedata r:id="rId25" o:title=""/>
                </v:shape>
                <o:OLEObject Type="Embed" ProgID="Equation.DSMT4" ShapeID="_x0000_i1073" DrawAspect="Content" ObjectID="_1762588623" r:id="rId66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70" w:name="Pi"/>
            <w:r>
              <w:rPr>
                <w:rFonts w:hint="eastAsia"/>
              </w:rPr>
              <w:t>1237.20</w:t>
            </w:r>
            <w:bookmarkEnd w:id="70"/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300" w:dyaOrig="279" w14:anchorId="4644D335">
                <v:shape id="_x0000_i1074" type="#_x0000_t75" style="width:15pt;height:13.5pt" o:ole="">
                  <v:imagedata r:id="rId27" o:title=""/>
                </v:shape>
                <o:OLEObject Type="Embed" ProgID="Equation.DSMT4" ShapeID="_x0000_i1074" DrawAspect="Content" ObjectID="_1762588624" r:id="rId67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300" w:dyaOrig="279" w14:anchorId="59676F18">
                <v:shape id="_x0000_i1075" type="#_x0000_t75" style="width:15pt;height:13.5pt" o:ole="">
                  <v:imagedata r:id="rId27" o:title=""/>
                </v:shape>
                <o:OLEObject Type="Embed" ProgID="Equation.DSMT4" ShapeID="_x0000_i1075" DrawAspect="Content" ObjectID="_1762588625" r:id="rId6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71" w:name="Pe"/>
            <w:r>
              <w:rPr>
                <w:rFonts w:hint="eastAsia"/>
              </w:rPr>
              <w:t>713.97</w:t>
            </w:r>
            <w:bookmarkEnd w:id="71"/>
          </w:p>
        </w:tc>
        <w:tc>
          <w:tcPr>
            <w:tcW w:w="2737" w:type="dxa"/>
            <w:vAlign w:val="center"/>
          </w:tcPr>
          <w:p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00" w:dyaOrig="279" w14:anchorId="701DD990">
                <v:shape id="_x0000_i1076" type="#_x0000_t75" style="width:20.25pt;height:13.5pt" o:ole="">
                  <v:imagedata r:id="rId29" o:title=""/>
                </v:shape>
                <o:OLEObject Type="Embed" ProgID="Equation.DSMT4" ShapeID="_x0000_i1076" DrawAspect="Content" ObjectID="_1762588626" r:id="rId69"/>
              </w:object>
            </w:r>
          </w:p>
        </w:tc>
        <w:tc>
          <w:tcPr>
            <w:tcW w:w="2693" w:type="dxa"/>
            <w:vAlign w:val="center"/>
          </w:tcPr>
          <w:p w:rsidR="00504D39" w:rsidRPr="00D528E7" w:rsidRDefault="00504D39" w:rsidP="0054289E">
            <w:r w:rsidRPr="00730C7D">
              <w:rPr>
                <w:position w:val="-6"/>
              </w:rPr>
              <w:object w:dxaOrig="400" w:dyaOrig="279" w14:anchorId="44304E17">
                <v:shape id="_x0000_i1077" type="#_x0000_t75" style="width:20.25pt;height:13.5pt" o:ole="">
                  <v:imagedata r:id="rId29" o:title=""/>
                </v:shape>
                <o:OLEObject Type="Embed" ProgID="Equation.DSMT4" ShapeID="_x0000_i1077" DrawAspect="Content" ObjectID="_1762588627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0C30AE09">
                <v:shape id="_x0000_i1078" type="#_x0000_t75" style="width:13.5pt;height:13.5pt" o:ole="">
                  <v:imagedata r:id="rId31" o:title=""/>
                </v:shape>
                <o:OLEObject Type="Embed" ProgID="Equation.DSMT4" ShapeID="_x0000_i1078" DrawAspect="Content" ObjectID="_1762588628" r:id="rId71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</w:t>
            </w:r>
            <w:r>
              <w:rPr>
                <w:rFonts w:ascii="宋体" w:cs="宋体" w:hint="eastAsia"/>
                <w:kern w:val="0"/>
                <w:szCs w:val="21"/>
              </w:rPr>
              <w:lastRenderedPageBreak/>
              <w:t>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72" w:name="Psc"/>
            <w:r>
              <w:rPr>
                <w:rFonts w:hint="eastAsia"/>
              </w:rPr>
              <w:lastRenderedPageBreak/>
              <w:t>885.81</w:t>
            </w:r>
            <w:bookmarkEnd w:id="72"/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A351F6">
              <w:rPr>
                <w:position w:val="-10"/>
              </w:rPr>
              <w:object w:dxaOrig="300" w:dyaOrig="260" w14:anchorId="42915567">
                <v:shape id="_x0000_i1079" type="#_x0000_t75" style="width:15pt;height:13.5pt" o:ole="">
                  <v:imagedata r:id="rId33" o:title=""/>
                </v:shape>
                <o:OLEObject Type="Embed" ProgID="Equation.DSMT4" ShapeID="_x0000_i1079" DrawAspect="Content" ObjectID="_1762588629" r:id="rId72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A351F6">
              <w:rPr>
                <w:position w:val="-10"/>
              </w:rPr>
              <w:object w:dxaOrig="300" w:dyaOrig="260" w14:anchorId="5C862ADB">
                <v:shape id="_x0000_i1080" type="#_x0000_t75" style="width:15pt;height:13.5pt" o:ole="">
                  <v:imagedata r:id="rId33" o:title=""/>
                </v:shape>
                <o:OLEObject Type="Embed" ProgID="Equation.DSMT4" ShapeID="_x0000_i1080" DrawAspect="Content" ObjectID="_1762588630" r:id="rId73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73" w:name="ρ"/>
            <w:r>
              <w:rPr>
                <w:rFonts w:hint="eastAsia"/>
              </w:rPr>
              <w:t>25.00</w:t>
            </w:r>
            <w:bookmarkEnd w:id="73"/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</w:tcPr>
          <w:p w:rsidR="00504D39" w:rsidRDefault="00504D39" w:rsidP="0054289E">
            <w:r w:rsidRPr="00841D90">
              <w:rPr>
                <w:position w:val="-6"/>
              </w:rPr>
              <w:object w:dxaOrig="260" w:dyaOrig="279" w14:anchorId="2226F69E">
                <v:shape id="_x0000_i1081" type="#_x0000_t75" style="width:13.5pt;height:13.5pt" o:ole="">
                  <v:imagedata r:id="rId35" o:title=""/>
                </v:shape>
                <o:OLEObject Type="Embed" ProgID="Equation.DSMT4" ShapeID="_x0000_i1081" DrawAspect="Content" ObjectID="_1762588631" r:id="rId74"/>
              </w:object>
            </w:r>
          </w:p>
        </w:tc>
        <w:tc>
          <w:tcPr>
            <w:tcW w:w="2693" w:type="dxa"/>
          </w:tcPr>
          <w:p w:rsidR="00504D39" w:rsidRDefault="00504D39" w:rsidP="0054289E">
            <w:r w:rsidRPr="00841D90">
              <w:rPr>
                <w:position w:val="-6"/>
              </w:rPr>
              <w:object w:dxaOrig="260" w:dyaOrig="279" w14:anchorId="4BCFC3D2">
                <v:shape id="_x0000_i1082" type="#_x0000_t75" style="width:13.5pt;height:13.5pt" o:ole="">
                  <v:imagedata r:id="rId35" o:title=""/>
                </v:shape>
                <o:OLEObject Type="Embed" ProgID="Equation.DSMT4" ShapeID="_x0000_i1082" DrawAspect="Content" ObjectID="_1762588632" r:id="rId75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74" w:name="δi"/>
            <w:r>
              <w:rPr>
                <w:rFonts w:hint="eastAsia"/>
              </w:rPr>
              <w:t>0.08</w:t>
            </w:r>
            <w:bookmarkEnd w:id="74"/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843DEA">
              <w:rPr>
                <w:position w:val="-28"/>
              </w:rPr>
              <w:object w:dxaOrig="3260" w:dyaOrig="999" w14:anchorId="7C982082">
                <v:shape id="_x0000_i1083" type="#_x0000_t75" style="width:142.5pt;height:43.5pt" o:ole="">
                  <v:imagedata r:id="rId15" o:title=""/>
                </v:shape>
                <o:OLEObject Type="Embed" ProgID="Equation.DSMT4" ShapeID="_x0000_i1083" DrawAspect="Content" ObjectID="_1762588633" r:id="rId76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10"/>
              </w:rPr>
              <w:object w:dxaOrig="499" w:dyaOrig="320" w14:anchorId="73241788">
                <v:shape id="_x0000_i1084" type="#_x0000_t75" style="width:24.75pt;height:16.5pt" o:ole="">
                  <v:imagedata r:id="rId17" o:title=""/>
                </v:shape>
                <o:OLEObject Type="Embed" ProgID="Equation.DSMT4" ShapeID="_x0000_i1084" DrawAspect="Content" ObjectID="_1762588634" r:id="rId7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75" w:name="ω_l"/>
            <w:r>
              <w:rPr>
                <w:rFonts w:hint="eastAsia"/>
              </w:rPr>
              <w:t>0.00</w:t>
            </w:r>
            <w:bookmarkEnd w:id="75"/>
          </w:p>
        </w:tc>
        <w:tc>
          <w:tcPr>
            <w:tcW w:w="2737" w:type="dxa"/>
            <w:vAlign w:val="center"/>
          </w:tcPr>
          <w:p w:rsidR="00504D39" w:rsidRDefault="004B23B8" w:rsidP="0054289E">
            <w:r w:rsidRPr="00204778">
              <w:rPr>
                <w:rFonts w:hint="eastAsia"/>
              </w:rPr>
              <w:t>应≤</w:t>
            </w:r>
            <w:r w:rsidR="00504D39">
              <w:rPr>
                <w:rFonts w:hint="eastAsia"/>
              </w:rPr>
              <w:t>增量限值</w:t>
            </w:r>
            <w:r w:rsidR="00504D39">
              <w:rPr>
                <w:rFonts w:ascii="宋体" w:cs="宋体" w:hint="eastAsia"/>
                <w:kern w:val="0"/>
                <w:szCs w:val="21"/>
              </w:rPr>
              <w:t>(%)</w:t>
            </w:r>
            <w:r w:rsidR="00504D39">
              <w:rPr>
                <w:rFonts w:hint="eastAsia"/>
              </w:rPr>
              <w:t>=</w:t>
            </w:r>
            <w:bookmarkStart w:id="76" w:name="ω"/>
            <w:r w:rsidR="00504D39">
              <w:rPr>
                <w:rFonts w:hint="eastAsia"/>
              </w:rPr>
              <w:t>10.00</w:t>
            </w:r>
            <w:bookmarkEnd w:id="76"/>
          </w:p>
        </w:tc>
      </w:tr>
    </w:tbl>
    <w:p w:rsidR="004E53B8" w:rsidRDefault="004E53B8" w:rsidP="00064694">
      <w:pPr>
        <w:widowControl/>
        <w:jc w:val="left"/>
      </w:pPr>
    </w:p>
    <w:p w:rsidR="00DD0B5D" w:rsidRPr="00B06145" w:rsidRDefault="00DD0B5D" w:rsidP="00064694">
      <w:pPr>
        <w:pStyle w:val="1"/>
      </w:pPr>
      <w:bookmarkStart w:id="77" w:name="_Toc151975779"/>
      <w:bookmarkStart w:id="78" w:name="_GoBack"/>
      <w:bookmarkEnd w:id="59"/>
      <w:bookmarkEnd w:id="78"/>
      <w:r>
        <w:t>验算结论</w:t>
      </w:r>
      <w:bookmarkEnd w:id="77"/>
    </w:p>
    <w:tbl>
      <w:tblPr>
        <w:tblW w:w="9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3907"/>
        <w:gridCol w:w="707"/>
        <w:gridCol w:w="707"/>
        <w:gridCol w:w="905"/>
        <w:gridCol w:w="905"/>
        <w:gridCol w:w="905"/>
      </w:tblGrid>
      <w:tr w:rsidR="00455BF5">
        <w:tc>
          <w:tcPr>
            <w:tcW w:w="1098" w:type="dxa"/>
            <w:shd w:val="clear" w:color="auto" w:fill="DEDEDE"/>
            <w:vAlign w:val="center"/>
          </w:tcPr>
          <w:p w:rsidR="00455BF5" w:rsidRDefault="0018562D">
            <w:r>
              <w:t>类型</w:t>
            </w:r>
          </w:p>
        </w:tc>
        <w:tc>
          <w:tcPr>
            <w:tcW w:w="3905" w:type="dxa"/>
            <w:shd w:val="clear" w:color="auto" w:fill="DEDEDE"/>
            <w:vAlign w:val="center"/>
          </w:tcPr>
          <w:p w:rsidR="00455BF5" w:rsidRDefault="0018562D">
            <w:r>
              <w:t>构造</w:t>
            </w:r>
          </w:p>
        </w:tc>
        <w:tc>
          <w:tcPr>
            <w:tcW w:w="707" w:type="dxa"/>
            <w:shd w:val="clear" w:color="auto" w:fill="DEDEDE"/>
            <w:vAlign w:val="center"/>
          </w:tcPr>
          <w:p w:rsidR="00455BF5" w:rsidRDefault="0018562D">
            <w:r>
              <w:t>增量</w:t>
            </w:r>
            <w:r>
              <w:br/>
            </w:r>
            <w:r>
              <w:t>限值</w:t>
            </w:r>
            <w:r>
              <w:br/>
              <w:t>(%)</w:t>
            </w:r>
          </w:p>
        </w:tc>
        <w:tc>
          <w:tcPr>
            <w:tcW w:w="707" w:type="dxa"/>
            <w:shd w:val="clear" w:color="auto" w:fill="DEDEDE"/>
            <w:vAlign w:val="center"/>
          </w:tcPr>
          <w:p w:rsidR="00455BF5" w:rsidRDefault="0018562D">
            <w:r>
              <w:t>实际</w:t>
            </w:r>
            <w:r>
              <w:br/>
            </w:r>
            <w:r>
              <w:t>增量</w:t>
            </w:r>
            <w:r>
              <w:br/>
              <w:t>(%)</w:t>
            </w:r>
          </w:p>
        </w:tc>
        <w:tc>
          <w:tcPr>
            <w:tcW w:w="905" w:type="dxa"/>
            <w:shd w:val="clear" w:color="auto" w:fill="DEDEDE"/>
            <w:vAlign w:val="center"/>
          </w:tcPr>
          <w:p w:rsidR="00455BF5" w:rsidRDefault="0018562D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阻限值</w:t>
            </w:r>
          </w:p>
        </w:tc>
        <w:tc>
          <w:tcPr>
            <w:tcW w:w="905" w:type="dxa"/>
            <w:shd w:val="clear" w:color="auto" w:fill="DEDEDE"/>
            <w:vAlign w:val="center"/>
          </w:tcPr>
          <w:p w:rsidR="00455BF5" w:rsidRDefault="0018562D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</w:t>
            </w:r>
          </w:p>
        </w:tc>
        <w:tc>
          <w:tcPr>
            <w:tcW w:w="905" w:type="dxa"/>
            <w:shd w:val="clear" w:color="auto" w:fill="DEDEDE"/>
            <w:vAlign w:val="center"/>
          </w:tcPr>
          <w:p w:rsidR="00455BF5" w:rsidRDefault="0018562D">
            <w:r>
              <w:t>结论</w:t>
            </w:r>
          </w:p>
        </w:tc>
      </w:tr>
      <w:tr w:rsidR="00455BF5">
        <w:tc>
          <w:tcPr>
            <w:tcW w:w="1098" w:type="dxa"/>
            <w:vAlign w:val="center"/>
          </w:tcPr>
          <w:p w:rsidR="00455BF5" w:rsidRDefault="0018562D">
            <w:r>
              <w:t>屋顶</w:t>
            </w:r>
          </w:p>
        </w:tc>
        <w:tc>
          <w:tcPr>
            <w:tcW w:w="3905" w:type="dxa"/>
            <w:vAlign w:val="center"/>
          </w:tcPr>
          <w:p w:rsidR="00455BF5" w:rsidRDefault="0018562D">
            <w:r>
              <w:t>上人平屋面</w:t>
            </w:r>
          </w:p>
        </w:tc>
        <w:tc>
          <w:tcPr>
            <w:tcW w:w="707" w:type="dxa"/>
            <w:vAlign w:val="center"/>
          </w:tcPr>
          <w:p w:rsidR="00455BF5" w:rsidRDefault="0018562D">
            <w:r>
              <w:t>10</w:t>
            </w:r>
          </w:p>
        </w:tc>
        <w:tc>
          <w:tcPr>
            <w:tcW w:w="707" w:type="dxa"/>
            <w:vAlign w:val="center"/>
          </w:tcPr>
          <w:p w:rsidR="00455BF5" w:rsidRDefault="0018562D">
            <w:r>
              <w:t>0</w:t>
            </w:r>
          </w:p>
        </w:tc>
        <w:tc>
          <w:tcPr>
            <w:tcW w:w="905" w:type="dxa"/>
            <w:vAlign w:val="center"/>
          </w:tcPr>
          <w:p w:rsidR="00455BF5" w:rsidRDefault="0018562D">
            <w:r>
              <w:t>843</w:t>
            </w:r>
          </w:p>
        </w:tc>
        <w:tc>
          <w:tcPr>
            <w:tcW w:w="905" w:type="dxa"/>
            <w:vAlign w:val="center"/>
          </w:tcPr>
          <w:p w:rsidR="00455BF5" w:rsidRDefault="0018562D">
            <w:r>
              <w:t>8547</w:t>
            </w:r>
          </w:p>
        </w:tc>
        <w:tc>
          <w:tcPr>
            <w:tcW w:w="905" w:type="dxa"/>
            <w:vAlign w:val="center"/>
          </w:tcPr>
          <w:p w:rsidR="00455BF5" w:rsidRDefault="0018562D">
            <w:r>
              <w:t>满足</w:t>
            </w:r>
          </w:p>
        </w:tc>
      </w:tr>
    </w:tbl>
    <w:p w:rsidR="00455BF5" w:rsidRDefault="00455BF5">
      <w:pPr>
        <w:widowControl/>
        <w:jc w:val="left"/>
      </w:pPr>
    </w:p>
    <w:sectPr w:rsidR="00455BF5" w:rsidSect="008E5546">
      <w:headerReference w:type="default" r:id="rId78"/>
      <w:footerReference w:type="default" r:id="rId79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62D" w:rsidRDefault="0018562D" w:rsidP="008469FD">
      <w:r>
        <w:separator/>
      </w:r>
    </w:p>
  </w:endnote>
  <w:endnote w:type="continuationSeparator" w:id="0">
    <w:p w:rsidR="0018562D" w:rsidRDefault="0018562D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9F41A3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9F41A3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62D" w:rsidRDefault="0018562D" w:rsidP="008469FD">
      <w:r>
        <w:separator/>
      </w:r>
    </w:p>
  </w:footnote>
  <w:footnote w:type="continuationSeparator" w:id="0">
    <w:p w:rsidR="0018562D" w:rsidRDefault="0018562D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B8C" w:rsidRDefault="00D60B8C" w:rsidP="008E5546">
    <w:pPr>
      <w:pStyle w:val="a5"/>
      <w:jc w:val="both"/>
    </w:pPr>
    <w:r>
      <w:rPr>
        <w:noProof/>
      </w:rPr>
      <w:drawing>
        <wp:inline distT="0" distB="0" distL="0" distR="0" wp14:anchorId="0A749E9C" wp14:editId="36F58C22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1A3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562D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B76E4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300F4"/>
    <w:rsid w:val="00430148"/>
    <w:rsid w:val="00431405"/>
    <w:rsid w:val="00447C20"/>
    <w:rsid w:val="00452E2F"/>
    <w:rsid w:val="004556B3"/>
    <w:rsid w:val="00455BF5"/>
    <w:rsid w:val="00464AC4"/>
    <w:rsid w:val="00467230"/>
    <w:rsid w:val="0049117E"/>
    <w:rsid w:val="00491C89"/>
    <w:rsid w:val="00495EFD"/>
    <w:rsid w:val="004A676E"/>
    <w:rsid w:val="004B1BD3"/>
    <w:rsid w:val="004B23B8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4F6757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9F41A3"/>
    <w:rsid w:val="00A0563B"/>
    <w:rsid w:val="00A32761"/>
    <w:rsid w:val="00A351F6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70F9"/>
    <w:rsid w:val="00BA0784"/>
    <w:rsid w:val="00BA0B17"/>
    <w:rsid w:val="00BA56E7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801D5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8369AB-7B25-4445-B4DE-4ED66247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13">
    <w:name w:val="toc 1"/>
    <w:basedOn w:val="a"/>
    <w:next w:val="a"/>
    <w:autoRedefine/>
    <w:uiPriority w:val="39"/>
    <w:rsid w:val="007F36C4"/>
    <w:rPr>
      <w:b/>
    </w:rPr>
  </w:style>
  <w:style w:type="paragraph" w:styleId="2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31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8.png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5.bin"/><Relationship Id="rId16" Type="http://schemas.openxmlformats.org/officeDocument/2006/relationships/oleObject" Target="embeddings/oleObject4.bin"/><Relationship Id="rId11" Type="http://schemas.openxmlformats.org/officeDocument/2006/relationships/image" Target="media/image3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image" Target="media/image26.wmf"/><Relationship Id="rId74" Type="http://schemas.openxmlformats.org/officeDocument/2006/relationships/oleObject" Target="embeddings/oleObject41.bin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4.bin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9.bin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40.bin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43.bin"/><Relationship Id="rId7" Type="http://schemas.openxmlformats.org/officeDocument/2006/relationships/endnotes" Target="endnotes.xml"/><Relationship Id="rId71" Type="http://schemas.openxmlformats.org/officeDocument/2006/relationships/oleObject" Target="embeddings/oleObject38.bin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3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2301~1\AppData\Local\Temp\tmp1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B1DE3-83DB-451E-90C5-824731848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tmp12</Template>
  <TotalTime>0</TotalTime>
  <Pages>6</Pages>
  <Words>680</Words>
  <Characters>3879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LJ-Heying</dc:creator>
  <cp:keywords/>
  <dc:description/>
  <cp:lastModifiedBy>LJ-Heying</cp:lastModifiedBy>
  <cp:revision>1</cp:revision>
  <dcterms:created xsi:type="dcterms:W3CDTF">2023-11-27T03:09:00Z</dcterms:created>
  <dcterms:modified xsi:type="dcterms:W3CDTF">2023-11-27T03:09:00Z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