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绿色民宿改造与运维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项目地址：青海西宁湟源县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报告日期：2024年2月12日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项目名称：绿色民宿改造与运维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围护结构提高%或负荷降低49.72%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26.8%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住宅建筑隔声性能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达到低限标准限值和高要求标准限值的平均值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达到低限标准限值和高要求标准限值的平均值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96.0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96.0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66.0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135.0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74.0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967.0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