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802F">
      <w:pPr>
        <w:spacing w:after="156" w:afterLines="50"/>
        <w:jc w:val="center"/>
        <w:rPr>
          <w:rFonts w:ascii="宋体" w:hAnsi="宋体" w:eastAsia="宋体"/>
          <w:b/>
          <w:sz w:val="28"/>
          <w:szCs w:val="28"/>
        </w:rPr>
      </w:pPr>
      <w:bookmarkStart w:id="33" w:name="_GoBack"/>
      <w:bookmarkEnd w:id="33"/>
      <w:r>
        <w:rPr>
          <w:rFonts w:hint="eastAsia" w:ascii="宋体" w:hAnsi="宋体" w:eastAsia="宋体"/>
          <w:b/>
          <w:sz w:val="28"/>
          <w:szCs w:val="28"/>
        </w:rPr>
        <w:t>甲类公共建筑节能设计审查信息</w:t>
      </w:r>
      <w:r>
        <w:t xml:space="preserve">                                                       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7"/>
        <w:gridCol w:w="2397"/>
        <w:gridCol w:w="1281"/>
        <w:gridCol w:w="131"/>
        <w:gridCol w:w="1485"/>
        <w:gridCol w:w="1057"/>
        <w:gridCol w:w="287"/>
        <w:gridCol w:w="442"/>
        <w:gridCol w:w="1154"/>
      </w:tblGrid>
      <w:tr w14:paraId="28F2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2FC28F1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建设单位名称</w:t>
            </w:r>
          </w:p>
        </w:tc>
        <w:tc>
          <w:tcPr>
            <w:tcW w:w="381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55F71D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0" w:name="建设单位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（章）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445A60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设计单位名称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7EFF732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</w:t>
            </w:r>
            <w:bookmarkStart w:id="1" w:name="设计单位"/>
            <w:bookmarkEnd w:id="1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（章） </w:t>
            </w:r>
          </w:p>
        </w:tc>
      </w:tr>
      <w:tr w14:paraId="7EB2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6F7DA8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 系 人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42AA5B6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C8280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联系</w:t>
            </w:r>
            <w:r>
              <w:rPr>
                <w:rFonts w:ascii="宋体" w:hAnsi="宋体" w:eastAsia="宋体"/>
                <w:sz w:val="18"/>
                <w:szCs w:val="18"/>
              </w:rPr>
              <w:t>电话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5782F1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387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12" w:space="0"/>
            </w:tcBorders>
            <w:shd w:val="clear" w:color="auto" w:fill="FFFFFF"/>
            <w:vAlign w:val="center"/>
          </w:tcPr>
          <w:p w14:paraId="24F265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建设项目名称</w:t>
            </w:r>
          </w:p>
        </w:tc>
        <w:tc>
          <w:tcPr>
            <w:tcW w:w="3816" w:type="dxa"/>
            <w:gridSpan w:val="4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2294F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" w:name="项目名称"/>
            <w:r>
              <w:rPr>
                <w:rFonts w:hint="eastAsia" w:ascii="宋体" w:hAnsi="宋体" w:eastAsia="宋体"/>
                <w:sz w:val="18"/>
                <w:szCs w:val="18"/>
              </w:rPr>
              <w:t>绿意盎然——基于幼儿园绿色发展更新</w:t>
            </w:r>
            <w:bookmarkEnd w:id="2"/>
          </w:p>
        </w:tc>
        <w:tc>
          <w:tcPr>
            <w:tcW w:w="1485" w:type="dxa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05D6F4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结构类型</w:t>
            </w:r>
          </w:p>
        </w:tc>
        <w:tc>
          <w:tcPr>
            <w:tcW w:w="2940" w:type="dxa"/>
            <w:gridSpan w:val="4"/>
            <w:tcBorders>
              <w:top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2277A87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" w:name="结构类型"/>
            <w:bookmarkEnd w:id="3"/>
          </w:p>
        </w:tc>
      </w:tr>
      <w:tr w14:paraId="443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6E6FC1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建设项目地址</w:t>
            </w:r>
          </w:p>
        </w:tc>
        <w:tc>
          <w:tcPr>
            <w:tcW w:w="3816" w:type="dxa"/>
            <w:gridSpan w:val="4"/>
            <w:shd w:val="clear" w:color="auto" w:fill="FFFFFF"/>
            <w:vAlign w:val="center"/>
          </w:tcPr>
          <w:p w14:paraId="46618D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4" w:name="工程地点"/>
            <w:r>
              <w:rPr>
                <w:rFonts w:hint="eastAsia" w:ascii="宋体" w:hAnsi="宋体" w:eastAsia="宋体"/>
                <w:sz w:val="18"/>
                <w:szCs w:val="18"/>
              </w:rPr>
              <w:t>云南-昆明-官渡</w:t>
            </w:r>
            <w:bookmarkEnd w:id="4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76CA98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建筑</w:t>
            </w:r>
            <w:r>
              <w:rPr>
                <w:rFonts w:hint="eastAsia" w:ascii="宋体" w:hAnsi="宋体"/>
                <w:sz w:val="18"/>
                <w:szCs w:val="18"/>
              </w:rPr>
              <w:t>面积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（m2）</w:t>
            </w:r>
          </w:p>
        </w:tc>
        <w:tc>
          <w:tcPr>
            <w:tcW w:w="2940" w:type="dxa"/>
            <w:gridSpan w:val="4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B155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5" w:name="建筑面积"/>
            <w:r>
              <w:rPr>
                <w:rFonts w:hint="eastAsia" w:ascii="宋体" w:hAnsi="宋体" w:eastAsia="宋体"/>
                <w:sz w:val="18"/>
                <w:szCs w:val="18"/>
              </w:rPr>
              <w:t>3718.61</w:t>
            </w:r>
            <w:bookmarkEnd w:id="5"/>
          </w:p>
        </w:tc>
      </w:tr>
      <w:tr w14:paraId="0EC5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4B461E6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高度(m)</w:t>
            </w:r>
          </w:p>
        </w:tc>
        <w:tc>
          <w:tcPr>
            <w:tcW w:w="2404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C09B0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6" w:name="地上高度"/>
            <w:r>
              <w:rPr>
                <w:rFonts w:hint="eastAsia" w:ascii="宋体" w:hAnsi="宋体" w:eastAsia="宋体"/>
                <w:sz w:val="18"/>
                <w:szCs w:val="18"/>
              </w:rPr>
              <w:t>11.10</w:t>
            </w:r>
            <w:bookmarkEnd w:id="6"/>
          </w:p>
        </w:tc>
        <w:tc>
          <w:tcPr>
            <w:tcW w:w="1412" w:type="dxa"/>
            <w:gridSpan w:val="2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7AB6EA3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层 数</w:t>
            </w:r>
          </w:p>
        </w:tc>
        <w:tc>
          <w:tcPr>
            <w:tcW w:w="1485" w:type="dxa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5643D5A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</w:t>
            </w:r>
            <w:bookmarkStart w:id="7" w:name="地上建筑层数"/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bookmarkEnd w:id="7"/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036794B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气候分区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37C1542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8" w:name="气候分区"/>
            <w:r>
              <w:rPr>
                <w:rFonts w:hint="eastAsia" w:ascii="宋体" w:hAnsi="宋体" w:eastAsia="宋体"/>
                <w:sz w:val="18"/>
                <w:szCs w:val="18"/>
              </w:rPr>
              <w:t>温和A区</w:t>
            </w:r>
            <w:bookmarkEnd w:id="8"/>
          </w:p>
        </w:tc>
      </w:tr>
      <w:tr w14:paraId="7289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3B1F9F8F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采用的可再生能源技术</w:t>
            </w:r>
          </w:p>
        </w:tc>
        <w:tc>
          <w:tcPr>
            <w:tcW w:w="5301" w:type="dxa"/>
            <w:gridSpan w:val="5"/>
            <w:vMerge w:val="restart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473916ED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太阳能光伏系统□      太阳能热水系统□  </w:t>
            </w:r>
          </w:p>
          <w:p w14:paraId="7431641A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太阳能供暖系统□      太阳能空调系统□  </w:t>
            </w:r>
          </w:p>
          <w:p w14:paraId="25DA29C4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地源热泵系统□        空气源热泵系统□</w:t>
            </w:r>
          </w:p>
          <w:p w14:paraId="3D810278">
            <w:pPr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余热回收系统□        其他____________</w:t>
            </w:r>
          </w:p>
        </w:tc>
        <w:tc>
          <w:tcPr>
            <w:tcW w:w="1786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19488D4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应用面积（m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154" w:type="dxa"/>
            <w:tcBorders>
              <w:top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0F600AC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C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117EAA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shd w:val="clear" w:color="auto" w:fill="FFFFFF"/>
            <w:vAlign w:val="center"/>
          </w:tcPr>
          <w:p w14:paraId="436EABB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shd w:val="clear" w:color="auto" w:fill="FFFFFF"/>
            <w:vAlign w:val="center"/>
          </w:tcPr>
          <w:p w14:paraId="07BD8E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装机容量(MW)</w:t>
            </w:r>
          </w:p>
        </w:tc>
        <w:tc>
          <w:tcPr>
            <w:tcW w:w="1154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0E0ADF8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225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206470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301" w:type="dxa"/>
            <w:gridSpan w:val="5"/>
            <w:vMerge w:val="continue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483B5E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bottom w:val="single" w:color="auto" w:sz="12" w:space="0"/>
            </w:tcBorders>
            <w:shd w:val="clear" w:color="auto" w:fill="FFFFFF"/>
            <w:vAlign w:val="center"/>
          </w:tcPr>
          <w:p w14:paraId="28B8275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年发电总量(kW·h)</w:t>
            </w:r>
          </w:p>
        </w:tc>
        <w:tc>
          <w:tcPr>
            <w:tcW w:w="1154" w:type="dxa"/>
            <w:tcBorders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BCA121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915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0AC530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围护结构部位</w:t>
            </w:r>
          </w:p>
        </w:tc>
        <w:tc>
          <w:tcPr>
            <w:tcW w:w="2897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9EDC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标准限值</w:t>
            </w:r>
          </w:p>
        </w:tc>
        <w:tc>
          <w:tcPr>
            <w:tcW w:w="29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82330D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设计值</w:t>
            </w:r>
          </w:p>
        </w:tc>
      </w:tr>
      <w:tr w14:paraId="3519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380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</w:tcBorders>
            <w:shd w:val="clear" w:color="auto" w:fill="FFFFFF"/>
            <w:vAlign w:val="center"/>
          </w:tcPr>
          <w:p w14:paraId="167DD8F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74F8A3FD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01B80638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0BD335A3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BD76E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传热系数K</w:t>
            </w:r>
          </w:p>
          <w:p w14:paraId="3F87275E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[W/(m</w:t>
            </w:r>
            <w:r>
              <w:rPr>
                <w:rFonts w:hint="eastAsia" w:ascii="宋体" w:hAnsi="宋体" w:eastAsia="宋体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·K)]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3EFE1931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太阳得热系数S</w:t>
            </w:r>
            <w:r>
              <w:rPr>
                <w:rFonts w:ascii="宋体" w:hAnsi="宋体" w:eastAsia="宋体"/>
                <w:b/>
                <w:sz w:val="18"/>
                <w:szCs w:val="18"/>
              </w:rPr>
              <w:t>HGC(</w:t>
            </w: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东、南、西向/北向)</w:t>
            </w:r>
          </w:p>
        </w:tc>
      </w:tr>
      <w:tr w14:paraId="2EDE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26D99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屋面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98E5A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41AFF1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0.50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15CC777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010373E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9" w:name="if（屋顶D≤2。5，屋顶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9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92441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BC3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F3B8EC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AE22B7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1AA114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466A31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08BADC2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0" w:name="if（2。5＜屋顶D，屋顶K）"/>
            <w:r>
              <w:rPr>
                <w:rFonts w:hint="eastAsia" w:hAnsi="宋体"/>
                <w:kern w:val="0"/>
                <w:sz w:val="18"/>
                <w:szCs w:val="18"/>
              </w:rPr>
              <w:t>0.76</w:t>
            </w:r>
            <w:bookmarkEnd w:id="10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9959D6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5917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2EDCEB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外墙（包括非透光幕墙）</w:t>
            </w: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2162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围护结构热惰性D≤2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23BD95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80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3B12AFB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EC74B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1" w:name="if（外墙D≤2。5，外墙K）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846A4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47AD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79684E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A18BF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围护结构热惰性D＞2</w:t>
            </w:r>
            <w:r>
              <w:rPr>
                <w:rFonts w:ascii="宋体" w:hAnsi="宋体" w:eastAsia="宋体"/>
                <w:sz w:val="18"/>
                <w:szCs w:val="18"/>
              </w:rPr>
              <w:t>.5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1D8269F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2F27817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99EAB8B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2" w:name="if（2。5＜外墙D，外墙K）"/>
            <w:r>
              <w:rPr>
                <w:rFonts w:hint="eastAsia" w:hAnsi="宋体"/>
                <w:kern w:val="0"/>
                <w:sz w:val="18"/>
                <w:szCs w:val="18"/>
              </w:rPr>
              <w:t>0.70</w:t>
            </w:r>
            <w:bookmarkEnd w:id="12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727A9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6047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</w:tcBorders>
            <w:shd w:val="clear" w:color="auto" w:fill="FFFFFF"/>
            <w:vAlign w:val="center"/>
          </w:tcPr>
          <w:p w14:paraId="67BD9D3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底面接触室外空气的架空或外挑楼板</w:t>
            </w:r>
          </w:p>
        </w:tc>
        <w:tc>
          <w:tcPr>
            <w:tcW w:w="1281" w:type="dxa"/>
            <w:shd w:val="clear" w:color="auto" w:fill="FFFFFF"/>
            <w:vAlign w:val="center"/>
          </w:tcPr>
          <w:p w14:paraId="70441E3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1.50</w:t>
            </w:r>
          </w:p>
        </w:tc>
        <w:tc>
          <w:tcPr>
            <w:tcW w:w="1616" w:type="dxa"/>
            <w:gridSpan w:val="2"/>
            <w:shd w:val="clear" w:color="auto" w:fill="FFFFFF"/>
            <w:vAlign w:val="center"/>
          </w:tcPr>
          <w:p w14:paraId="0049084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CCEE728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13" w:name="挑空楼板K"/>
            <w:r>
              <w:rPr>
                <w:rFonts w:hint="eastAsia" w:hAnsi="宋体"/>
                <w:kern w:val="0"/>
                <w:sz w:val="18"/>
                <w:szCs w:val="18"/>
              </w:rPr>
              <w:t>1.14</w:t>
            </w:r>
            <w:bookmarkEnd w:id="1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886A3D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2B34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3D1D7CBA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单一立面外窗（包括透光幕墙）</w:t>
            </w: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 w14:paraId="2F46C8C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</w:p>
        </w:tc>
        <w:tc>
          <w:tcPr>
            <w:tcW w:w="1281" w:type="dxa"/>
            <w:tcBorders>
              <w:top w:val="single" w:color="auto" w:sz="8" w:space="0"/>
            </w:tcBorders>
            <w:shd w:val="clear" w:color="auto" w:fill="FFFFFF"/>
          </w:tcPr>
          <w:p w14:paraId="499178F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≤5.2</w:t>
            </w:r>
          </w:p>
        </w:tc>
        <w:tc>
          <w:tcPr>
            <w:tcW w:w="1616" w:type="dxa"/>
            <w:gridSpan w:val="2"/>
            <w:tcBorders>
              <w:top w:val="single" w:color="auto" w:sz="8" w:space="0"/>
            </w:tcBorders>
            <w:shd w:val="clear" w:color="auto" w:fill="FFFFFF"/>
            <w:vAlign w:val="center"/>
          </w:tcPr>
          <w:p w14:paraId="6CDBAE6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  <w:tc>
          <w:tcPr>
            <w:tcW w:w="1344" w:type="dxa"/>
            <w:gridSpan w:val="2"/>
            <w:tcBorders>
              <w:top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E37C7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4" w:name="立面按窗墙比外窗K（0，0。2】"/>
            <w:r>
              <w:rPr>
                <w:rFonts w:hint="eastAsia" w:ascii="宋体" w:hAnsi="宋体" w:eastAsia="宋体"/>
                <w:sz w:val="18"/>
                <w:szCs w:val="18"/>
              </w:rPr>
              <w:t>2.70</w:t>
            </w:r>
            <w:bookmarkEnd w:id="14"/>
          </w:p>
        </w:tc>
        <w:tc>
          <w:tcPr>
            <w:tcW w:w="159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66E941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/>
              </w:rPr>
              <w:t>-</w:t>
            </w:r>
            <w:r>
              <w:t>-</w:t>
            </w:r>
          </w:p>
        </w:tc>
      </w:tr>
      <w:tr w14:paraId="734C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69AD058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vAlign w:val="center"/>
          </w:tcPr>
          <w:p w14:paraId="4C377BC3">
            <w:pPr>
              <w:jc w:val="left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.20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</w:p>
        </w:tc>
        <w:tc>
          <w:tcPr>
            <w:tcW w:w="1281" w:type="dxa"/>
            <w:shd w:val="clear" w:color="auto" w:fill="FFFFFF"/>
          </w:tcPr>
          <w:p w14:paraId="0793BFB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≤4.0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A2F453F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≤0.4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/0.4</w:t>
            </w:r>
            <w:r>
              <w:rPr>
                <w:rFonts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805356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5" w:name="立面按窗墙比外窗K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009CEBA">
            <w:pPr>
              <w:jc w:val="left"/>
              <w:rPr>
                <w:rFonts w:ascii="宋体" w:hAnsi="宋体" w:eastAsia="宋体"/>
                <w:b/>
                <w:sz w:val="18"/>
                <w:szCs w:val="18"/>
              </w:rPr>
            </w:pPr>
            <w:bookmarkStart w:id="16" w:name="立面按窗墙比外窗SHGC（0。2，0。3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6"/>
          </w:p>
        </w:tc>
      </w:tr>
      <w:tr w14:paraId="6396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5B433F8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3DE8CE3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</w:p>
        </w:tc>
        <w:tc>
          <w:tcPr>
            <w:tcW w:w="1281" w:type="dxa"/>
            <w:shd w:val="clear" w:color="auto" w:fill="FFFFFF"/>
          </w:tcPr>
          <w:p w14:paraId="273C32A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≤3.0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B710C1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40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AEA72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7" w:name="立面按窗墙比外窗K（0。3，0。4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2EDB0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8" w:name="立面按窗墙比外窗SHGC（0。3，0。4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8"/>
          </w:p>
        </w:tc>
      </w:tr>
      <w:tr w14:paraId="49A2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1053877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F7FAFB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.40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</w:p>
        </w:tc>
        <w:tc>
          <w:tcPr>
            <w:tcW w:w="1281" w:type="dxa"/>
            <w:shd w:val="clear" w:color="auto" w:fill="FFFFFF"/>
          </w:tcPr>
          <w:p w14:paraId="108441F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≤2.7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3CE375C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D2A0CF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19" w:name="立面按窗墙比外窗K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19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51411A8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0" w:name="立面按窗墙比外窗SHGC（0。4，0。5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0"/>
          </w:p>
        </w:tc>
      </w:tr>
      <w:tr w14:paraId="7025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F69262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7FE9560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</w:p>
        </w:tc>
        <w:tc>
          <w:tcPr>
            <w:tcW w:w="1281" w:type="dxa"/>
            <w:shd w:val="clear" w:color="auto" w:fill="FFFFFF"/>
          </w:tcPr>
          <w:p w14:paraId="3596E6E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7924C59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≤0.3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/0.</w:t>
            </w:r>
            <w:r>
              <w:rPr>
                <w:rFonts w:ascii="宋体" w:hAnsi="宋体" w:eastAsia="宋体"/>
                <w:sz w:val="18"/>
                <w:szCs w:val="18"/>
              </w:rPr>
              <w:t>35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2BE23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1" w:name="立面按窗墙比外窗K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1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237239F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2" w:name="立面按窗墙比外窗SHGC（0。5，0。6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2"/>
          </w:p>
        </w:tc>
      </w:tr>
      <w:tr w14:paraId="2FE8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68DBC0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5161AA2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.60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</w:p>
        </w:tc>
        <w:tc>
          <w:tcPr>
            <w:tcW w:w="1281" w:type="dxa"/>
            <w:shd w:val="clear" w:color="auto" w:fill="FFFFFF"/>
          </w:tcPr>
          <w:p w14:paraId="2ACA4296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2C693DD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C76810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3" w:name="立面按窗墙比外窗K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3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493FCEA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4" w:name="立面按窗墙比外窗SHGC（0。6，0。7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4"/>
          </w:p>
        </w:tc>
      </w:tr>
      <w:tr w14:paraId="2F14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7BB85FE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6B44664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sz w:val="18"/>
                <w:szCs w:val="18"/>
              </w:rPr>
              <w:t>.70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＜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窗墙面积比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≤0</w:t>
            </w:r>
            <w:r>
              <w:rPr>
                <w:rFonts w:ascii="宋体" w:hAnsi="宋体" w:eastAsia="宋体"/>
                <w:sz w:val="18"/>
                <w:szCs w:val="18"/>
              </w:rPr>
              <w:t>.80</w:t>
            </w:r>
          </w:p>
        </w:tc>
        <w:tc>
          <w:tcPr>
            <w:tcW w:w="1281" w:type="dxa"/>
            <w:shd w:val="clear" w:color="auto" w:fill="FFFFFF"/>
          </w:tcPr>
          <w:p w14:paraId="3A149CB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≤2.5</w:t>
            </w:r>
          </w:p>
        </w:tc>
        <w:tc>
          <w:tcPr>
            <w:tcW w:w="1616" w:type="dxa"/>
            <w:gridSpan w:val="2"/>
            <w:shd w:val="clear" w:color="auto" w:fill="FFFFFF"/>
          </w:tcPr>
          <w:p w14:paraId="43CCFA1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</w:t>
            </w:r>
            <w:r>
              <w:rPr>
                <w:rFonts w:ascii="宋体" w:hAnsi="宋体" w:eastAsia="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5/0.</w:t>
            </w:r>
            <w:r>
              <w:rPr>
                <w:rFonts w:ascii="宋体" w:hAnsi="宋体" w:eastAsia="宋体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9A3F803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5" w:name="立面按窗墙比外窗K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5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26E5DE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6" w:name="立面按窗墙比外窗SHGC（0。7，0。8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6"/>
          </w:p>
        </w:tc>
      </w:tr>
      <w:tr w14:paraId="2145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 w14:paraId="44BCA005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left w:val="single" w:color="auto" w:sz="8" w:space="0"/>
            </w:tcBorders>
            <w:shd w:val="clear" w:color="auto" w:fill="FFFFFF"/>
            <w:vAlign w:val="center"/>
          </w:tcPr>
          <w:p w14:paraId="1353B13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窗墙面积比＞</w:t>
            </w:r>
            <w:r>
              <w:rPr>
                <w:rFonts w:ascii="宋体" w:hAnsi="宋体" w:eastAsia="宋体"/>
                <w:sz w:val="18"/>
                <w:szCs w:val="18"/>
              </w:rPr>
              <w:t>0.80</w:t>
            </w:r>
          </w:p>
        </w:tc>
        <w:tc>
          <w:tcPr>
            <w:tcW w:w="1281" w:type="dxa"/>
            <w:shd w:val="clear" w:color="auto" w:fill="FFFFFF"/>
          </w:tcPr>
          <w:p w14:paraId="0CC1625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≤2.0</w:t>
            </w:r>
          </w:p>
        </w:tc>
        <w:tc>
          <w:tcPr>
            <w:tcW w:w="1616" w:type="dxa"/>
            <w:gridSpan w:val="2"/>
            <w:tcBorders>
              <w:bottom w:val="single" w:color="auto" w:sz="4" w:space="0"/>
            </w:tcBorders>
            <w:shd w:val="clear" w:color="auto" w:fill="FFFFFF"/>
          </w:tcPr>
          <w:p w14:paraId="71E59C2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≤0.2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344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3B4F9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7" w:name="立面按窗墙比外窗K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7"/>
          </w:p>
        </w:tc>
        <w:tc>
          <w:tcPr>
            <w:tcW w:w="1596" w:type="dxa"/>
            <w:gridSpan w:val="2"/>
            <w:tcBorders>
              <w:left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362683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28" w:name="立面按窗墙比外窗SHGC（0。8，1。0】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8"/>
          </w:p>
        </w:tc>
      </w:tr>
      <w:tr w14:paraId="2AA0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43E423E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屋顶透光部分（屋顶透光部分面积≤2</w:t>
            </w:r>
            <w:r>
              <w:rPr>
                <w:rFonts w:ascii="宋体" w:hAnsi="宋体" w:eastAsia="宋体"/>
                <w:sz w:val="18"/>
                <w:szCs w:val="18"/>
              </w:rPr>
              <w:t>0%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）</w:t>
            </w:r>
          </w:p>
        </w:tc>
        <w:tc>
          <w:tcPr>
            <w:tcW w:w="1281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37FFBD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3.0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3FEC831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≤</w:t>
            </w:r>
            <w:r>
              <w:rPr>
                <w:rFonts w:ascii="宋体" w:hAnsi="宋体" w:eastAsia="宋体"/>
                <w:sz w:val="18"/>
                <w:szCs w:val="18"/>
              </w:rPr>
              <w:t>0.30</w:t>
            </w:r>
          </w:p>
        </w:tc>
        <w:tc>
          <w:tcPr>
            <w:tcW w:w="134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6F6D5D4C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29" w:name="天窗K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29"/>
          </w:p>
        </w:tc>
        <w:tc>
          <w:tcPr>
            <w:tcW w:w="1596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51A10DF1">
            <w:pPr>
              <w:jc w:val="left"/>
              <w:rPr>
                <w:rFonts w:hAnsi="宋体"/>
                <w:kern w:val="0"/>
                <w:sz w:val="18"/>
                <w:szCs w:val="18"/>
              </w:rPr>
            </w:pPr>
            <w:bookmarkStart w:id="30" w:name="天窗SHGC"/>
            <w:r>
              <w:rPr>
                <w:rFonts w:hint="eastAsia" w:hAnsi="宋体"/>
                <w:kern w:val="0"/>
                <w:sz w:val="18"/>
                <w:szCs w:val="18"/>
              </w:rPr>
              <w:t>－</w:t>
            </w:r>
            <w:bookmarkEnd w:id="30"/>
          </w:p>
        </w:tc>
      </w:tr>
      <w:tr w14:paraId="3A19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0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FFFFFF"/>
            <w:vAlign w:val="center"/>
          </w:tcPr>
          <w:p w14:paraId="6546B90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建筑能耗值</w:t>
            </w:r>
          </w:p>
        </w:tc>
        <w:tc>
          <w:tcPr>
            <w:tcW w:w="3954" w:type="dxa"/>
            <w:gridSpan w:val="4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653438C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参照建筑能耗值（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1F73D75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1" w:name="参照建筑全年供暖和空调总耗电量"/>
            <w:r>
              <w:rPr>
                <w:rFonts w:hint="eastAsia" w:ascii="宋体" w:hAnsi="宋体"/>
                <w:szCs w:val="21"/>
              </w:rPr>
              <w:t>16.24</w:t>
            </w:r>
            <w:bookmarkEnd w:id="31"/>
          </w:p>
        </w:tc>
      </w:tr>
      <w:tr w14:paraId="210E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07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FFFFF"/>
            <w:vAlign w:val="center"/>
          </w:tcPr>
          <w:p w14:paraId="01EDEF5A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954" w:type="dxa"/>
            <w:gridSpan w:val="4"/>
            <w:tcBorders>
              <w:top w:val="single" w:color="auto" w:sz="4" w:space="0"/>
              <w:bottom w:val="single" w:color="auto" w:sz="8" w:space="0"/>
            </w:tcBorders>
            <w:shd w:val="clear" w:color="auto" w:fill="FFFFFF"/>
            <w:vAlign w:val="center"/>
          </w:tcPr>
          <w:p w14:paraId="20040BD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设计建筑能耗值（</w:t>
            </w: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kWh/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m</w:t>
            </w:r>
            <w:r>
              <w:rPr>
                <w:rFonts w:hint="eastAsia" w:ascii="宋体" w:hAnsi="宋体" w:eastAsia="宋体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·</w:t>
            </w:r>
            <w:r>
              <w:rPr>
                <w:rFonts w:ascii="宋体" w:hAnsi="宋体" w:eastAsia="宋体"/>
                <w:sz w:val="18"/>
                <w:szCs w:val="18"/>
              </w:rPr>
              <w:t>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)</w:t>
            </w:r>
          </w:p>
        </w:tc>
        <w:tc>
          <w:tcPr>
            <w:tcW w:w="1883" w:type="dxa"/>
            <w:gridSpan w:val="3"/>
            <w:tcBorders>
              <w:top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5647F1A8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bookmarkStart w:id="32" w:name="全年供暖和空调总耗电量"/>
            <w:r>
              <w:rPr>
                <w:rFonts w:hint="eastAsia" w:ascii="宋体" w:hAnsi="宋体"/>
                <w:szCs w:val="21"/>
              </w:rPr>
              <w:t>13.79</w:t>
            </w:r>
            <w:bookmarkEnd w:id="32"/>
          </w:p>
        </w:tc>
      </w:tr>
      <w:tr w14:paraId="00F9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964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067B47"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F0EA"/>
            </w:r>
            <w:r>
              <w:rPr>
                <w:rFonts w:hint="eastAsia" w:ascii="宋体" w:hAnsi="宋体" w:eastAsia="宋体"/>
                <w:b/>
                <w:szCs w:val="21"/>
              </w:rPr>
              <w:t>图审意见</w:t>
            </w:r>
          </w:p>
          <w:p w14:paraId="3BB42CDB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A29B42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7CF06FBD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2EFB9B6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5847324">
            <w:pPr>
              <w:ind w:firstLine="6746" w:firstLineChars="3200"/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图审机构（盖章）</w:t>
            </w:r>
          </w:p>
          <w:p w14:paraId="4541E79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  <w:p w14:paraId="0C5DAE6C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             </w:t>
            </w:r>
          </w:p>
        </w:tc>
      </w:tr>
    </w:tbl>
    <w:p w14:paraId="720D0F11">
      <w:pPr>
        <w:jc w:val="left"/>
      </w:pPr>
      <w:r>
        <w:t xml:space="preserve">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C24E48"/>
    <w:rsid w:val="0001086B"/>
    <w:rsid w:val="0002775D"/>
    <w:rsid w:val="00051187"/>
    <w:rsid w:val="0005598D"/>
    <w:rsid w:val="00070292"/>
    <w:rsid w:val="00090B52"/>
    <w:rsid w:val="000979E2"/>
    <w:rsid w:val="000A26FC"/>
    <w:rsid w:val="000E2D9F"/>
    <w:rsid w:val="000F6C4F"/>
    <w:rsid w:val="001113B6"/>
    <w:rsid w:val="001338D3"/>
    <w:rsid w:val="0016479D"/>
    <w:rsid w:val="00166200"/>
    <w:rsid w:val="00166406"/>
    <w:rsid w:val="0018467E"/>
    <w:rsid w:val="001A0643"/>
    <w:rsid w:val="001C2161"/>
    <w:rsid w:val="001E31F1"/>
    <w:rsid w:val="00201C6F"/>
    <w:rsid w:val="00214D92"/>
    <w:rsid w:val="0025428F"/>
    <w:rsid w:val="00275E81"/>
    <w:rsid w:val="00296537"/>
    <w:rsid w:val="002D03E8"/>
    <w:rsid w:val="002E75D5"/>
    <w:rsid w:val="003427F6"/>
    <w:rsid w:val="00342D70"/>
    <w:rsid w:val="00351722"/>
    <w:rsid w:val="003775A1"/>
    <w:rsid w:val="00393832"/>
    <w:rsid w:val="003B4877"/>
    <w:rsid w:val="003C5FC9"/>
    <w:rsid w:val="003E62F8"/>
    <w:rsid w:val="004066D3"/>
    <w:rsid w:val="00407C74"/>
    <w:rsid w:val="00411C80"/>
    <w:rsid w:val="004A4F96"/>
    <w:rsid w:val="0052655B"/>
    <w:rsid w:val="0053786C"/>
    <w:rsid w:val="00553604"/>
    <w:rsid w:val="0055431B"/>
    <w:rsid w:val="005F0651"/>
    <w:rsid w:val="00607812"/>
    <w:rsid w:val="0062164B"/>
    <w:rsid w:val="006218DA"/>
    <w:rsid w:val="00624432"/>
    <w:rsid w:val="006256D0"/>
    <w:rsid w:val="006D5A80"/>
    <w:rsid w:val="006E7395"/>
    <w:rsid w:val="007328EF"/>
    <w:rsid w:val="0074139E"/>
    <w:rsid w:val="0079685E"/>
    <w:rsid w:val="007F3F79"/>
    <w:rsid w:val="0081082A"/>
    <w:rsid w:val="00893D48"/>
    <w:rsid w:val="00897AAC"/>
    <w:rsid w:val="008D5E24"/>
    <w:rsid w:val="008E1043"/>
    <w:rsid w:val="008E4F7F"/>
    <w:rsid w:val="00975368"/>
    <w:rsid w:val="009854E1"/>
    <w:rsid w:val="009A53AB"/>
    <w:rsid w:val="009A5726"/>
    <w:rsid w:val="00A25FD7"/>
    <w:rsid w:val="00A3086C"/>
    <w:rsid w:val="00AD7090"/>
    <w:rsid w:val="00AE11EC"/>
    <w:rsid w:val="00B11054"/>
    <w:rsid w:val="00B61865"/>
    <w:rsid w:val="00B865C0"/>
    <w:rsid w:val="00BA575A"/>
    <w:rsid w:val="00BA7B3F"/>
    <w:rsid w:val="00C94F4C"/>
    <w:rsid w:val="00D65123"/>
    <w:rsid w:val="00DC713E"/>
    <w:rsid w:val="00DD05DF"/>
    <w:rsid w:val="00DE6387"/>
    <w:rsid w:val="00E15E2B"/>
    <w:rsid w:val="00E176EE"/>
    <w:rsid w:val="00E23936"/>
    <w:rsid w:val="00E4069B"/>
    <w:rsid w:val="00EC0B7D"/>
    <w:rsid w:val="00ED7271"/>
    <w:rsid w:val="00EE20A0"/>
    <w:rsid w:val="00F82629"/>
    <w:rsid w:val="00FA6E92"/>
    <w:rsid w:val="00FB2A01"/>
    <w:rsid w:val="00FE0D69"/>
    <w:rsid w:val="33C24E48"/>
    <w:rsid w:val="4186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Char Char"/>
    <w:basedOn w:val="1"/>
    <w:autoRedefine/>
    <w:uiPriority w:val="0"/>
    <w:pPr>
      <w:spacing w:line="480" w:lineRule="auto"/>
      <w:ind w:firstLine="403" w:firstLineChars="168"/>
      <w:jc w:val="center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u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</Pages>
  <Words>542</Words>
  <Characters>778</Characters>
  <Lines>8</Lines>
  <Paragraphs>2</Paragraphs>
  <TotalTime>6</TotalTime>
  <ScaleCrop>false</ScaleCrop>
  <LinksUpToDate>false</LinksUpToDate>
  <CharactersWithSpaces>1011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2024-11-28T02:02:00Z</dcterms:created>
  <dc:creator>WPS_1658217172</dc:creator>
  <cp:lastModifiedBy>冷忆ゆ Conquer</cp:lastModifiedBy>
  <dcterms:modified xsi:type="dcterms:W3CDTF">2024-11-29T12:25:18Z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9C6F2984B169457BAF429E3A02C7861C_13</vt:lpwstr>
  </property>
  <property fmtid="{D5CDD505-2E9C-101B-9397-08002B2CF9AE}" pid="3" name="KSOProductBuildVer">
    <vt:lpwstr>2052-12.1.0.18608</vt:lpwstr>
  </property>
</Properties>
</file>