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8C6FE0">
      <w:pPr>
        <w:spacing w:line="360" w:lineRule="auto"/>
        <w:jc w:val="center"/>
        <w:outlineLvl w:val="0"/>
        <w:rPr>
          <w:rFonts w:ascii="黑体" w:hAnsi="宋体" w:eastAsia="黑体"/>
          <w:sz w:val="24"/>
        </w:rPr>
      </w:pPr>
      <w:bookmarkStart w:id="68" w:name="_GoBack"/>
      <w:bookmarkEnd w:id="68"/>
      <w:r>
        <w:rPr>
          <w:rFonts w:hint="eastAsia" w:ascii="黑体" w:hAnsi="宋体" w:eastAsia="黑体"/>
          <w:sz w:val="24"/>
        </w:rPr>
        <w:t>甲类公共建筑节能设计一览表</w:t>
      </w:r>
    </w:p>
    <w:p w14:paraId="55ACDB96">
      <w:pPr>
        <w:spacing w:before="156" w:beforeLines="50" w:after="156" w:afterLines="5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项目名称</w:t>
      </w:r>
      <w:r>
        <w:rPr>
          <w:rFonts w:ascii="宋体" w:hAnsi="宋体"/>
          <w:szCs w:val="21"/>
          <w:u w:val="single"/>
        </w:rPr>
        <w:t xml:space="preserve">  </w:t>
      </w:r>
      <w:r>
        <w:rPr>
          <w:rFonts w:hint="eastAsia" w:ascii="宋体" w:hAnsi="宋体"/>
          <w:szCs w:val="21"/>
          <w:u w:val="single"/>
        </w:rPr>
        <w:t xml:space="preserve"> </w:t>
      </w:r>
      <w:r>
        <w:rPr>
          <w:rFonts w:ascii="宋体" w:hAnsi="宋体"/>
          <w:szCs w:val="21"/>
          <w:u w:val="single"/>
        </w:rPr>
        <w:t xml:space="preserve"> </w:t>
      </w:r>
      <w:bookmarkStart w:id="0" w:name="项目名称1"/>
      <w:r>
        <w:rPr>
          <w:rFonts w:hint="eastAsia" w:ascii="宋体" w:hAnsi="宋体"/>
          <w:szCs w:val="21"/>
          <w:u w:val="single"/>
        </w:rPr>
        <w:t>绿意商埠·筑海丝零碳集市</w:t>
      </w:r>
      <w:bookmarkEnd w:id="0"/>
      <w:r>
        <w:rPr>
          <w:rFonts w:hint="eastAsia" w:ascii="宋体" w:hAnsi="宋体"/>
          <w:szCs w:val="21"/>
          <w:u w:val="single"/>
        </w:rPr>
        <w:t xml:space="preserve"> </w:t>
      </w:r>
      <w:r>
        <w:rPr>
          <w:rFonts w:ascii="宋体" w:hAnsi="宋体"/>
          <w:szCs w:val="21"/>
          <w:u w:val="single"/>
        </w:rPr>
        <w:t xml:space="preserve">  </w:t>
      </w:r>
      <w:r>
        <w:rPr>
          <w:rFonts w:hint="eastAsia" w:ascii="宋体" w:hAnsi="宋体"/>
          <w:szCs w:val="21"/>
          <w:u w:val="single"/>
        </w:rPr>
        <w:t xml:space="preserve"> </w:t>
      </w:r>
      <w:r>
        <w:rPr>
          <w:rFonts w:hint="eastAsia" w:ascii="宋体" w:hAnsi="宋体"/>
          <w:szCs w:val="21"/>
        </w:rPr>
        <w:t xml:space="preserve">  建设地点</w:t>
      </w:r>
      <w:r>
        <w:rPr>
          <w:rFonts w:ascii="宋体" w:hAnsi="宋体"/>
          <w:szCs w:val="21"/>
          <w:u w:val="single"/>
        </w:rPr>
        <w:t xml:space="preserve">   </w:t>
      </w:r>
      <w:bookmarkStart w:id="1" w:name="地理位置"/>
      <w:r>
        <w:rPr>
          <w:rFonts w:hint="eastAsia" w:ascii="宋体" w:hAnsi="宋体"/>
          <w:szCs w:val="21"/>
          <w:u w:val="single"/>
        </w:rPr>
        <w:t>福建-泉州</w:t>
      </w:r>
      <w:bookmarkEnd w:id="1"/>
      <w:r>
        <w:rPr>
          <w:rFonts w:hint="eastAsia" w:ascii="宋体" w:hAnsi="宋体"/>
          <w:szCs w:val="21"/>
          <w:u w:val="single"/>
        </w:rPr>
        <w:t xml:space="preserve"> </w:t>
      </w:r>
      <w:r>
        <w:rPr>
          <w:rFonts w:ascii="宋体" w:hAnsi="宋体"/>
          <w:szCs w:val="21"/>
          <w:u w:val="single"/>
        </w:rPr>
        <w:t xml:space="preserve">  </w:t>
      </w:r>
      <w:r>
        <w:rPr>
          <w:rFonts w:hint="eastAsia" w:ascii="宋体" w:hAnsi="宋体"/>
          <w:szCs w:val="21"/>
        </w:rPr>
        <w:t xml:space="preserve">  建筑面积</w:t>
      </w:r>
      <w:r>
        <w:rPr>
          <w:rFonts w:ascii="宋体" w:hAnsi="宋体"/>
          <w:szCs w:val="21"/>
          <w:u w:val="single"/>
        </w:rPr>
        <w:t xml:space="preserve">  </w:t>
      </w:r>
      <w:r>
        <w:rPr>
          <w:rFonts w:hint="eastAsia" w:ascii="宋体" w:hAnsi="宋体"/>
          <w:szCs w:val="21"/>
          <w:u w:val="single"/>
        </w:rPr>
        <w:t xml:space="preserve"> </w:t>
      </w:r>
      <w:bookmarkStart w:id="2" w:name="建筑面积"/>
      <w:r>
        <w:rPr>
          <w:rFonts w:hint="eastAsia" w:ascii="宋体" w:hAnsi="宋体"/>
          <w:szCs w:val="21"/>
          <w:u w:val="single"/>
        </w:rPr>
        <w:t>949.15</w:t>
      </w:r>
      <w:bookmarkEnd w:id="2"/>
      <w:r>
        <w:rPr>
          <w:rFonts w:hint="eastAsia" w:ascii="宋体" w:hAnsi="宋体"/>
          <w:szCs w:val="21"/>
          <w:u w:val="single"/>
        </w:rPr>
        <w:t xml:space="preserve"> </w:t>
      </w:r>
      <w:r>
        <w:rPr>
          <w:rFonts w:ascii="宋体" w:hAnsi="宋体"/>
          <w:szCs w:val="21"/>
          <w:u w:val="single"/>
        </w:rPr>
        <w:t xml:space="preserve">   </w:t>
      </w:r>
      <w:r>
        <w:rPr>
          <w:rFonts w:ascii="宋体" w:hAnsi="宋体"/>
          <w:szCs w:val="21"/>
        </w:rPr>
        <w:t>m</w:t>
      </w:r>
      <w:r>
        <w:rPr>
          <w:rFonts w:ascii="宋体" w:hAnsi="宋体"/>
          <w:szCs w:val="21"/>
          <w:vertAlign w:val="superscript"/>
        </w:rPr>
        <w:t>2</w:t>
      </w:r>
      <w:r>
        <w:rPr>
          <w:rFonts w:hint="eastAsia" w:ascii="宋体" w:hAnsi="宋体"/>
          <w:szCs w:val="21"/>
        </w:rPr>
        <w:t xml:space="preserve">  地上层数</w:t>
      </w:r>
      <w:r>
        <w:rPr>
          <w:rFonts w:ascii="宋体" w:hAnsi="宋体"/>
          <w:szCs w:val="21"/>
          <w:u w:val="single"/>
        </w:rPr>
        <w:t xml:space="preserve">  </w:t>
      </w:r>
      <w:bookmarkStart w:id="3" w:name="地上层数"/>
      <w:r>
        <w:rPr>
          <w:rFonts w:hint="eastAsia" w:ascii="宋体" w:hAnsi="宋体"/>
          <w:szCs w:val="21"/>
          <w:u w:val="single"/>
        </w:rPr>
        <w:t>2</w:t>
      </w:r>
      <w:bookmarkEnd w:id="3"/>
      <w:r>
        <w:rPr>
          <w:rFonts w:hint="eastAsia" w:ascii="宋体" w:hAnsi="宋体"/>
          <w:szCs w:val="21"/>
          <w:u w:val="single"/>
        </w:rPr>
        <w:t xml:space="preserve"> </w:t>
      </w:r>
      <w:r>
        <w:rPr>
          <w:rFonts w:hint="eastAsia" w:ascii="宋体" w:hAnsi="宋体"/>
          <w:szCs w:val="21"/>
        </w:rPr>
        <w:t>层  地下层数</w:t>
      </w:r>
      <w:r>
        <w:rPr>
          <w:rFonts w:ascii="宋体" w:hAnsi="宋体"/>
          <w:szCs w:val="21"/>
          <w:u w:val="single"/>
        </w:rPr>
        <w:t xml:space="preserve">  </w:t>
      </w:r>
      <w:bookmarkStart w:id="4" w:name="地下层数"/>
      <w:r>
        <w:rPr>
          <w:rFonts w:hint="eastAsia" w:ascii="宋体" w:hAnsi="宋体"/>
          <w:szCs w:val="21"/>
          <w:u w:val="single"/>
        </w:rPr>
        <w:t>－</w:t>
      </w:r>
      <w:bookmarkEnd w:id="4"/>
      <w:r>
        <w:rPr>
          <w:rFonts w:hint="eastAsia" w:ascii="宋体" w:hAnsi="宋体"/>
          <w:szCs w:val="21"/>
          <w:u w:val="single"/>
        </w:rPr>
        <w:t xml:space="preserve"> </w:t>
      </w:r>
      <w:r>
        <w:rPr>
          <w:rFonts w:hint="eastAsia" w:ascii="宋体" w:hAnsi="宋体"/>
          <w:szCs w:val="21"/>
        </w:rPr>
        <w:t>层  高度</w:t>
      </w:r>
      <w:r>
        <w:rPr>
          <w:rFonts w:ascii="宋体" w:hAnsi="宋体"/>
          <w:szCs w:val="21"/>
          <w:u w:val="single"/>
        </w:rPr>
        <w:t xml:space="preserve"> </w:t>
      </w:r>
      <w:r>
        <w:rPr>
          <w:rFonts w:hint="eastAsia" w:ascii="宋体" w:hAnsi="宋体"/>
          <w:szCs w:val="21"/>
          <w:u w:val="single"/>
        </w:rPr>
        <w:t xml:space="preserve">  </w:t>
      </w:r>
      <w:bookmarkStart w:id="5" w:name="地上高度"/>
      <w:r>
        <w:rPr>
          <w:rFonts w:hint="eastAsia" w:ascii="宋体" w:hAnsi="宋体"/>
          <w:szCs w:val="21"/>
          <w:u w:val="single"/>
        </w:rPr>
        <w:t>7.20</w:t>
      </w:r>
      <w:bookmarkEnd w:id="5"/>
      <w:r>
        <w:rPr>
          <w:rFonts w:ascii="宋体" w:hAnsi="宋体"/>
          <w:szCs w:val="21"/>
          <w:u w:val="single"/>
        </w:rPr>
        <w:t xml:space="preserve">   </w:t>
      </w:r>
      <w:r>
        <w:rPr>
          <w:rFonts w:ascii="宋体" w:hAnsi="宋体"/>
          <w:szCs w:val="21"/>
        </w:rPr>
        <w:t>m</w:t>
      </w:r>
    </w:p>
    <w:tbl>
      <w:tblPr>
        <w:tblStyle w:val="5"/>
        <w:tblW w:w="5001" w:type="pct"/>
        <w:jc w:val="center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974"/>
        <w:gridCol w:w="1122"/>
        <w:gridCol w:w="1232"/>
        <w:gridCol w:w="289"/>
        <w:gridCol w:w="1128"/>
        <w:gridCol w:w="60"/>
        <w:gridCol w:w="248"/>
        <w:gridCol w:w="993"/>
        <w:gridCol w:w="437"/>
        <w:gridCol w:w="701"/>
        <w:gridCol w:w="251"/>
        <w:gridCol w:w="365"/>
        <w:gridCol w:w="610"/>
        <w:gridCol w:w="547"/>
        <w:gridCol w:w="534"/>
        <w:gridCol w:w="547"/>
        <w:gridCol w:w="644"/>
        <w:gridCol w:w="1094"/>
        <w:gridCol w:w="993"/>
        <w:gridCol w:w="842"/>
        <w:gridCol w:w="283"/>
        <w:gridCol w:w="598"/>
        <w:gridCol w:w="567"/>
        <w:gridCol w:w="658"/>
      </w:tblGrid>
      <w:tr w14:paraId="2D949C7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exact"/>
          <w:jc w:val="center"/>
        </w:trPr>
        <w:tc>
          <w:tcPr>
            <w:tcW w:w="310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39DBB5A">
            <w:pPr>
              <w:spacing w:line="360" w:lineRule="auto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条文</w:t>
            </w:r>
          </w:p>
        </w:tc>
        <w:tc>
          <w:tcPr>
            <w:tcW w:w="840" w:type="pct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370E308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项</w:t>
            </w:r>
            <w:r>
              <w:rPr>
                <w:rFonts w:ascii="宋体" w:hAnsi="宋体"/>
                <w:bCs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bCs/>
                <w:sz w:val="18"/>
                <w:szCs w:val="18"/>
              </w:rPr>
              <w:t xml:space="preserve"> 目</w:t>
            </w:r>
          </w:p>
        </w:tc>
        <w:tc>
          <w:tcPr>
            <w:tcW w:w="912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28611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标准限值</w:t>
            </w:r>
          </w:p>
        </w:tc>
        <w:tc>
          <w:tcPr>
            <w:tcW w:w="2728" w:type="pct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9E240D">
            <w:pPr>
              <w:spacing w:line="240" w:lineRule="exact"/>
              <w:jc w:val="center"/>
              <w:rPr>
                <w:rFonts w:ascii="宋体" w:hAnsi="宋体"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设 计 选 用</w:t>
            </w:r>
          </w:p>
        </w:tc>
        <w:tc>
          <w:tcPr>
            <w:tcW w:w="210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73AD8BC">
            <w:pPr>
              <w:widowControl/>
              <w:adjustRightInd w:val="0"/>
              <w:snapToGrid w:val="0"/>
              <w:spacing w:line="200" w:lineRule="exact"/>
              <w:jc w:val="center"/>
              <w:rPr>
                <w:rFonts w:ascii="宋体" w:hAnsi="宋体" w:eastAsiaTheme="minorEastAsia"/>
                <w:kern w:val="0"/>
                <w:sz w:val="13"/>
                <w:szCs w:val="13"/>
              </w:rPr>
            </w:pPr>
            <w:r>
              <w:rPr>
                <w:rFonts w:hint="eastAsia" w:ascii="宋体" w:hAnsi="宋体" w:cs="宋体"/>
                <w:kern w:val="0"/>
                <w:sz w:val="13"/>
                <w:szCs w:val="13"/>
              </w:rPr>
              <w:t>是否</w:t>
            </w:r>
            <w:r>
              <w:rPr>
                <w:rFonts w:hint="eastAsia" w:ascii="宋体" w:hAnsi="宋体" w:eastAsia="Times New Roman"/>
                <w:kern w:val="0"/>
                <w:sz w:val="13"/>
                <w:szCs w:val="13"/>
              </w:rPr>
              <w:t>符合</w:t>
            </w:r>
          </w:p>
          <w:p w14:paraId="279989AD">
            <w:pPr>
              <w:widowControl/>
              <w:adjustRightInd w:val="0"/>
              <w:snapToGrid w:val="0"/>
              <w:spacing w:line="200" w:lineRule="exact"/>
              <w:jc w:val="center"/>
              <w:rPr>
                <w:rFonts w:ascii="宋体" w:hAnsi="宋体" w:eastAsia="Times New Roman"/>
                <w:kern w:val="0"/>
                <w:sz w:val="13"/>
                <w:szCs w:val="13"/>
              </w:rPr>
            </w:pPr>
            <w:r>
              <w:rPr>
                <w:rFonts w:hint="eastAsia" w:ascii="宋体" w:hAnsi="宋体" w:eastAsia="Times New Roman"/>
                <w:kern w:val="0"/>
                <w:sz w:val="13"/>
                <w:szCs w:val="13"/>
              </w:rPr>
              <w:t>标准</w:t>
            </w:r>
            <w:r>
              <w:rPr>
                <w:rFonts w:hint="eastAsia" w:ascii="宋体" w:hAnsi="宋体" w:cs="宋体"/>
                <w:kern w:val="0"/>
                <w:sz w:val="13"/>
                <w:szCs w:val="13"/>
              </w:rPr>
              <w:t>规</w:t>
            </w:r>
            <w:r>
              <w:rPr>
                <w:rFonts w:hint="eastAsia" w:ascii="宋体" w:hAnsi="宋体" w:eastAsia="Times New Roman"/>
                <w:kern w:val="0"/>
                <w:sz w:val="13"/>
                <w:szCs w:val="13"/>
              </w:rPr>
              <w:t>定</w:t>
            </w:r>
          </w:p>
          <w:p w14:paraId="46D9D386">
            <w:pPr>
              <w:spacing w:line="20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eastAsia="Times New Roman"/>
                <w:kern w:val="0"/>
                <w:sz w:val="13"/>
                <w:szCs w:val="13"/>
              </w:rPr>
              <w:t>（是√否×</w:t>
            </w:r>
          </w:p>
        </w:tc>
      </w:tr>
      <w:tr w14:paraId="4D130BF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7" w:hRule="exact"/>
          <w:jc w:val="center"/>
        </w:trPr>
        <w:tc>
          <w:tcPr>
            <w:tcW w:w="310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5C5F96D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0" w:type="pct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94434F6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9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8B09B23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传热系数K</w:t>
            </w:r>
          </w:p>
          <w:p w14:paraId="7A3C320D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[W/(㎡·K)]</w:t>
            </w:r>
          </w:p>
        </w:tc>
        <w:tc>
          <w:tcPr>
            <w:tcW w:w="553" w:type="pct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4915483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太阳得热系数SHGC</w:t>
            </w:r>
          </w:p>
          <w:p w14:paraId="45792E09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（东、南、西/北向）</w:t>
            </w:r>
          </w:p>
        </w:tc>
        <w:tc>
          <w:tcPr>
            <w:tcW w:w="787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E7EA28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计算窗墙比及对应指标限值</w:t>
            </w:r>
          </w:p>
        </w:tc>
        <w:tc>
          <w:tcPr>
            <w:tcW w:w="1941" w:type="pct"/>
            <w:gridSpan w:val="9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0EE708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设计值及选用</w:t>
            </w:r>
          </w:p>
        </w:tc>
        <w:tc>
          <w:tcPr>
            <w:tcW w:w="210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20A54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  <w:tr w14:paraId="580202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69" w:hRule="exact"/>
          <w:jc w:val="center"/>
        </w:trPr>
        <w:tc>
          <w:tcPr>
            <w:tcW w:w="310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F12C20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0" w:type="pct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BFA9B8">
            <w:pPr>
              <w:spacing w:line="24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9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DEFC9E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53" w:type="pct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165A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649034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朝向</w:t>
            </w:r>
          </w:p>
        </w:tc>
        <w:tc>
          <w:tcPr>
            <w:tcW w:w="19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FCF600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Cm</w:t>
            </w:r>
          </w:p>
        </w:tc>
        <w:tc>
          <w:tcPr>
            <w:tcW w:w="1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148741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</w:p>
          <w:p w14:paraId="63765968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限值</w:t>
            </w:r>
          </w:p>
        </w:tc>
        <w:tc>
          <w:tcPr>
            <w:tcW w:w="1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B3E18C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SHGC</w:t>
            </w:r>
          </w:p>
          <w:p w14:paraId="0C284B8A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限值</w:t>
            </w:r>
          </w:p>
        </w:tc>
        <w:tc>
          <w:tcPr>
            <w:tcW w:w="1571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0886F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窗框材质及玻璃规格</w:t>
            </w:r>
          </w:p>
        </w:tc>
        <w:tc>
          <w:tcPr>
            <w:tcW w:w="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796EE4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设计</w:t>
            </w:r>
          </w:p>
          <w:p w14:paraId="373ED4E8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K</w:t>
            </w:r>
            <w:r>
              <w:rPr>
                <w:rFonts w:hint="eastAsia" w:ascii="宋体" w:hAnsi="宋体"/>
                <w:sz w:val="18"/>
                <w:szCs w:val="18"/>
              </w:rPr>
              <w:t>值</w:t>
            </w:r>
          </w:p>
        </w:tc>
        <w:tc>
          <w:tcPr>
            <w:tcW w:w="1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F65208">
            <w:pPr>
              <w:spacing w:line="24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SHGC</w:t>
            </w:r>
          </w:p>
        </w:tc>
        <w:tc>
          <w:tcPr>
            <w:tcW w:w="2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D90E30">
            <w:pPr>
              <w:spacing w:line="360" w:lineRule="auto"/>
              <w:rPr>
                <w:rFonts w:ascii="宋体" w:hAnsi="宋体"/>
                <w:sz w:val="18"/>
                <w:szCs w:val="18"/>
              </w:rPr>
            </w:pPr>
          </w:p>
        </w:tc>
      </w:tr>
      <w:tr w14:paraId="6CD7E1E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exact"/>
          <w:jc w:val="center"/>
        </w:trPr>
        <w:tc>
          <w:tcPr>
            <w:tcW w:w="310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244B87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3.1.10-</w:t>
            </w:r>
            <w:r>
              <w:rPr>
                <w:rFonts w:ascii="宋体" w:hAnsi="宋体"/>
                <w:sz w:val="18"/>
                <w:szCs w:val="18"/>
              </w:rPr>
              <w:t>5</w:t>
            </w:r>
          </w:p>
        </w:tc>
        <w:tc>
          <w:tcPr>
            <w:tcW w:w="357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C1F17D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单一立面</w:t>
            </w:r>
          </w:p>
          <w:p w14:paraId="4A103BE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窗墙面积比</w:t>
            </w:r>
            <w:r>
              <w:rPr>
                <w:rFonts w:ascii="宋体" w:hAnsi="宋体"/>
                <w:sz w:val="18"/>
                <w:szCs w:val="18"/>
              </w:rPr>
              <w:t>Cm</w:t>
            </w:r>
          </w:p>
          <w:p w14:paraId="601A882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(包括透光幕墙)</w:t>
            </w:r>
          </w:p>
        </w:tc>
        <w:tc>
          <w:tcPr>
            <w:tcW w:w="484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E56FF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Cm</w:t>
            </w:r>
            <w:r>
              <w:rPr>
                <w:rFonts w:hint="eastAsia" w:ascii="宋体" w:hAnsi="宋体"/>
                <w:sz w:val="18"/>
                <w:szCs w:val="18"/>
              </w:rPr>
              <w:t>≤</w:t>
            </w:r>
            <w:r>
              <w:rPr>
                <w:rFonts w:ascii="宋体" w:hAnsi="宋体"/>
                <w:sz w:val="18"/>
                <w:szCs w:val="18"/>
              </w:rPr>
              <w:t>0.</w:t>
            </w:r>
            <w:r>
              <w:rPr>
                <w:rFonts w:hint="eastAsia" w:ascii="宋体" w:hAnsi="宋体"/>
                <w:sz w:val="18"/>
                <w:szCs w:val="18"/>
              </w:rPr>
              <w:t>20</w:t>
            </w: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0655D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≤</w:t>
            </w:r>
            <w:r>
              <w:rPr>
                <w:rFonts w:ascii="宋体" w:hAnsi="宋体"/>
                <w:sz w:val="18"/>
                <w:szCs w:val="18"/>
              </w:rPr>
              <w:t>4</w:t>
            </w:r>
            <w:r>
              <w:rPr>
                <w:rFonts w:hint="eastAsia" w:ascii="宋体" w:hAnsi="宋体"/>
                <w:sz w:val="18"/>
                <w:szCs w:val="18"/>
              </w:rPr>
              <w:t>.0</w:t>
            </w:r>
          </w:p>
        </w:tc>
        <w:tc>
          <w:tcPr>
            <w:tcW w:w="553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43516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≤</w:t>
            </w:r>
            <w:r>
              <w:rPr>
                <w:rFonts w:ascii="宋体" w:hAnsi="宋体"/>
                <w:sz w:val="18"/>
                <w:szCs w:val="18"/>
              </w:rPr>
              <w:t>0.</w:t>
            </w:r>
            <w:r>
              <w:rPr>
                <w:rFonts w:hint="eastAsia" w:ascii="宋体" w:hAnsi="宋体"/>
                <w:sz w:val="18"/>
                <w:szCs w:val="18"/>
              </w:rPr>
              <w:t>4</w:t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97E1F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东</w:t>
            </w:r>
          </w:p>
        </w:tc>
        <w:tc>
          <w:tcPr>
            <w:tcW w:w="19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C4CE59">
            <w:pPr>
              <w:jc w:val="center"/>
              <w:rPr>
                <w:rFonts w:ascii="宋体" w:hAnsi="宋体"/>
                <w:sz w:val="18"/>
                <w:szCs w:val="18"/>
              </w:rPr>
            </w:pPr>
            <w:bookmarkStart w:id="6" w:name="最大窗墙比立面窗墙比－东向"/>
            <w:r>
              <w:rPr>
                <w:rFonts w:hint="eastAsia" w:ascii="宋体" w:hAnsi="宋体"/>
                <w:sz w:val="18"/>
                <w:szCs w:val="18"/>
              </w:rPr>
              <w:t>0.23</w:t>
            </w:r>
            <w:bookmarkEnd w:id="6"/>
          </w:p>
        </w:tc>
        <w:tc>
          <w:tcPr>
            <w:tcW w:w="1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2CEB59">
            <w:pPr>
              <w:jc w:val="center"/>
              <w:rPr>
                <w:rFonts w:ascii="宋体" w:hAnsi="宋体"/>
                <w:sz w:val="18"/>
                <w:szCs w:val="18"/>
              </w:rPr>
            </w:pPr>
            <w:bookmarkStart w:id="7" w:name="最大窗墙比立面外窗K限值－东向"/>
            <w:r>
              <w:rPr>
                <w:rFonts w:hint="eastAsia" w:ascii="宋体" w:hAnsi="宋体"/>
                <w:sz w:val="18"/>
                <w:szCs w:val="18"/>
              </w:rPr>
              <w:t>3.00</w:t>
            </w:r>
            <w:bookmarkEnd w:id="7"/>
          </w:p>
        </w:tc>
        <w:tc>
          <w:tcPr>
            <w:tcW w:w="1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18CC90">
            <w:pPr>
              <w:jc w:val="center"/>
              <w:rPr>
                <w:rFonts w:ascii="宋体" w:hAnsi="宋体"/>
                <w:sz w:val="18"/>
                <w:szCs w:val="18"/>
              </w:rPr>
            </w:pPr>
            <w:bookmarkStart w:id="8" w:name="最大窗墙比立面外窗SHGC限值－东向"/>
            <w:r>
              <w:rPr>
                <w:rFonts w:hint="eastAsia" w:ascii="宋体" w:hAnsi="宋体"/>
                <w:sz w:val="18"/>
                <w:szCs w:val="18"/>
              </w:rPr>
              <w:t>0.35</w:t>
            </w:r>
            <w:bookmarkEnd w:id="8"/>
          </w:p>
        </w:tc>
        <w:tc>
          <w:tcPr>
            <w:tcW w:w="1571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F24DEAB">
            <w:pPr>
              <w:jc w:val="center"/>
              <w:rPr>
                <w:rFonts w:ascii="宋体" w:hAnsi="宋体"/>
                <w:sz w:val="18"/>
                <w:szCs w:val="18"/>
              </w:rPr>
            </w:pPr>
            <w:bookmarkStart w:id="9" w:name="最大窗墙比立面构造名称－东向"/>
            <w:r>
              <w:rPr>
                <w:rFonts w:hint="eastAsia" w:ascii="宋体" w:hAnsi="宋体"/>
                <w:sz w:val="18"/>
                <w:szCs w:val="18"/>
              </w:rPr>
              <w:t>铝合金窗--6高透光单银Low+12空气+6透明玻璃</w:t>
            </w:r>
            <w:bookmarkEnd w:id="9"/>
          </w:p>
        </w:tc>
        <w:tc>
          <w:tcPr>
            <w:tcW w:w="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7F2B0E">
            <w:pPr>
              <w:jc w:val="center"/>
              <w:rPr>
                <w:rFonts w:ascii="宋体" w:hAnsi="宋体"/>
                <w:sz w:val="18"/>
                <w:szCs w:val="18"/>
              </w:rPr>
            </w:pPr>
            <w:bookmarkStart w:id="10" w:name="最大窗墙比立面外窗K－东向"/>
            <w:r>
              <w:rPr>
                <w:rFonts w:hint="eastAsia" w:ascii="宋体" w:hAnsi="宋体"/>
                <w:sz w:val="18"/>
                <w:szCs w:val="18"/>
              </w:rPr>
              <w:t>2.49</w:t>
            </w:r>
            <w:bookmarkEnd w:id="10"/>
          </w:p>
        </w:tc>
        <w:tc>
          <w:tcPr>
            <w:tcW w:w="1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7C7AD8">
            <w:pPr>
              <w:jc w:val="center"/>
              <w:rPr>
                <w:rFonts w:ascii="宋体" w:hAnsi="宋体"/>
                <w:sz w:val="18"/>
                <w:szCs w:val="18"/>
              </w:rPr>
            </w:pPr>
            <w:bookmarkStart w:id="11" w:name="最大窗墙比立面外窗SHGC－东向"/>
            <w:r>
              <w:rPr>
                <w:rFonts w:hint="eastAsia" w:ascii="宋体" w:hAnsi="宋体"/>
                <w:sz w:val="18"/>
                <w:szCs w:val="18"/>
              </w:rPr>
              <w:t>0.15</w:t>
            </w:r>
            <w:bookmarkEnd w:id="11"/>
          </w:p>
        </w:tc>
        <w:tc>
          <w:tcPr>
            <w:tcW w:w="2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B5E325">
            <w:pPr>
              <w:jc w:val="center"/>
              <w:rPr>
                <w:rFonts w:ascii="宋体" w:hAnsi="宋体"/>
                <w:b/>
                <w:szCs w:val="21"/>
              </w:rPr>
            </w:pPr>
            <w:bookmarkStart w:id="12" w:name="if（东向最大窗墙比立面外窗K夏SHGC结论＝＝1，“√”，R“×”）"/>
            <w:r>
              <w:rPr>
                <w:rFonts w:hint="eastAsia" w:ascii="宋体" w:hAnsi="宋体"/>
                <w:b/>
                <w:szCs w:val="21"/>
              </w:rPr>
              <w:t>√</w:t>
            </w:r>
            <w:bookmarkEnd w:id="12"/>
          </w:p>
        </w:tc>
      </w:tr>
      <w:tr w14:paraId="64AD9F83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exact"/>
          <w:jc w:val="center"/>
        </w:trPr>
        <w:tc>
          <w:tcPr>
            <w:tcW w:w="310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3B399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7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81CA4B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" w:type="pct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DE7613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</w:t>
            </w:r>
            <w:r>
              <w:rPr>
                <w:rFonts w:hint="eastAsia" w:ascii="宋体" w:hAnsi="宋体"/>
                <w:sz w:val="18"/>
                <w:szCs w:val="18"/>
              </w:rPr>
              <w:t>20＜</w:t>
            </w:r>
            <w:r>
              <w:rPr>
                <w:rFonts w:ascii="宋体" w:hAnsi="宋体"/>
                <w:sz w:val="18"/>
                <w:szCs w:val="18"/>
              </w:rPr>
              <w:t>Cm</w:t>
            </w:r>
            <w:r>
              <w:rPr>
                <w:rFonts w:hint="eastAsia" w:ascii="宋体" w:hAnsi="宋体"/>
                <w:sz w:val="18"/>
                <w:szCs w:val="18"/>
              </w:rPr>
              <w:t>≤</w:t>
            </w:r>
            <w:r>
              <w:rPr>
                <w:rFonts w:ascii="宋体" w:hAnsi="宋体"/>
                <w:sz w:val="18"/>
                <w:szCs w:val="18"/>
              </w:rPr>
              <w:t>0.</w:t>
            </w:r>
            <w:r>
              <w:rPr>
                <w:rFonts w:hint="eastAsia" w:ascii="宋体" w:hAnsi="宋体"/>
                <w:sz w:val="18"/>
                <w:szCs w:val="18"/>
              </w:rPr>
              <w:t>30</w:t>
            </w: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08A1E7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≤</w:t>
            </w:r>
            <w:r>
              <w:rPr>
                <w:rFonts w:ascii="宋体" w:hAnsi="宋体"/>
                <w:sz w:val="18"/>
                <w:szCs w:val="18"/>
              </w:rPr>
              <w:t>3.0</w:t>
            </w:r>
          </w:p>
        </w:tc>
        <w:tc>
          <w:tcPr>
            <w:tcW w:w="553" w:type="pct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626074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≤0.</w:t>
            </w:r>
            <w:r>
              <w:rPr>
                <w:rFonts w:ascii="宋体" w:hAnsi="宋体"/>
                <w:sz w:val="18"/>
                <w:szCs w:val="18"/>
              </w:rPr>
              <w:t>35</w:t>
            </w:r>
            <w:r>
              <w:rPr>
                <w:rFonts w:hint="eastAsia" w:ascii="宋体" w:hAnsi="宋体"/>
                <w:sz w:val="18"/>
                <w:szCs w:val="18"/>
              </w:rPr>
              <w:t>/0.4</w:t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F1D92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南</w:t>
            </w:r>
          </w:p>
        </w:tc>
        <w:tc>
          <w:tcPr>
            <w:tcW w:w="19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239285">
            <w:pPr>
              <w:jc w:val="center"/>
              <w:rPr>
                <w:rFonts w:ascii="宋体" w:hAnsi="宋体"/>
                <w:sz w:val="18"/>
                <w:szCs w:val="18"/>
              </w:rPr>
            </w:pPr>
            <w:bookmarkStart w:id="13" w:name="最大窗墙比立面窗墙比－南向"/>
            <w:r>
              <w:rPr>
                <w:rFonts w:hint="eastAsia" w:ascii="宋体" w:hAnsi="宋体"/>
                <w:sz w:val="18"/>
                <w:szCs w:val="18"/>
              </w:rPr>
              <w:t>—</w:t>
            </w:r>
            <w:bookmarkEnd w:id="13"/>
          </w:p>
        </w:tc>
        <w:tc>
          <w:tcPr>
            <w:tcW w:w="1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B8AF64">
            <w:pPr>
              <w:jc w:val="center"/>
              <w:rPr>
                <w:rFonts w:ascii="宋体" w:hAnsi="宋体"/>
                <w:sz w:val="18"/>
                <w:szCs w:val="18"/>
              </w:rPr>
            </w:pPr>
            <w:bookmarkStart w:id="14" w:name="最大窗墙比立面外窗K限值－南向"/>
            <w:r>
              <w:rPr>
                <w:rFonts w:hint="eastAsia" w:ascii="宋体" w:hAnsi="宋体"/>
                <w:sz w:val="18"/>
                <w:szCs w:val="18"/>
              </w:rPr>
              <w:t>—</w:t>
            </w:r>
            <w:bookmarkEnd w:id="14"/>
          </w:p>
        </w:tc>
        <w:tc>
          <w:tcPr>
            <w:tcW w:w="1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512904">
            <w:pPr>
              <w:jc w:val="center"/>
              <w:rPr>
                <w:rFonts w:ascii="宋体" w:hAnsi="宋体"/>
                <w:sz w:val="18"/>
                <w:szCs w:val="18"/>
              </w:rPr>
            </w:pPr>
            <w:bookmarkStart w:id="15" w:name="最大窗墙比立面外窗SHGC限值－南向"/>
            <w:r>
              <w:rPr>
                <w:rFonts w:hint="eastAsia" w:ascii="宋体" w:hAnsi="宋体"/>
                <w:sz w:val="18"/>
                <w:szCs w:val="18"/>
              </w:rPr>
              <w:t>—</w:t>
            </w:r>
            <w:bookmarkEnd w:id="15"/>
          </w:p>
        </w:tc>
        <w:tc>
          <w:tcPr>
            <w:tcW w:w="1571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F3860">
            <w:pPr>
              <w:jc w:val="center"/>
              <w:rPr>
                <w:rFonts w:ascii="宋体" w:hAnsi="宋体"/>
                <w:sz w:val="18"/>
                <w:szCs w:val="18"/>
              </w:rPr>
            </w:pPr>
            <w:bookmarkStart w:id="16" w:name="最大窗墙比立面构造名称－南向"/>
            <w:r>
              <w:rPr>
                <w:rFonts w:hint="eastAsia" w:ascii="宋体" w:hAnsi="宋体"/>
                <w:sz w:val="18"/>
                <w:szCs w:val="18"/>
              </w:rPr>
              <w:t>—</w:t>
            </w:r>
            <w:bookmarkEnd w:id="16"/>
          </w:p>
        </w:tc>
        <w:tc>
          <w:tcPr>
            <w:tcW w:w="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427E04">
            <w:pPr>
              <w:jc w:val="center"/>
              <w:rPr>
                <w:rFonts w:ascii="宋体" w:hAnsi="宋体"/>
                <w:sz w:val="18"/>
                <w:szCs w:val="18"/>
              </w:rPr>
            </w:pPr>
            <w:bookmarkStart w:id="17" w:name="最大窗墙比立面外窗K－南向"/>
            <w:r>
              <w:rPr>
                <w:rFonts w:hint="eastAsia" w:ascii="宋体" w:hAnsi="宋体"/>
                <w:sz w:val="18"/>
                <w:szCs w:val="18"/>
              </w:rPr>
              <w:t>—</w:t>
            </w:r>
            <w:bookmarkEnd w:id="17"/>
          </w:p>
        </w:tc>
        <w:tc>
          <w:tcPr>
            <w:tcW w:w="1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816B0">
            <w:pPr>
              <w:jc w:val="center"/>
              <w:rPr>
                <w:rFonts w:ascii="宋体" w:hAnsi="宋体"/>
                <w:sz w:val="18"/>
                <w:szCs w:val="18"/>
              </w:rPr>
            </w:pPr>
            <w:bookmarkStart w:id="18" w:name="最大窗墙比立面外窗SHGC－南向"/>
            <w:r>
              <w:rPr>
                <w:rFonts w:hint="eastAsia" w:ascii="宋体" w:hAnsi="宋体"/>
                <w:sz w:val="18"/>
                <w:szCs w:val="18"/>
              </w:rPr>
              <w:t>—</w:t>
            </w:r>
            <w:bookmarkEnd w:id="18"/>
          </w:p>
        </w:tc>
        <w:tc>
          <w:tcPr>
            <w:tcW w:w="21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B2B3C1B">
            <w:pPr>
              <w:jc w:val="center"/>
              <w:rPr>
                <w:rFonts w:ascii="宋体" w:hAnsi="宋体"/>
                <w:b/>
                <w:szCs w:val="21"/>
              </w:rPr>
            </w:pPr>
            <w:bookmarkStart w:id="19" w:name="if（南向最大窗墙比立面外窗K夏SHGC结论＝＝1，“√”，R“×”）"/>
            <w:r>
              <w:rPr>
                <w:rFonts w:hint="eastAsia" w:ascii="宋体" w:hAnsi="宋体"/>
                <w:b/>
                <w:szCs w:val="21"/>
              </w:rPr>
              <w:t>√</w:t>
            </w:r>
            <w:bookmarkEnd w:id="19"/>
          </w:p>
        </w:tc>
      </w:tr>
      <w:tr w14:paraId="7D0C620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exact"/>
          <w:jc w:val="center"/>
        </w:trPr>
        <w:tc>
          <w:tcPr>
            <w:tcW w:w="310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CD04F1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7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1021E21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4AAF4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0.3</w:t>
            </w:r>
            <w:r>
              <w:rPr>
                <w:rFonts w:hint="eastAsia" w:ascii="宋体" w:hAnsi="宋体"/>
                <w:sz w:val="18"/>
                <w:szCs w:val="18"/>
              </w:rPr>
              <w:t>0＜</w:t>
            </w:r>
            <w:r>
              <w:rPr>
                <w:rFonts w:ascii="宋体" w:hAnsi="宋体"/>
                <w:sz w:val="18"/>
                <w:szCs w:val="18"/>
              </w:rPr>
              <w:t>Cm</w:t>
            </w:r>
            <w:r>
              <w:rPr>
                <w:rFonts w:hint="eastAsia" w:ascii="宋体" w:hAnsi="宋体"/>
                <w:sz w:val="18"/>
                <w:szCs w:val="18"/>
              </w:rPr>
              <w:t>≤</w:t>
            </w:r>
            <w:r>
              <w:rPr>
                <w:rFonts w:ascii="宋体" w:hAnsi="宋体"/>
                <w:sz w:val="18"/>
                <w:szCs w:val="18"/>
              </w:rPr>
              <w:t>0.</w:t>
            </w:r>
            <w:r>
              <w:rPr>
                <w:rFonts w:hint="eastAsia" w:ascii="宋体" w:hAnsi="宋体"/>
                <w:sz w:val="18"/>
                <w:szCs w:val="18"/>
              </w:rPr>
              <w:t>40</w:t>
            </w: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33281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≤2.</w:t>
            </w:r>
            <w:r>
              <w:rPr>
                <w:rFonts w:ascii="宋体" w:hAnsi="宋体"/>
                <w:sz w:val="18"/>
                <w:szCs w:val="18"/>
              </w:rPr>
              <w:t>5</w:t>
            </w:r>
          </w:p>
        </w:tc>
        <w:tc>
          <w:tcPr>
            <w:tcW w:w="553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29ADD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≤0.30/0.35</w:t>
            </w: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FF39B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西</w:t>
            </w:r>
          </w:p>
        </w:tc>
        <w:tc>
          <w:tcPr>
            <w:tcW w:w="19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569FA3">
            <w:pPr>
              <w:jc w:val="center"/>
              <w:rPr>
                <w:rFonts w:ascii="宋体" w:hAnsi="宋体"/>
                <w:sz w:val="18"/>
                <w:szCs w:val="18"/>
              </w:rPr>
            </w:pPr>
            <w:bookmarkStart w:id="20" w:name="最大窗墙比立面窗墙比－西向"/>
            <w:r>
              <w:rPr>
                <w:rFonts w:hint="eastAsia" w:ascii="宋体" w:hAnsi="宋体"/>
                <w:sz w:val="18"/>
                <w:szCs w:val="18"/>
              </w:rPr>
              <w:t>0.20</w:t>
            </w:r>
            <w:bookmarkEnd w:id="20"/>
          </w:p>
        </w:tc>
        <w:tc>
          <w:tcPr>
            <w:tcW w:w="1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E370EDA">
            <w:pPr>
              <w:jc w:val="center"/>
              <w:rPr>
                <w:rFonts w:ascii="宋体" w:hAnsi="宋体"/>
                <w:sz w:val="18"/>
                <w:szCs w:val="18"/>
              </w:rPr>
            </w:pPr>
            <w:bookmarkStart w:id="21" w:name="最大窗墙比立面外窗K限值－西向"/>
            <w:r>
              <w:rPr>
                <w:rFonts w:hint="eastAsia" w:ascii="宋体" w:hAnsi="宋体"/>
                <w:sz w:val="18"/>
                <w:szCs w:val="18"/>
              </w:rPr>
              <w:t>4.00</w:t>
            </w:r>
            <w:bookmarkEnd w:id="21"/>
          </w:p>
        </w:tc>
        <w:tc>
          <w:tcPr>
            <w:tcW w:w="1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8440DE">
            <w:pPr>
              <w:jc w:val="center"/>
              <w:rPr>
                <w:rFonts w:ascii="宋体" w:hAnsi="宋体"/>
                <w:sz w:val="18"/>
                <w:szCs w:val="18"/>
              </w:rPr>
            </w:pPr>
            <w:bookmarkStart w:id="22" w:name="最大窗墙比立面外窗SHGC限值－西向"/>
            <w:r>
              <w:rPr>
                <w:rFonts w:hint="eastAsia" w:ascii="宋体" w:hAnsi="宋体"/>
                <w:sz w:val="18"/>
                <w:szCs w:val="18"/>
              </w:rPr>
              <w:t>0.40</w:t>
            </w:r>
            <w:bookmarkEnd w:id="22"/>
          </w:p>
        </w:tc>
        <w:tc>
          <w:tcPr>
            <w:tcW w:w="1571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47DDB1">
            <w:pPr>
              <w:jc w:val="center"/>
              <w:rPr>
                <w:rFonts w:ascii="宋体" w:hAnsi="宋体"/>
                <w:sz w:val="18"/>
                <w:szCs w:val="18"/>
              </w:rPr>
            </w:pPr>
            <w:bookmarkStart w:id="23" w:name="最大窗墙比立面构造名称－西向"/>
            <w:r>
              <w:rPr>
                <w:rFonts w:hint="eastAsia" w:ascii="宋体" w:hAnsi="宋体"/>
                <w:sz w:val="18"/>
                <w:szCs w:val="18"/>
              </w:rPr>
              <w:t>铝合金窗--6高透光单银Low+12空气+6透明玻璃</w:t>
            </w:r>
            <w:bookmarkEnd w:id="23"/>
          </w:p>
        </w:tc>
        <w:tc>
          <w:tcPr>
            <w:tcW w:w="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108FBD">
            <w:pPr>
              <w:jc w:val="center"/>
              <w:rPr>
                <w:rFonts w:ascii="宋体" w:hAnsi="宋体"/>
                <w:sz w:val="18"/>
                <w:szCs w:val="18"/>
              </w:rPr>
            </w:pPr>
            <w:bookmarkStart w:id="24" w:name="最大窗墙比立面外窗K－西向"/>
            <w:r>
              <w:rPr>
                <w:rFonts w:hint="eastAsia" w:ascii="宋体" w:hAnsi="宋体"/>
                <w:sz w:val="18"/>
                <w:szCs w:val="18"/>
              </w:rPr>
              <w:t>2.49</w:t>
            </w:r>
            <w:bookmarkEnd w:id="24"/>
          </w:p>
        </w:tc>
        <w:tc>
          <w:tcPr>
            <w:tcW w:w="1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66B535">
            <w:pPr>
              <w:jc w:val="center"/>
              <w:rPr>
                <w:rFonts w:ascii="宋体" w:hAnsi="宋体"/>
                <w:sz w:val="18"/>
                <w:szCs w:val="18"/>
              </w:rPr>
            </w:pPr>
            <w:bookmarkStart w:id="25" w:name="最大窗墙比立面外窗SHGC－西向"/>
            <w:r>
              <w:rPr>
                <w:rFonts w:hint="eastAsia" w:ascii="宋体" w:hAnsi="宋体"/>
                <w:sz w:val="18"/>
                <w:szCs w:val="18"/>
              </w:rPr>
              <w:t>0.16</w:t>
            </w:r>
            <w:bookmarkEnd w:id="25"/>
          </w:p>
        </w:tc>
        <w:tc>
          <w:tcPr>
            <w:tcW w:w="2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7EAF00">
            <w:pPr>
              <w:jc w:val="center"/>
              <w:rPr>
                <w:rFonts w:ascii="宋体" w:hAnsi="宋体"/>
                <w:b/>
                <w:szCs w:val="21"/>
              </w:rPr>
            </w:pPr>
            <w:bookmarkStart w:id="26" w:name="if（西向最大窗墙比立面外窗K夏SHGC结论＝＝1，“√”，R“×”）"/>
            <w:r>
              <w:rPr>
                <w:rFonts w:hint="eastAsia" w:ascii="宋体" w:hAnsi="宋体"/>
                <w:b/>
                <w:szCs w:val="21"/>
              </w:rPr>
              <w:t>√</w:t>
            </w:r>
            <w:bookmarkEnd w:id="26"/>
          </w:p>
        </w:tc>
      </w:tr>
      <w:tr w14:paraId="22D762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exact"/>
          <w:jc w:val="center"/>
        </w:trPr>
        <w:tc>
          <w:tcPr>
            <w:tcW w:w="310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4CBFE1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7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1A586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BE2C9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</w:t>
            </w:r>
            <w:r>
              <w:rPr>
                <w:rFonts w:hint="eastAsia" w:ascii="宋体" w:hAnsi="宋体"/>
                <w:sz w:val="18"/>
                <w:szCs w:val="18"/>
              </w:rPr>
              <w:t>40＜</w:t>
            </w:r>
            <w:r>
              <w:rPr>
                <w:rFonts w:ascii="宋体" w:hAnsi="宋体"/>
                <w:sz w:val="18"/>
                <w:szCs w:val="18"/>
              </w:rPr>
              <w:t>Cm</w:t>
            </w:r>
            <w:r>
              <w:rPr>
                <w:rFonts w:hint="eastAsia" w:ascii="宋体" w:hAnsi="宋体"/>
                <w:sz w:val="18"/>
                <w:szCs w:val="18"/>
              </w:rPr>
              <w:t>≤</w:t>
            </w:r>
            <w:r>
              <w:rPr>
                <w:rFonts w:ascii="宋体" w:hAnsi="宋体"/>
                <w:sz w:val="18"/>
                <w:szCs w:val="18"/>
              </w:rPr>
              <w:t>0.5</w:t>
            </w: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C0F65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≤2.</w:t>
            </w:r>
            <w:r>
              <w:rPr>
                <w:rFonts w:ascii="宋体" w:hAnsi="宋体"/>
                <w:sz w:val="18"/>
                <w:szCs w:val="18"/>
              </w:rPr>
              <w:t>5</w:t>
            </w:r>
          </w:p>
        </w:tc>
        <w:tc>
          <w:tcPr>
            <w:tcW w:w="553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FF99E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≤0.</w:t>
            </w:r>
            <w:r>
              <w:rPr>
                <w:rFonts w:ascii="宋体" w:hAnsi="宋体"/>
                <w:sz w:val="18"/>
                <w:szCs w:val="18"/>
              </w:rPr>
              <w:t>25</w:t>
            </w:r>
            <w:r>
              <w:rPr>
                <w:rFonts w:hint="eastAsia" w:ascii="宋体" w:hAnsi="宋体"/>
                <w:sz w:val="18"/>
                <w:szCs w:val="18"/>
              </w:rPr>
              <w:t>/0.3</w:t>
            </w:r>
            <w:r>
              <w:rPr>
                <w:rFonts w:ascii="宋体" w:hAnsi="宋体"/>
                <w:sz w:val="18"/>
                <w:szCs w:val="18"/>
              </w:rPr>
              <w:t>0</w:t>
            </w: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C0F1B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北</w:t>
            </w:r>
          </w:p>
        </w:tc>
        <w:tc>
          <w:tcPr>
            <w:tcW w:w="19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06B4EE">
            <w:pPr>
              <w:jc w:val="center"/>
              <w:rPr>
                <w:rFonts w:ascii="宋体" w:hAnsi="宋体"/>
                <w:sz w:val="18"/>
                <w:szCs w:val="18"/>
              </w:rPr>
            </w:pPr>
            <w:bookmarkStart w:id="27" w:name="最大窗墙比立面窗墙比－北向"/>
            <w:r>
              <w:rPr>
                <w:rFonts w:hint="eastAsia" w:ascii="宋体" w:hAnsi="宋体"/>
                <w:sz w:val="18"/>
                <w:szCs w:val="18"/>
              </w:rPr>
              <w:t>—</w:t>
            </w:r>
            <w:bookmarkEnd w:id="27"/>
          </w:p>
        </w:tc>
        <w:tc>
          <w:tcPr>
            <w:tcW w:w="1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57DD10">
            <w:pPr>
              <w:jc w:val="center"/>
              <w:rPr>
                <w:rFonts w:ascii="宋体" w:hAnsi="宋体"/>
                <w:sz w:val="18"/>
                <w:szCs w:val="18"/>
              </w:rPr>
            </w:pPr>
            <w:bookmarkStart w:id="28" w:name="最大窗墙比立面外窗K限值－北向"/>
            <w:r>
              <w:rPr>
                <w:rFonts w:hint="eastAsia" w:ascii="宋体" w:hAnsi="宋体"/>
                <w:sz w:val="18"/>
                <w:szCs w:val="18"/>
              </w:rPr>
              <w:t>—</w:t>
            </w:r>
            <w:bookmarkEnd w:id="28"/>
          </w:p>
        </w:tc>
        <w:tc>
          <w:tcPr>
            <w:tcW w:w="1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BBEBB">
            <w:pPr>
              <w:jc w:val="center"/>
              <w:rPr>
                <w:rFonts w:ascii="宋体" w:hAnsi="宋体"/>
                <w:sz w:val="18"/>
                <w:szCs w:val="18"/>
              </w:rPr>
            </w:pPr>
            <w:bookmarkStart w:id="29" w:name="最大窗墙比立面外窗SHGC限值－北向"/>
            <w:r>
              <w:rPr>
                <w:rFonts w:hint="eastAsia" w:ascii="宋体" w:hAnsi="宋体"/>
                <w:sz w:val="18"/>
                <w:szCs w:val="18"/>
              </w:rPr>
              <w:t>—</w:t>
            </w:r>
            <w:bookmarkEnd w:id="29"/>
          </w:p>
        </w:tc>
        <w:tc>
          <w:tcPr>
            <w:tcW w:w="1571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71BF35">
            <w:pPr>
              <w:jc w:val="center"/>
              <w:rPr>
                <w:rFonts w:ascii="宋体" w:hAnsi="宋体"/>
                <w:sz w:val="18"/>
                <w:szCs w:val="18"/>
              </w:rPr>
            </w:pPr>
            <w:bookmarkStart w:id="30" w:name="最大窗墙比立面构造名称－北向"/>
            <w:r>
              <w:rPr>
                <w:rFonts w:hint="eastAsia" w:ascii="宋体" w:hAnsi="宋体"/>
                <w:sz w:val="18"/>
                <w:szCs w:val="18"/>
              </w:rPr>
              <w:t>—</w:t>
            </w:r>
            <w:bookmarkEnd w:id="30"/>
          </w:p>
        </w:tc>
        <w:tc>
          <w:tcPr>
            <w:tcW w:w="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C15C53">
            <w:pPr>
              <w:jc w:val="center"/>
              <w:rPr>
                <w:rFonts w:ascii="宋体" w:hAnsi="宋体"/>
                <w:sz w:val="18"/>
                <w:szCs w:val="18"/>
              </w:rPr>
            </w:pPr>
            <w:bookmarkStart w:id="31" w:name="最大窗墙比立面外窗K－北向"/>
            <w:r>
              <w:rPr>
                <w:rFonts w:hint="eastAsia" w:ascii="宋体" w:hAnsi="宋体"/>
                <w:sz w:val="18"/>
                <w:szCs w:val="18"/>
              </w:rPr>
              <w:t>—</w:t>
            </w:r>
            <w:bookmarkEnd w:id="31"/>
          </w:p>
        </w:tc>
        <w:tc>
          <w:tcPr>
            <w:tcW w:w="1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26AC41">
            <w:pPr>
              <w:jc w:val="center"/>
              <w:rPr>
                <w:rFonts w:ascii="宋体" w:hAnsi="宋体"/>
                <w:sz w:val="18"/>
                <w:szCs w:val="18"/>
              </w:rPr>
            </w:pPr>
            <w:bookmarkStart w:id="32" w:name="最大窗墙比立面外窗SHGC－北向"/>
            <w:r>
              <w:rPr>
                <w:rFonts w:hint="eastAsia" w:ascii="宋体" w:hAnsi="宋体"/>
                <w:sz w:val="18"/>
                <w:szCs w:val="18"/>
              </w:rPr>
              <w:t>—</w:t>
            </w:r>
            <w:bookmarkEnd w:id="32"/>
          </w:p>
        </w:tc>
        <w:tc>
          <w:tcPr>
            <w:tcW w:w="2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3DAB09">
            <w:pPr>
              <w:jc w:val="center"/>
              <w:rPr>
                <w:rFonts w:ascii="宋体" w:hAnsi="宋体"/>
                <w:b/>
                <w:szCs w:val="21"/>
              </w:rPr>
            </w:pPr>
            <w:bookmarkStart w:id="33" w:name="if（北向最大窗墙比立面外窗K夏SHGC结论＝＝1，“√”，R“×”）"/>
            <w:r>
              <w:rPr>
                <w:rFonts w:hint="eastAsia" w:ascii="宋体" w:hAnsi="宋体"/>
                <w:b/>
                <w:szCs w:val="21"/>
              </w:rPr>
              <w:t>√</w:t>
            </w:r>
            <w:bookmarkEnd w:id="33"/>
          </w:p>
        </w:tc>
      </w:tr>
      <w:tr w14:paraId="7935F90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exact"/>
          <w:jc w:val="center"/>
        </w:trPr>
        <w:tc>
          <w:tcPr>
            <w:tcW w:w="310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3E9989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7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BE591C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16732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0.5</w:t>
            </w:r>
            <w:r>
              <w:rPr>
                <w:rFonts w:hint="eastAsia" w:ascii="宋体" w:hAnsi="宋体"/>
                <w:sz w:val="18"/>
                <w:szCs w:val="18"/>
              </w:rPr>
              <w:t>0＜</w:t>
            </w:r>
            <w:r>
              <w:rPr>
                <w:rFonts w:ascii="宋体" w:hAnsi="宋体"/>
                <w:sz w:val="18"/>
                <w:szCs w:val="18"/>
              </w:rPr>
              <w:t>Cm</w:t>
            </w:r>
            <w:r>
              <w:rPr>
                <w:rFonts w:hint="eastAsia" w:ascii="宋体" w:hAnsi="宋体"/>
                <w:sz w:val="18"/>
                <w:szCs w:val="18"/>
              </w:rPr>
              <w:t>≤</w:t>
            </w:r>
            <w:r>
              <w:rPr>
                <w:rFonts w:ascii="宋体" w:hAnsi="宋体"/>
                <w:sz w:val="18"/>
                <w:szCs w:val="18"/>
              </w:rPr>
              <w:t>0.</w:t>
            </w:r>
            <w:r>
              <w:rPr>
                <w:rFonts w:hint="eastAsia" w:ascii="宋体" w:hAnsi="宋体"/>
                <w:sz w:val="18"/>
                <w:szCs w:val="18"/>
              </w:rPr>
              <w:t>60</w:t>
            </w: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BB22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≤2.</w:t>
            </w:r>
            <w:r>
              <w:rPr>
                <w:rFonts w:ascii="宋体" w:hAnsi="宋体"/>
                <w:sz w:val="18"/>
                <w:szCs w:val="18"/>
              </w:rPr>
              <w:t>4</w:t>
            </w:r>
          </w:p>
        </w:tc>
        <w:tc>
          <w:tcPr>
            <w:tcW w:w="553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91F8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≤0.</w:t>
            </w:r>
            <w:r>
              <w:rPr>
                <w:rFonts w:ascii="宋体" w:hAnsi="宋体"/>
                <w:sz w:val="18"/>
                <w:szCs w:val="18"/>
              </w:rPr>
              <w:t>20</w:t>
            </w:r>
            <w:r>
              <w:rPr>
                <w:rFonts w:hint="eastAsia" w:ascii="宋体" w:hAnsi="宋体"/>
                <w:sz w:val="18"/>
                <w:szCs w:val="18"/>
              </w:rPr>
              <w:t>/0.</w:t>
            </w:r>
            <w:r>
              <w:rPr>
                <w:rFonts w:ascii="宋体" w:hAnsi="宋体"/>
                <w:sz w:val="18"/>
                <w:szCs w:val="18"/>
              </w:rPr>
              <w:t>25</w:t>
            </w: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FA1863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86723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D8A989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1FBED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71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8FAAB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94E0D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36A2E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837BED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01648C5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exact"/>
          <w:jc w:val="center"/>
        </w:trPr>
        <w:tc>
          <w:tcPr>
            <w:tcW w:w="310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192D0F8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7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69E8743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B7DE66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</w:t>
            </w:r>
            <w:r>
              <w:rPr>
                <w:rFonts w:hint="eastAsia" w:ascii="宋体" w:hAnsi="宋体"/>
                <w:sz w:val="18"/>
                <w:szCs w:val="18"/>
              </w:rPr>
              <w:t>60＜</w:t>
            </w:r>
            <w:r>
              <w:rPr>
                <w:rFonts w:ascii="宋体" w:hAnsi="宋体"/>
                <w:sz w:val="18"/>
                <w:szCs w:val="18"/>
              </w:rPr>
              <w:t>Cm</w:t>
            </w:r>
            <w:r>
              <w:rPr>
                <w:rFonts w:hint="eastAsia" w:ascii="宋体" w:hAnsi="宋体"/>
                <w:sz w:val="18"/>
                <w:szCs w:val="18"/>
              </w:rPr>
              <w:t>≤</w:t>
            </w:r>
            <w:r>
              <w:rPr>
                <w:rFonts w:ascii="宋体" w:hAnsi="宋体"/>
                <w:sz w:val="18"/>
                <w:szCs w:val="18"/>
              </w:rPr>
              <w:t>0.</w:t>
            </w:r>
            <w:r>
              <w:rPr>
                <w:rFonts w:hint="eastAsia" w:ascii="宋体" w:hAnsi="宋体"/>
                <w:sz w:val="18"/>
                <w:szCs w:val="18"/>
              </w:rPr>
              <w:t>70</w:t>
            </w: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DBA65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≤2.</w:t>
            </w:r>
            <w:r>
              <w:rPr>
                <w:rFonts w:ascii="宋体" w:hAnsi="宋体"/>
                <w:sz w:val="18"/>
                <w:szCs w:val="18"/>
              </w:rPr>
              <w:t>4</w:t>
            </w:r>
          </w:p>
        </w:tc>
        <w:tc>
          <w:tcPr>
            <w:tcW w:w="553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C4AA2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≤0.2</w:t>
            </w:r>
            <w:r>
              <w:rPr>
                <w:rFonts w:ascii="宋体" w:hAnsi="宋体"/>
                <w:sz w:val="18"/>
                <w:szCs w:val="18"/>
              </w:rPr>
              <w:t>0</w:t>
            </w:r>
            <w:r>
              <w:rPr>
                <w:rFonts w:hint="eastAsia" w:ascii="宋体" w:hAnsi="宋体"/>
                <w:sz w:val="18"/>
                <w:szCs w:val="18"/>
              </w:rPr>
              <w:t>/0.</w:t>
            </w:r>
            <w:r>
              <w:rPr>
                <w:rFonts w:ascii="宋体" w:hAnsi="宋体"/>
                <w:sz w:val="18"/>
                <w:szCs w:val="18"/>
              </w:rPr>
              <w:t>25</w:t>
            </w:r>
          </w:p>
        </w:tc>
        <w:tc>
          <w:tcPr>
            <w:tcW w:w="22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08279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5A097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28F159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14A8D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71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15E85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805DE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E646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E6EF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65C278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exact"/>
          <w:jc w:val="center"/>
        </w:trPr>
        <w:tc>
          <w:tcPr>
            <w:tcW w:w="310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3270A9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7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968DACC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9E7AE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</w:t>
            </w:r>
            <w:r>
              <w:rPr>
                <w:rFonts w:hint="eastAsia" w:ascii="宋体" w:hAnsi="宋体"/>
                <w:sz w:val="18"/>
                <w:szCs w:val="18"/>
              </w:rPr>
              <w:t>70＜</w:t>
            </w:r>
            <w:r>
              <w:rPr>
                <w:rFonts w:ascii="宋体" w:hAnsi="宋体"/>
                <w:sz w:val="18"/>
                <w:szCs w:val="18"/>
              </w:rPr>
              <w:t>Cm</w:t>
            </w:r>
            <w:r>
              <w:rPr>
                <w:rFonts w:hint="eastAsia" w:ascii="宋体" w:hAnsi="宋体"/>
                <w:sz w:val="18"/>
                <w:szCs w:val="18"/>
              </w:rPr>
              <w:t>≤</w:t>
            </w:r>
            <w:r>
              <w:rPr>
                <w:rFonts w:ascii="宋体" w:hAnsi="宋体"/>
                <w:sz w:val="18"/>
                <w:szCs w:val="18"/>
              </w:rPr>
              <w:t>0.</w:t>
            </w:r>
            <w:r>
              <w:rPr>
                <w:rFonts w:hint="eastAsia" w:ascii="宋体" w:hAnsi="宋体"/>
                <w:sz w:val="18"/>
                <w:szCs w:val="18"/>
              </w:rPr>
              <w:t>80</w:t>
            </w: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8DD0CF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≤2.</w:t>
            </w:r>
            <w:r>
              <w:rPr>
                <w:rFonts w:ascii="宋体" w:hAnsi="宋体"/>
                <w:sz w:val="18"/>
                <w:szCs w:val="18"/>
              </w:rPr>
              <w:t>4</w:t>
            </w:r>
          </w:p>
        </w:tc>
        <w:tc>
          <w:tcPr>
            <w:tcW w:w="553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AB08B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≤0.</w:t>
            </w:r>
            <w:r>
              <w:rPr>
                <w:rFonts w:ascii="宋体" w:hAnsi="宋体"/>
                <w:sz w:val="18"/>
                <w:szCs w:val="18"/>
              </w:rPr>
              <w:t>18</w:t>
            </w:r>
            <w:r>
              <w:rPr>
                <w:rFonts w:hint="eastAsia" w:ascii="宋体" w:hAnsi="宋体"/>
                <w:sz w:val="18"/>
                <w:szCs w:val="18"/>
              </w:rPr>
              <w:t>/0.</w:t>
            </w:r>
            <w:r>
              <w:rPr>
                <w:rFonts w:ascii="宋体" w:hAnsi="宋体"/>
                <w:sz w:val="18"/>
                <w:szCs w:val="18"/>
              </w:rPr>
              <w:t>24</w:t>
            </w:r>
          </w:p>
        </w:tc>
        <w:tc>
          <w:tcPr>
            <w:tcW w:w="22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79D575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6" w:type="pct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FEAAD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ECE2E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D15A04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71" w:type="pct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DBF71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A2295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0456E1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3740E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2AF9BC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exact"/>
          <w:jc w:val="center"/>
        </w:trPr>
        <w:tc>
          <w:tcPr>
            <w:tcW w:w="310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8EC2A5E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57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721FEC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84" w:type="pct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1E3940E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Cm</w:t>
            </w:r>
            <w:r>
              <w:rPr>
                <w:rFonts w:hint="eastAsia" w:ascii="宋体" w:hAnsi="宋体"/>
                <w:sz w:val="18"/>
                <w:szCs w:val="18"/>
              </w:rPr>
              <w:t>＞0.80</w:t>
            </w:r>
          </w:p>
        </w:tc>
        <w:tc>
          <w:tcPr>
            <w:tcW w:w="359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57C123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≤</w:t>
            </w:r>
            <w:r>
              <w:rPr>
                <w:rFonts w:ascii="宋体" w:hAnsi="宋体"/>
                <w:sz w:val="18"/>
                <w:szCs w:val="18"/>
              </w:rPr>
              <w:t>2.0</w:t>
            </w:r>
          </w:p>
        </w:tc>
        <w:tc>
          <w:tcPr>
            <w:tcW w:w="553" w:type="pct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3D2E30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≤0.</w:t>
            </w:r>
            <w:r>
              <w:rPr>
                <w:rFonts w:ascii="宋体" w:hAnsi="宋体"/>
                <w:sz w:val="18"/>
                <w:szCs w:val="18"/>
              </w:rPr>
              <w:t>18</w:t>
            </w:r>
          </w:p>
        </w:tc>
        <w:tc>
          <w:tcPr>
            <w:tcW w:w="223" w:type="pc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5C5D5039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6" w:type="pct"/>
            <w:gridSpan w:val="2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02DB8722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4" w:type="pct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 w14:paraId="3ADBD07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74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DD8FFAF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71" w:type="pct"/>
            <w:gridSpan w:val="7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8D5ABA0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9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825E4CE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8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0C777D8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F4D7E7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6E17B6C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exact"/>
          <w:jc w:val="center"/>
        </w:trPr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5E3CC3">
            <w:pPr>
              <w:ind w:firstLine="90" w:firstLineChars="5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3.1.6</w:t>
            </w:r>
          </w:p>
        </w:tc>
        <w:tc>
          <w:tcPr>
            <w:tcW w:w="84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48AFD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屋顶透光部分占比</w:t>
            </w:r>
          </w:p>
        </w:tc>
        <w:tc>
          <w:tcPr>
            <w:tcW w:w="912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DBC8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透明面积/屋顶总面积≤20%</w:t>
            </w:r>
          </w:p>
        </w:tc>
        <w:tc>
          <w:tcPr>
            <w:tcW w:w="2728" w:type="pct"/>
            <w:gridSpan w:val="1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C43B59">
            <w:pPr>
              <w:ind w:firstLine="90" w:firstLineChars="5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屋顶透光面积比 </w:t>
            </w:r>
            <w:r>
              <w:rPr>
                <w:rFonts w:ascii="宋体" w:hAnsi="宋体"/>
                <w:sz w:val="18"/>
                <w:szCs w:val="18"/>
                <w:u w:val="single"/>
              </w:rPr>
              <w:t xml:space="preserve"> </w:t>
            </w:r>
            <w:bookmarkStart w:id="34" w:name="天窗屋顶比"/>
            <w:r>
              <w:rPr>
                <w:rFonts w:hint="eastAsia" w:ascii="宋体" w:hAnsi="宋体"/>
                <w:sz w:val="18"/>
                <w:szCs w:val="18"/>
                <w:u w:val="single"/>
              </w:rPr>
              <w:t>－</w:t>
            </w:r>
            <w:bookmarkEnd w:id="34"/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% </w:t>
            </w:r>
          </w:p>
        </w:tc>
        <w:tc>
          <w:tcPr>
            <w:tcW w:w="2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BF7C7E">
            <w:pPr>
              <w:jc w:val="center"/>
              <w:rPr>
                <w:rFonts w:ascii="宋体" w:hAnsi="宋体"/>
                <w:b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szCs w:val="21"/>
              </w:rPr>
              <w:t>√</w:t>
            </w:r>
          </w:p>
        </w:tc>
      </w:tr>
      <w:tr w14:paraId="4A4095B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exact"/>
          <w:jc w:val="center"/>
        </w:trPr>
        <w:tc>
          <w:tcPr>
            <w:tcW w:w="3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C20463">
            <w:pPr>
              <w:ind w:firstLine="90" w:firstLineChars="5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3.1.10-</w:t>
            </w:r>
            <w:r>
              <w:rPr>
                <w:rFonts w:ascii="宋体" w:hAnsi="宋体"/>
                <w:sz w:val="18"/>
                <w:szCs w:val="18"/>
              </w:rPr>
              <w:t>5</w:t>
            </w:r>
          </w:p>
        </w:tc>
        <w:tc>
          <w:tcPr>
            <w:tcW w:w="84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2F3B5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屋顶透光部分热工</w:t>
            </w:r>
          </w:p>
        </w:tc>
        <w:tc>
          <w:tcPr>
            <w:tcW w:w="912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03FEE7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K≤2.</w:t>
            </w:r>
            <w:r>
              <w:rPr>
                <w:rFonts w:ascii="宋体" w:hAnsi="宋体"/>
                <w:sz w:val="18"/>
                <w:szCs w:val="18"/>
              </w:rPr>
              <w:t>5</w:t>
            </w:r>
            <w:r>
              <w:rPr>
                <w:rFonts w:hint="eastAsia" w:ascii="宋体" w:hAnsi="宋体"/>
                <w:sz w:val="18"/>
                <w:szCs w:val="18"/>
              </w:rPr>
              <w:t>，SHGC≤0.</w:t>
            </w:r>
            <w:r>
              <w:rPr>
                <w:rFonts w:ascii="宋体" w:hAnsi="宋体"/>
                <w:sz w:val="18"/>
                <w:szCs w:val="18"/>
              </w:rPr>
              <w:t>25</w:t>
            </w:r>
          </w:p>
        </w:tc>
        <w:tc>
          <w:tcPr>
            <w:tcW w:w="2728" w:type="pct"/>
            <w:gridSpan w:val="1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56A149">
            <w:pPr>
              <w:ind w:firstLine="90" w:firstLineChars="5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K</w:t>
            </w:r>
            <w:r>
              <w:rPr>
                <w:rFonts w:ascii="宋体" w:hAnsi="宋体"/>
                <w:sz w:val="18"/>
                <w:szCs w:val="18"/>
                <w:u w:val="single"/>
              </w:rPr>
              <w:t xml:space="preserve"> </w:t>
            </w:r>
            <w:bookmarkStart w:id="35" w:name="天窗K"/>
            <w:r>
              <w:rPr>
                <w:rFonts w:hint="eastAsia" w:ascii="宋体" w:hAnsi="宋体"/>
                <w:sz w:val="18"/>
                <w:szCs w:val="18"/>
                <w:u w:val="single"/>
              </w:rPr>
              <w:t>－</w:t>
            </w:r>
            <w:bookmarkEnd w:id="35"/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</w:t>
            </w:r>
            <w:r>
              <w:rPr>
                <w:rFonts w:ascii="宋体" w:hAnsi="宋体"/>
                <w:sz w:val="18"/>
                <w:szCs w:val="18"/>
              </w:rPr>
              <w:t>S</w:t>
            </w:r>
            <w:r>
              <w:rPr>
                <w:rFonts w:hint="eastAsia" w:ascii="宋体" w:hAnsi="宋体"/>
                <w:sz w:val="18"/>
                <w:szCs w:val="18"/>
              </w:rPr>
              <w:t>HGC</w:t>
            </w:r>
            <w:r>
              <w:rPr>
                <w:rFonts w:ascii="宋体" w:hAnsi="宋体"/>
                <w:sz w:val="18"/>
                <w:szCs w:val="18"/>
                <w:u w:val="single"/>
              </w:rPr>
              <w:t xml:space="preserve">  </w:t>
            </w:r>
            <w:bookmarkStart w:id="36" w:name="天窗SHGC"/>
            <w:r>
              <w:rPr>
                <w:rFonts w:hint="eastAsia" w:ascii="宋体" w:hAnsi="宋体"/>
                <w:sz w:val="18"/>
                <w:szCs w:val="18"/>
                <w:u w:val="single"/>
              </w:rPr>
              <w:t>－</w:t>
            </w:r>
            <w:bookmarkEnd w:id="36"/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窗框材质及玻璃规格</w:t>
            </w:r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</w:t>
            </w:r>
            <w:bookmarkStart w:id="37" w:name="构造_天窗_0_窗框材料"/>
            <w:bookmarkEnd w:id="37"/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 </w:t>
            </w:r>
            <w:bookmarkStart w:id="38" w:name="构造_天窗_0_名称"/>
            <w:bookmarkEnd w:id="38"/>
            <w:r>
              <w:rPr>
                <w:rFonts w:hint="eastAsia" w:ascii="宋体" w:hAnsi="宋体"/>
                <w:sz w:val="18"/>
                <w:szCs w:val="18"/>
                <w:u w:val="single"/>
              </w:rPr>
              <w:t xml:space="preserve">  </w:t>
            </w:r>
          </w:p>
        </w:tc>
        <w:tc>
          <w:tcPr>
            <w:tcW w:w="21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763E4A">
            <w:pPr>
              <w:jc w:val="center"/>
              <w:rPr>
                <w:rFonts w:ascii="宋体" w:hAnsi="宋体"/>
                <w:sz w:val="18"/>
                <w:szCs w:val="18"/>
              </w:rPr>
            </w:pPr>
            <w:bookmarkStart w:id="39" w:name="结论if（天窗类型，“√”，“×”）"/>
            <w:bookmarkStart w:id="40" w:name="结论if（天窗传热系数＆＆天窗太阳得热系数，“√”，“×”）"/>
            <w:r>
              <w:rPr>
                <w:rFonts w:hint="eastAsia" w:ascii="宋体" w:hAnsi="宋体"/>
                <w:b/>
                <w:szCs w:val="21"/>
              </w:rPr>
              <w:t>－</w:t>
            </w:r>
            <w:bookmarkEnd w:id="39"/>
            <w:bookmarkEnd w:id="40"/>
          </w:p>
        </w:tc>
      </w:tr>
      <w:tr w14:paraId="4118532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exact"/>
          <w:jc w:val="center"/>
        </w:trPr>
        <w:tc>
          <w:tcPr>
            <w:tcW w:w="310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EE21CDB">
            <w:pPr>
              <w:ind w:firstLine="90" w:firstLineChars="5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3.1.10-</w:t>
            </w:r>
            <w:r>
              <w:rPr>
                <w:rFonts w:ascii="宋体" w:hAnsi="宋体"/>
                <w:sz w:val="18"/>
                <w:szCs w:val="18"/>
              </w:rPr>
              <w:t>5</w:t>
            </w:r>
          </w:p>
          <w:p w14:paraId="4AE0E751">
            <w:pPr>
              <w:ind w:firstLine="90" w:firstLineChars="5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0" w:type="pct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CB18F2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pacing w:val="-10"/>
                <w:sz w:val="18"/>
                <w:szCs w:val="18"/>
              </w:rPr>
              <w:t>外墙（含非透光幕墙）</w:t>
            </w:r>
            <w:r>
              <w:rPr>
                <w:rFonts w:hint="eastAsia" w:ascii="宋体" w:hAnsi="宋体"/>
                <w:sz w:val="18"/>
                <w:szCs w:val="18"/>
              </w:rPr>
              <w:t>K</w:t>
            </w:r>
          </w:p>
        </w:tc>
        <w:tc>
          <w:tcPr>
            <w:tcW w:w="912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7B20A5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bCs/>
                <w:sz w:val="18"/>
                <w:szCs w:val="18"/>
              </w:rPr>
              <w:t>K限值</w:t>
            </w:r>
          </w:p>
        </w:tc>
        <w:tc>
          <w:tcPr>
            <w:tcW w:w="303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D54971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设计K值</w:t>
            </w:r>
          </w:p>
        </w:tc>
        <w:tc>
          <w:tcPr>
            <w:tcW w:w="2425" w:type="pct"/>
            <w:gridSpan w:val="1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7A4CC90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保温层材料、厚度</w:t>
            </w:r>
          </w:p>
        </w:tc>
        <w:tc>
          <w:tcPr>
            <w:tcW w:w="210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FBD6D5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77049EF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exact"/>
          <w:jc w:val="center"/>
        </w:trPr>
        <w:tc>
          <w:tcPr>
            <w:tcW w:w="310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BDC576F">
            <w:pPr>
              <w:ind w:firstLine="90" w:firstLineChars="5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0" w:type="pct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1AF1CD6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7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1B52C3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D≤2.5</w:t>
            </w:r>
          </w:p>
        </w:tc>
        <w:tc>
          <w:tcPr>
            <w:tcW w:w="45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3E5F2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D＞2.5</w:t>
            </w:r>
          </w:p>
        </w:tc>
        <w:tc>
          <w:tcPr>
            <w:tcW w:w="303" w:type="pct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6080C5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425" w:type="pct"/>
            <w:gridSpan w:val="1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F60FCF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84E2FC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356F8DC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exact"/>
          <w:jc w:val="center"/>
        </w:trPr>
        <w:tc>
          <w:tcPr>
            <w:tcW w:w="310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ECAE0CF">
            <w:pPr>
              <w:ind w:firstLine="90" w:firstLineChars="5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0" w:type="pct"/>
            <w:gridSpan w:val="3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13CB43A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7" w:type="pct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B9DAFE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≤0.</w:t>
            </w:r>
            <w:r>
              <w:rPr>
                <w:rFonts w:ascii="宋体" w:hAnsi="宋体"/>
                <w:sz w:val="18"/>
                <w:szCs w:val="18"/>
              </w:rPr>
              <w:t>7</w:t>
            </w: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455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42708E1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≤</w:t>
            </w:r>
            <w:r>
              <w:rPr>
                <w:rFonts w:ascii="宋体" w:hAnsi="宋体"/>
                <w:sz w:val="18"/>
                <w:szCs w:val="18"/>
              </w:rPr>
              <w:t>1.5</w:t>
            </w: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30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6A58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D：</w:t>
            </w:r>
            <w:bookmarkStart w:id="41" w:name="外墙D"/>
            <w:r>
              <w:rPr>
                <w:rFonts w:hint="eastAsia" w:ascii="宋体" w:hAnsi="宋体"/>
                <w:sz w:val="18"/>
                <w:szCs w:val="18"/>
              </w:rPr>
              <w:t>4.49</w:t>
            </w:r>
            <w:bookmarkEnd w:id="41"/>
          </w:p>
        </w:tc>
        <w:tc>
          <w:tcPr>
            <w:tcW w:w="2425" w:type="pct"/>
            <w:gridSpan w:val="1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97D7ABC">
            <w:pPr>
              <w:ind w:firstLine="90" w:firstLineChars="5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保温</w:t>
            </w:r>
            <w:r>
              <w:rPr>
                <w:rFonts w:hint="eastAsia" w:ascii="宋体" w:hAnsi="宋体"/>
                <w:sz w:val="18"/>
                <w:szCs w:val="18"/>
              </w:rPr>
              <w:t>材料：</w:t>
            </w:r>
            <w:bookmarkStart w:id="42" w:name="保温材料－外墙－种类"/>
            <w:r>
              <w:rPr>
                <w:rFonts w:hint="eastAsia" w:ascii="宋体" w:hAnsi="宋体"/>
                <w:sz w:val="18"/>
                <w:szCs w:val="18"/>
              </w:rPr>
              <w:t>蒸压加气混凝土砌块(ρ=600)</w:t>
            </w:r>
            <w:bookmarkEnd w:id="42"/>
            <w:r>
              <w:rPr>
                <w:rFonts w:hint="eastAsia" w:ascii="宋体" w:hAnsi="宋体"/>
                <w:sz w:val="18"/>
                <w:szCs w:val="18"/>
              </w:rPr>
              <w:t>；</w:t>
            </w:r>
            <w:r>
              <w:rPr>
                <w:rFonts w:ascii="宋体" w:hAnsi="宋体"/>
                <w:sz w:val="18"/>
                <w:szCs w:val="18"/>
              </w:rPr>
              <w:t>厚度</w:t>
            </w:r>
            <w:r>
              <w:rPr>
                <w:rFonts w:hint="eastAsia" w:ascii="宋体" w:hAnsi="宋体"/>
                <w:sz w:val="18"/>
                <w:szCs w:val="18"/>
              </w:rPr>
              <w:t>：</w:t>
            </w:r>
            <w:bookmarkStart w:id="43" w:name="构造_外墙_0_保温材料_厚度"/>
            <w:bookmarkStart w:id="44" w:name="保温材料－外墙－厚度"/>
            <w:r>
              <w:rPr>
                <w:rFonts w:hint="eastAsia" w:ascii="宋体" w:hAnsi="宋体"/>
                <w:sz w:val="18"/>
                <w:szCs w:val="18"/>
              </w:rPr>
              <w:t>200.0</w:t>
            </w:r>
            <w:bookmarkEnd w:id="43"/>
            <w:bookmarkEnd w:id="44"/>
            <w:r>
              <w:rPr>
                <w:rFonts w:hint="eastAsia" w:ascii="宋体" w:hAnsi="宋体"/>
                <w:sz w:val="18"/>
                <w:szCs w:val="18"/>
              </w:rPr>
              <w:t xml:space="preserve"> m</w:t>
            </w:r>
            <w:r>
              <w:rPr>
                <w:rFonts w:ascii="宋体" w:hAnsi="宋体"/>
                <w:sz w:val="18"/>
                <w:szCs w:val="18"/>
              </w:rPr>
              <w:t>m</w:t>
            </w:r>
          </w:p>
        </w:tc>
        <w:tc>
          <w:tcPr>
            <w:tcW w:w="210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B9C477D">
            <w:pPr>
              <w:jc w:val="center"/>
              <w:rPr>
                <w:rFonts w:ascii="宋体" w:hAnsi="宋体"/>
                <w:b/>
                <w:szCs w:val="21"/>
              </w:rPr>
            </w:pPr>
            <w:bookmarkStart w:id="45" w:name="结论if（外墙构造，“√”，“×”）"/>
            <w:r>
              <w:rPr>
                <w:rFonts w:hint="eastAsia" w:ascii="宋体" w:hAnsi="宋体"/>
                <w:b/>
                <w:szCs w:val="21"/>
              </w:rPr>
              <w:t>√</w:t>
            </w:r>
            <w:bookmarkEnd w:id="45"/>
          </w:p>
        </w:tc>
      </w:tr>
      <w:tr w14:paraId="739D3F5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exact"/>
          <w:jc w:val="center"/>
        </w:trPr>
        <w:tc>
          <w:tcPr>
            <w:tcW w:w="310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A5F71F">
            <w:pPr>
              <w:ind w:firstLine="90" w:firstLineChars="50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840" w:type="pct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1657A7"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7" w:type="pct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0DEEB3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455" w:type="pct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CE1506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303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BBBCA9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K：</w:t>
            </w:r>
            <w:bookmarkStart w:id="46" w:name="外墙K"/>
            <w:r>
              <w:rPr>
                <w:rFonts w:hint="eastAsia" w:ascii="宋体" w:hAnsi="宋体"/>
                <w:sz w:val="18"/>
                <w:szCs w:val="18"/>
              </w:rPr>
              <w:t>0.96</w:t>
            </w:r>
            <w:bookmarkEnd w:id="46"/>
          </w:p>
        </w:tc>
        <w:tc>
          <w:tcPr>
            <w:tcW w:w="2425" w:type="pct"/>
            <w:gridSpan w:val="1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41D04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10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90944B1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14:paraId="0E1C454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0" w:hRule="exact"/>
          <w:jc w:val="center"/>
        </w:trPr>
        <w:tc>
          <w:tcPr>
            <w:tcW w:w="310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39FFA5F">
            <w:pPr>
              <w:ind w:firstLine="80" w:firstLineChars="50"/>
              <w:rPr>
                <w:rFonts w:ascii="宋体" w:hAnsi="宋体"/>
                <w:spacing w:val="-10"/>
                <w:sz w:val="18"/>
                <w:szCs w:val="18"/>
              </w:rPr>
            </w:pPr>
          </w:p>
        </w:tc>
        <w:tc>
          <w:tcPr>
            <w:tcW w:w="840" w:type="pct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13E3908">
            <w:pPr>
              <w:jc w:val="center"/>
              <w:rPr>
                <w:rFonts w:ascii="宋体" w:hAnsi="宋体"/>
                <w:spacing w:val="-10"/>
                <w:sz w:val="18"/>
                <w:szCs w:val="18"/>
              </w:rPr>
            </w:pPr>
            <w:r>
              <w:rPr>
                <w:rFonts w:hint="eastAsia" w:ascii="宋体" w:hAnsi="宋体"/>
                <w:spacing w:val="-10"/>
                <w:sz w:val="18"/>
                <w:szCs w:val="18"/>
              </w:rPr>
              <w:t>屋面</w:t>
            </w:r>
            <w:r>
              <w:rPr>
                <w:rFonts w:hint="eastAsia" w:ascii="宋体" w:hAnsi="宋体"/>
                <w:sz w:val="18"/>
                <w:szCs w:val="18"/>
              </w:rPr>
              <w:t>K</w:t>
            </w:r>
          </w:p>
        </w:tc>
        <w:tc>
          <w:tcPr>
            <w:tcW w:w="912" w:type="pct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3DBC61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≤0.40</w:t>
            </w:r>
          </w:p>
        </w:tc>
        <w:tc>
          <w:tcPr>
            <w:tcW w:w="303" w:type="pct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37F8106">
            <w:pPr>
              <w:jc w:val="center"/>
              <w:rPr>
                <w:rFonts w:ascii="宋体" w:hAnsi="宋体"/>
                <w:sz w:val="18"/>
                <w:szCs w:val="18"/>
              </w:rPr>
            </w:pPr>
            <w:bookmarkStart w:id="47" w:name="屋顶K"/>
            <w:r>
              <w:rPr>
                <w:rFonts w:hint="eastAsia" w:ascii="宋体" w:hAnsi="宋体"/>
                <w:sz w:val="18"/>
                <w:szCs w:val="18"/>
              </w:rPr>
              <w:t>0.39</w:t>
            </w:r>
            <w:bookmarkEnd w:id="47"/>
          </w:p>
        </w:tc>
        <w:tc>
          <w:tcPr>
            <w:tcW w:w="2425" w:type="pct"/>
            <w:gridSpan w:val="1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C2CD98D">
            <w:pPr>
              <w:ind w:firstLine="90" w:firstLineChars="50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保温</w:t>
            </w:r>
            <w:r>
              <w:rPr>
                <w:rFonts w:hint="eastAsia" w:ascii="宋体" w:hAnsi="宋体"/>
                <w:sz w:val="18"/>
                <w:szCs w:val="18"/>
              </w:rPr>
              <w:t>材料：</w:t>
            </w:r>
            <w:bookmarkStart w:id="48" w:name="构造_屋顶_0_保温材料_名称"/>
            <w:r>
              <w:rPr>
                <w:rFonts w:hint="eastAsia" w:ascii="宋体" w:hAnsi="宋体"/>
                <w:sz w:val="18"/>
                <w:szCs w:val="18"/>
              </w:rPr>
              <w:t>挤塑聚苯乙烯泡沫塑料板</w:t>
            </w:r>
            <w:bookmarkEnd w:id="48"/>
            <w:r>
              <w:rPr>
                <w:rFonts w:hint="eastAsia" w:ascii="宋体" w:hAnsi="宋体"/>
                <w:sz w:val="18"/>
                <w:szCs w:val="18"/>
              </w:rPr>
              <w:t>；</w:t>
            </w:r>
            <w:r>
              <w:rPr>
                <w:rFonts w:ascii="宋体" w:hAnsi="宋体"/>
                <w:sz w:val="18"/>
                <w:szCs w:val="18"/>
              </w:rPr>
              <w:t>厚度</w:t>
            </w:r>
            <w:r>
              <w:rPr>
                <w:rFonts w:hint="eastAsia" w:ascii="宋体" w:hAnsi="宋体"/>
                <w:sz w:val="18"/>
                <w:szCs w:val="18"/>
              </w:rPr>
              <w:t>：</w:t>
            </w:r>
            <w:bookmarkStart w:id="49" w:name="构造_屋顶_0_保温材料_厚度"/>
            <w:r>
              <w:rPr>
                <w:rFonts w:hint="eastAsia" w:ascii="宋体" w:hAnsi="宋体"/>
                <w:sz w:val="18"/>
                <w:szCs w:val="18"/>
              </w:rPr>
              <w:t>80.0</w:t>
            </w:r>
            <w:bookmarkEnd w:id="49"/>
            <w:r>
              <w:rPr>
                <w:rFonts w:hint="eastAsia" w:ascii="宋体" w:hAnsi="宋体"/>
                <w:sz w:val="18"/>
                <w:szCs w:val="18"/>
              </w:rPr>
              <w:t xml:space="preserve"> m</w:t>
            </w:r>
            <w:r>
              <w:rPr>
                <w:rFonts w:ascii="宋体" w:hAnsi="宋体"/>
                <w:sz w:val="18"/>
                <w:szCs w:val="18"/>
              </w:rPr>
              <w:t>m</w:t>
            </w:r>
          </w:p>
        </w:tc>
        <w:tc>
          <w:tcPr>
            <w:tcW w:w="21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8715023">
            <w:pPr>
              <w:jc w:val="center"/>
              <w:rPr>
                <w:rFonts w:ascii="宋体" w:hAnsi="宋体"/>
                <w:b/>
                <w:szCs w:val="21"/>
              </w:rPr>
            </w:pPr>
            <w:bookmarkStart w:id="50" w:name="结论if（屋顶构造，“√”，“×”）"/>
            <w:r>
              <w:rPr>
                <w:rFonts w:hint="eastAsia" w:ascii="宋体" w:hAnsi="宋体"/>
                <w:b/>
                <w:szCs w:val="21"/>
              </w:rPr>
              <w:t>√</w:t>
            </w:r>
            <w:bookmarkEnd w:id="50"/>
          </w:p>
        </w:tc>
      </w:tr>
      <w:tr w14:paraId="219FA77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39" w:hRule="exact"/>
          <w:jc w:val="center"/>
        </w:trPr>
        <w:tc>
          <w:tcPr>
            <w:tcW w:w="5000" w:type="pct"/>
            <w:gridSpan w:val="2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6F6B27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是否符合规定性指标要求</w:t>
            </w:r>
            <w:r>
              <w:rPr>
                <w:rFonts w:ascii="宋体" w:hAnsi="宋体"/>
                <w:b/>
                <w:bCs/>
                <w:sz w:val="18"/>
                <w:szCs w:val="18"/>
              </w:rPr>
              <w:t xml:space="preserve">    </w:t>
            </w: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是</w:t>
            </w:r>
            <w:bookmarkStart w:id="51" w:name="规定指标总结论（“■”，“□”）"/>
            <w:r>
              <w:t>■</w:t>
            </w:r>
            <w:bookmarkEnd w:id="51"/>
            <w:r>
              <w:rPr>
                <w:rFonts w:ascii="宋体" w:hAnsi="宋体"/>
                <w:b/>
                <w:bCs/>
                <w:sz w:val="18"/>
                <w:szCs w:val="18"/>
              </w:rPr>
              <w:t xml:space="preserve">    </w:t>
            </w: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否</w:t>
            </w:r>
            <w:bookmarkStart w:id="52" w:name="规定指标总结论（“□”，“■”）"/>
            <w:r>
              <w:t>□</w:t>
            </w:r>
            <w:bookmarkEnd w:id="52"/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 xml:space="preserve">   （满足后以下部分不填写）</w:t>
            </w:r>
          </w:p>
        </w:tc>
      </w:tr>
      <w:tr w14:paraId="2A76E5C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18" w:hRule="atLeast"/>
          <w:jc w:val="center"/>
        </w:trPr>
        <w:tc>
          <w:tcPr>
            <w:tcW w:w="310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947D172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附录C</w:t>
            </w:r>
          </w:p>
          <w:p w14:paraId="38CFD608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C.0.1</w:t>
            </w:r>
          </w:p>
        </w:tc>
        <w:tc>
          <w:tcPr>
            <w:tcW w:w="4690" w:type="pct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72B59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围护结构热工性能权衡判断</w:t>
            </w:r>
          </w:p>
        </w:tc>
      </w:tr>
      <w:tr w14:paraId="543E4DB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18" w:hRule="exact"/>
          <w:jc w:val="center"/>
        </w:trPr>
        <w:tc>
          <w:tcPr>
            <w:tcW w:w="310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81B13E9">
            <w:pPr>
              <w:spacing w:line="2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357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1D7CF39">
            <w:pPr>
              <w:spacing w:line="2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权衡判断时，建筑及围护结构的热工性能不得低于以下要求</w:t>
            </w:r>
          </w:p>
        </w:tc>
        <w:tc>
          <w:tcPr>
            <w:tcW w:w="392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9353AED">
            <w:pPr>
              <w:adjustRightInd w:val="0"/>
              <w:snapToGrid w:val="0"/>
              <w:jc w:val="center"/>
              <w:rPr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窗墙面积比和</w:t>
            </w:r>
          </w:p>
          <w:p w14:paraId="0F35A809">
            <w:pPr>
              <w:spacing w:line="2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围护结构部位</w:t>
            </w:r>
          </w:p>
        </w:tc>
        <w:tc>
          <w:tcPr>
            <w:tcW w:w="2340" w:type="pct"/>
            <w:gridSpan w:val="1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4C8E41">
            <w:pPr>
              <w:spacing w:line="2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传热系数</w:t>
            </w:r>
            <w:r>
              <w:rPr>
                <w:i/>
                <w:iCs/>
                <w:sz w:val="18"/>
                <w:szCs w:val="18"/>
              </w:rPr>
              <w:t>K</w:t>
            </w:r>
            <w:r>
              <w:rPr>
                <w:rFonts w:hint="eastAsia" w:eastAsiaTheme="minorEastAsia"/>
                <w:i/>
                <w:iCs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5"/>
                <w:szCs w:val="15"/>
              </w:rPr>
              <w:t>[W/</w:t>
            </w:r>
            <w:r>
              <w:rPr>
                <w:rFonts w:hint="eastAsia" w:ascii="宋体" w:hAnsi="宋体" w:cs="宋体"/>
                <w:sz w:val="15"/>
                <w:szCs w:val="15"/>
              </w:rPr>
              <w:t>（</w:t>
            </w:r>
            <w:r>
              <w:rPr>
                <w:sz w:val="15"/>
                <w:szCs w:val="15"/>
              </w:rPr>
              <w:t>m</w:t>
            </w:r>
            <w:r>
              <w:rPr>
                <w:sz w:val="15"/>
                <w:szCs w:val="15"/>
                <w:vertAlign w:val="superscript"/>
              </w:rPr>
              <w:t>2</w:t>
            </w:r>
            <w:r>
              <w:rPr>
                <w:snapToGrid w:val="0"/>
                <w:spacing w:val="20"/>
                <w:position w:val="4"/>
                <w:sz w:val="15"/>
                <w:szCs w:val="15"/>
              </w:rPr>
              <w:t>.</w:t>
            </w:r>
            <w:r>
              <w:rPr>
                <w:sz w:val="15"/>
                <w:szCs w:val="15"/>
              </w:rPr>
              <w:t>K</w:t>
            </w:r>
            <w:r>
              <w:rPr>
                <w:rFonts w:hint="eastAsia" w:ascii="宋体" w:hAnsi="宋体" w:cs="宋体"/>
                <w:sz w:val="15"/>
                <w:szCs w:val="15"/>
              </w:rPr>
              <w:t>）</w:t>
            </w:r>
            <w:r>
              <w:rPr>
                <w:sz w:val="15"/>
                <w:szCs w:val="15"/>
              </w:rPr>
              <w:t>]</w:t>
            </w:r>
          </w:p>
        </w:tc>
        <w:tc>
          <w:tcPr>
            <w:tcW w:w="1212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575A1F">
            <w:pPr>
              <w:spacing w:line="2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  <w:lang w:bidi="ar"/>
              </w:rPr>
              <w:t>夏季综合太阳得热系数SHGCw</w:t>
            </w:r>
          </w:p>
        </w:tc>
        <w:tc>
          <w:tcPr>
            <w:tcW w:w="39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A2D124">
            <w:pPr>
              <w:spacing w:line="2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是否满足规定</w:t>
            </w:r>
          </w:p>
        </w:tc>
      </w:tr>
      <w:tr w14:paraId="0278D3D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18" w:hRule="exact"/>
          <w:jc w:val="center"/>
        </w:trPr>
        <w:tc>
          <w:tcPr>
            <w:tcW w:w="310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C02DD0">
            <w:pPr>
              <w:spacing w:line="2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357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AAA61EC">
            <w:pPr>
              <w:spacing w:line="2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392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57B8103">
            <w:pPr>
              <w:spacing w:line="2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470" w:type="pct"/>
            <w:gridSpan w:val="3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B7C3790">
            <w:pPr>
              <w:spacing w:line="2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外墙</w:t>
            </w:r>
          </w:p>
        </w:tc>
        <w:tc>
          <w:tcPr>
            <w:tcW w:w="395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06E010A">
            <w:pPr>
              <w:spacing w:line="2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屋面</w:t>
            </w:r>
          </w:p>
        </w:tc>
        <w:tc>
          <w:tcPr>
            <w:tcW w:w="1475" w:type="pct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815B27">
            <w:pPr>
              <w:spacing w:line="2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外窗</w:t>
            </w:r>
          </w:p>
        </w:tc>
        <w:tc>
          <w:tcPr>
            <w:tcW w:w="1212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FF0FA">
            <w:pPr>
              <w:spacing w:line="2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外窗</w:t>
            </w:r>
          </w:p>
        </w:tc>
        <w:tc>
          <w:tcPr>
            <w:tcW w:w="390" w:type="pct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5380DDD">
            <w:pPr>
              <w:spacing w:line="2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</w:tr>
      <w:tr w14:paraId="51112F8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18" w:hRule="exact"/>
          <w:jc w:val="center"/>
        </w:trPr>
        <w:tc>
          <w:tcPr>
            <w:tcW w:w="310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6BAACA9">
            <w:pPr>
              <w:spacing w:line="2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357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27EAFFB">
            <w:pPr>
              <w:spacing w:line="2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392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31E8D4">
            <w:pPr>
              <w:spacing w:line="2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470" w:type="pct"/>
            <w:gridSpan w:val="3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BDF326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95" w:type="pct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25B306">
            <w:pPr>
              <w:spacing w:line="2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558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D1E1B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m</w:t>
            </w:r>
            <w:r>
              <w:rPr>
                <w:rFonts w:hint="eastAsia" w:ascii="宋体" w:hAnsi="宋体"/>
                <w:sz w:val="18"/>
                <w:szCs w:val="18"/>
              </w:rPr>
              <w:t>≤</w:t>
            </w:r>
            <w:r>
              <w:rPr>
                <w:rFonts w:ascii="宋体" w:hAnsi="宋体"/>
                <w:sz w:val="18"/>
                <w:szCs w:val="18"/>
              </w:rPr>
              <w:t>0.40</w:t>
            </w:r>
          </w:p>
        </w:tc>
        <w:tc>
          <w:tcPr>
            <w:tcW w:w="53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A76D70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0.40＜C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m</w:t>
            </w:r>
            <w:r>
              <w:rPr>
                <w:rFonts w:hint="eastAsia" w:ascii="宋体" w:hAnsi="宋体"/>
                <w:sz w:val="18"/>
                <w:szCs w:val="18"/>
              </w:rPr>
              <w:t>≤</w:t>
            </w:r>
            <w:r>
              <w:rPr>
                <w:rFonts w:ascii="宋体" w:hAnsi="宋体"/>
                <w:sz w:val="18"/>
                <w:szCs w:val="18"/>
              </w:rPr>
              <w:t>0.70</w:t>
            </w:r>
          </w:p>
        </w:tc>
        <w:tc>
          <w:tcPr>
            <w:tcW w:w="37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134A92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</w:rPr>
              <w:t>C</w:t>
            </w:r>
            <w:r>
              <w:rPr>
                <w:rFonts w:hint="eastAsia" w:ascii="宋体" w:hAnsi="宋体"/>
                <w:kern w:val="0"/>
                <w:sz w:val="18"/>
                <w:szCs w:val="18"/>
              </w:rPr>
              <w:t>m</w:t>
            </w:r>
            <w:r>
              <w:rPr>
                <w:rFonts w:hint="eastAsia" w:ascii="宋体" w:hAnsi="宋体"/>
                <w:sz w:val="18"/>
                <w:szCs w:val="18"/>
              </w:rPr>
              <w:t>＞0.</w:t>
            </w:r>
            <w:r>
              <w:rPr>
                <w:rFonts w:ascii="宋体" w:hAnsi="宋体"/>
                <w:sz w:val="18"/>
                <w:szCs w:val="18"/>
              </w:rPr>
              <w:t>7</w:t>
            </w:r>
            <w:r>
              <w:rPr>
                <w:rFonts w:hint="eastAsia" w:ascii="宋体" w:hAnsi="宋体"/>
                <w:sz w:val="18"/>
                <w:szCs w:val="18"/>
              </w:rPr>
              <w:t>0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2DCE68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东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FA137B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南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BDB11C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西</w:t>
            </w:r>
          </w:p>
        </w:tc>
        <w:tc>
          <w:tcPr>
            <w:tcW w:w="28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332B70">
            <w:pPr>
              <w:spacing w:line="220" w:lineRule="exact"/>
              <w:jc w:val="center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/>
                <w:sz w:val="18"/>
                <w:szCs w:val="18"/>
              </w:rPr>
              <w:t>北</w:t>
            </w:r>
          </w:p>
        </w:tc>
        <w:tc>
          <w:tcPr>
            <w:tcW w:w="390" w:type="pct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29077D">
            <w:pPr>
              <w:spacing w:line="2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</w:tr>
      <w:tr w14:paraId="199B821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18" w:hRule="exact"/>
          <w:jc w:val="center"/>
        </w:trPr>
        <w:tc>
          <w:tcPr>
            <w:tcW w:w="310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3E7467C">
            <w:pPr>
              <w:spacing w:line="2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357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A87FE15">
            <w:pPr>
              <w:spacing w:line="2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2B28FF">
            <w:pPr>
              <w:spacing w:line="2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限值</w:t>
            </w:r>
          </w:p>
        </w:tc>
        <w:tc>
          <w:tcPr>
            <w:tcW w:w="47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7D5E6A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  <w:lang w:bidi="ar"/>
              </w:rPr>
              <w:t>≤</w:t>
            </w:r>
            <w:r>
              <w:rPr>
                <w:rFonts w:ascii="宋体" w:hAnsi="宋体"/>
                <w:sz w:val="18"/>
                <w:szCs w:val="18"/>
              </w:rPr>
              <w:t>1.5</w:t>
            </w:r>
          </w:p>
        </w:tc>
        <w:tc>
          <w:tcPr>
            <w:tcW w:w="39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F3C854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  <w:lang w:bidi="ar"/>
              </w:rPr>
              <w:t>≤</w:t>
            </w:r>
            <w:r>
              <w:rPr>
                <w:rFonts w:hint="eastAsia" w:ascii="宋体" w:hAnsi="宋体"/>
                <w:sz w:val="18"/>
                <w:szCs w:val="18"/>
              </w:rPr>
              <w:t>0.40</w:t>
            </w:r>
          </w:p>
        </w:tc>
        <w:tc>
          <w:tcPr>
            <w:tcW w:w="558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F5F3CF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  <w:lang w:bidi="ar"/>
              </w:rPr>
              <w:t>≤</w:t>
            </w:r>
            <w:r>
              <w:rPr>
                <w:rFonts w:ascii="宋体" w:hAnsi="宋体"/>
                <w:sz w:val="18"/>
                <w:szCs w:val="18"/>
              </w:rPr>
              <w:t>4.00</w:t>
            </w:r>
          </w:p>
        </w:tc>
        <w:tc>
          <w:tcPr>
            <w:tcW w:w="53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FCDF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  <w:lang w:bidi="ar"/>
              </w:rPr>
              <w:t>≤</w:t>
            </w:r>
            <w:r>
              <w:rPr>
                <w:rFonts w:hint="eastAsia" w:ascii="宋体" w:hAnsi="宋体"/>
                <w:sz w:val="18"/>
                <w:szCs w:val="18"/>
              </w:rPr>
              <w:t>2</w:t>
            </w:r>
            <w:r>
              <w:rPr>
                <w:rFonts w:ascii="宋体" w:hAnsi="宋体"/>
                <w:sz w:val="18"/>
                <w:szCs w:val="18"/>
              </w:rPr>
              <w:t>.50</w:t>
            </w:r>
          </w:p>
        </w:tc>
        <w:tc>
          <w:tcPr>
            <w:tcW w:w="37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B8B3FE">
            <w:pPr>
              <w:spacing w:line="220" w:lineRule="exact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  <w:lang w:bidi="ar"/>
              </w:rPr>
              <w:t>≤</w:t>
            </w:r>
            <w:r>
              <w:rPr>
                <w:rFonts w:hint="eastAsia" w:ascii="宋体" w:hAnsi="宋体"/>
                <w:sz w:val="18"/>
                <w:szCs w:val="18"/>
              </w:rPr>
              <w:t>2</w:t>
            </w:r>
            <w:r>
              <w:rPr>
                <w:rFonts w:ascii="宋体" w:hAnsi="宋体"/>
                <w:sz w:val="18"/>
                <w:szCs w:val="18"/>
              </w:rPr>
              <w:t>.30</w:t>
            </w:r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B3B1B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  <w:lang w:bidi="ar"/>
              </w:rPr>
              <w:t>≤</w:t>
            </w:r>
            <w:r>
              <w:rPr>
                <w:rFonts w:hint="eastAsia"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t>.35</w:t>
            </w:r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52660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  <w:lang w:bidi="ar"/>
              </w:rPr>
              <w:t>≤</w:t>
            </w:r>
            <w:r>
              <w:rPr>
                <w:rFonts w:hint="eastAsia"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t>.35</w:t>
            </w:r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50240B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  <w:lang w:bidi="ar"/>
              </w:rPr>
              <w:t>≤</w:t>
            </w:r>
            <w:r>
              <w:rPr>
                <w:rFonts w:hint="eastAsia"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t>.35</w:t>
            </w:r>
          </w:p>
        </w:tc>
        <w:tc>
          <w:tcPr>
            <w:tcW w:w="28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31D93E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/>
                <w:sz w:val="18"/>
                <w:szCs w:val="18"/>
                <w:lang w:bidi="ar"/>
              </w:rPr>
              <w:t>≤</w:t>
            </w:r>
            <w:r>
              <w:rPr>
                <w:rFonts w:hint="eastAsia" w:ascii="宋体" w:hAnsi="宋体"/>
                <w:sz w:val="18"/>
                <w:szCs w:val="18"/>
              </w:rPr>
              <w:t>0</w:t>
            </w:r>
            <w:r>
              <w:rPr>
                <w:rFonts w:ascii="宋体" w:hAnsi="宋体"/>
                <w:sz w:val="18"/>
                <w:szCs w:val="18"/>
              </w:rPr>
              <w:t>.35</w:t>
            </w:r>
          </w:p>
        </w:tc>
        <w:tc>
          <w:tcPr>
            <w:tcW w:w="39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2CE91">
            <w:pPr>
              <w:spacing w:line="2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</w:tr>
      <w:tr w14:paraId="6F14463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19" w:hRule="exact"/>
          <w:jc w:val="center"/>
        </w:trPr>
        <w:tc>
          <w:tcPr>
            <w:tcW w:w="310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FB0D763">
            <w:pPr>
              <w:spacing w:line="2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35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43E0FC">
            <w:pPr>
              <w:spacing w:line="2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3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AEC3B">
            <w:pPr>
              <w:spacing w:line="2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设计值</w:t>
            </w:r>
          </w:p>
        </w:tc>
        <w:tc>
          <w:tcPr>
            <w:tcW w:w="470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3D6416">
            <w:pPr>
              <w:jc w:val="center"/>
              <w:rPr>
                <w:rFonts w:ascii="宋体" w:hAnsi="宋体"/>
                <w:sz w:val="18"/>
                <w:szCs w:val="18"/>
              </w:rPr>
            </w:pPr>
            <w:bookmarkStart w:id="53" w:name="外墙K：1"/>
            <w:r>
              <w:rPr>
                <w:rFonts w:hint="eastAsia" w:ascii="宋体" w:hAnsi="宋体"/>
                <w:sz w:val="18"/>
                <w:szCs w:val="18"/>
              </w:rPr>
              <w:t>0.96</w:t>
            </w:r>
            <w:bookmarkEnd w:id="53"/>
          </w:p>
        </w:tc>
        <w:tc>
          <w:tcPr>
            <w:tcW w:w="395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A4CBC6">
            <w:pPr>
              <w:jc w:val="center"/>
              <w:rPr>
                <w:rFonts w:ascii="宋体" w:hAnsi="宋体"/>
                <w:sz w:val="18"/>
                <w:szCs w:val="18"/>
              </w:rPr>
            </w:pPr>
            <w:bookmarkStart w:id="54" w:name="屋顶K：1"/>
            <w:r>
              <w:rPr>
                <w:rFonts w:hint="eastAsia" w:ascii="宋体" w:hAnsi="宋体"/>
                <w:sz w:val="18"/>
                <w:szCs w:val="18"/>
              </w:rPr>
              <w:t>0.39</w:t>
            </w:r>
            <w:bookmarkEnd w:id="54"/>
          </w:p>
        </w:tc>
        <w:tc>
          <w:tcPr>
            <w:tcW w:w="558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17385F">
            <w:pPr>
              <w:jc w:val="center"/>
              <w:rPr>
                <w:rFonts w:ascii="宋体" w:hAnsi="宋体"/>
                <w:sz w:val="18"/>
                <w:szCs w:val="18"/>
              </w:rPr>
            </w:pPr>
            <w:bookmarkStart w:id="55" w:name="if（窗墙比≤0。40，外窗K）"/>
            <w:r>
              <w:rPr>
                <w:rFonts w:hint="eastAsia" w:ascii="宋体" w:hAnsi="宋体"/>
                <w:sz w:val="18"/>
                <w:szCs w:val="18"/>
              </w:rPr>
              <w:t>2.49</w:t>
            </w:r>
            <w:bookmarkEnd w:id="55"/>
          </w:p>
        </w:tc>
        <w:tc>
          <w:tcPr>
            <w:tcW w:w="538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3C75CA">
            <w:pPr>
              <w:jc w:val="center"/>
              <w:rPr>
                <w:rFonts w:ascii="宋体" w:hAnsi="宋体"/>
                <w:sz w:val="18"/>
                <w:szCs w:val="18"/>
              </w:rPr>
            </w:pPr>
            <w:bookmarkStart w:id="56" w:name="if（0。40＜窗墙比＆＆窗墙比≤0。70，外窗K）"/>
            <w:r>
              <w:rPr>
                <w:rFonts w:hint="eastAsia" w:ascii="宋体" w:hAnsi="宋体"/>
                <w:sz w:val="18"/>
                <w:szCs w:val="18"/>
              </w:rPr>
              <w:t>－</w:t>
            </w:r>
            <w:bookmarkEnd w:id="56"/>
          </w:p>
        </w:tc>
        <w:tc>
          <w:tcPr>
            <w:tcW w:w="37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21180F">
            <w:pPr>
              <w:jc w:val="center"/>
              <w:rPr>
                <w:rFonts w:ascii="宋体" w:hAnsi="宋体"/>
                <w:sz w:val="18"/>
                <w:szCs w:val="18"/>
              </w:rPr>
            </w:pPr>
            <w:bookmarkStart w:id="57" w:name="if（0。70＜窗墙比，外窗K）"/>
            <w:r>
              <w:rPr>
                <w:rFonts w:hint="eastAsia" w:ascii="宋体" w:hAnsi="宋体"/>
                <w:sz w:val="18"/>
                <w:szCs w:val="18"/>
              </w:rPr>
              <w:t>－</w:t>
            </w:r>
            <w:bookmarkEnd w:id="57"/>
          </w:p>
        </w:tc>
        <w:tc>
          <w:tcPr>
            <w:tcW w:w="3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10E51B">
            <w:pPr>
              <w:jc w:val="center"/>
              <w:rPr>
                <w:rFonts w:ascii="宋体" w:hAnsi="宋体"/>
                <w:sz w:val="18"/>
                <w:szCs w:val="18"/>
              </w:rPr>
            </w:pPr>
            <w:bookmarkStart w:id="58" w:name="外窗SHGC－夏季－东向：1"/>
            <w:r>
              <w:rPr>
                <w:rFonts w:hint="eastAsia" w:ascii="宋体" w:hAnsi="宋体"/>
                <w:sz w:val="18"/>
                <w:szCs w:val="18"/>
              </w:rPr>
              <w:t>0.15</w:t>
            </w:r>
            <w:bookmarkEnd w:id="58"/>
          </w:p>
        </w:tc>
        <w:tc>
          <w:tcPr>
            <w:tcW w:w="31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2FA078">
            <w:pPr>
              <w:jc w:val="center"/>
              <w:rPr>
                <w:rFonts w:ascii="宋体" w:hAnsi="宋体"/>
                <w:sz w:val="18"/>
                <w:szCs w:val="18"/>
              </w:rPr>
            </w:pPr>
            <w:bookmarkStart w:id="59" w:name="外窗SHGC－夏季－南向：1"/>
            <w:r>
              <w:rPr>
                <w:rFonts w:hint="eastAsia" w:ascii="宋体" w:hAnsi="宋体"/>
                <w:sz w:val="18"/>
                <w:szCs w:val="18"/>
              </w:rPr>
              <w:t>－</w:t>
            </w:r>
            <w:bookmarkEnd w:id="59"/>
          </w:p>
        </w:tc>
        <w:tc>
          <w:tcPr>
            <w:tcW w:w="2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307B35">
            <w:pPr>
              <w:jc w:val="center"/>
              <w:rPr>
                <w:rFonts w:ascii="宋体" w:hAnsi="宋体"/>
                <w:sz w:val="18"/>
                <w:szCs w:val="18"/>
              </w:rPr>
            </w:pPr>
            <w:bookmarkStart w:id="60" w:name="外窗SHGC－夏季－西向：1"/>
            <w:r>
              <w:rPr>
                <w:rFonts w:hint="eastAsia" w:ascii="宋体" w:hAnsi="宋体"/>
                <w:sz w:val="18"/>
                <w:szCs w:val="18"/>
              </w:rPr>
              <w:t>0.16</w:t>
            </w:r>
            <w:bookmarkEnd w:id="60"/>
          </w:p>
        </w:tc>
        <w:tc>
          <w:tcPr>
            <w:tcW w:w="28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96F0A1">
            <w:pPr>
              <w:jc w:val="center"/>
              <w:rPr>
                <w:rFonts w:ascii="宋体" w:hAnsi="宋体"/>
                <w:sz w:val="18"/>
                <w:szCs w:val="18"/>
              </w:rPr>
            </w:pPr>
            <w:bookmarkStart w:id="61" w:name="外窗SHGC－夏季－北向：1"/>
            <w:r>
              <w:rPr>
                <w:rFonts w:hint="eastAsia" w:ascii="宋体" w:hAnsi="宋体"/>
                <w:sz w:val="18"/>
                <w:szCs w:val="18"/>
              </w:rPr>
              <w:t>－</w:t>
            </w:r>
            <w:bookmarkEnd w:id="61"/>
          </w:p>
        </w:tc>
        <w:tc>
          <w:tcPr>
            <w:tcW w:w="390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DBA9F6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bookmarkStart w:id="62" w:name="权衡前提条件总结论（“√”，“×”）"/>
            <w:bookmarkStart w:id="63" w:name="权衡前提条件总结论（“√”，R“×”）"/>
            <w:r>
              <w:rPr>
                <w:rFonts w:hint="eastAsia" w:ascii="宋体" w:hAnsi="宋体"/>
                <w:b/>
                <w:szCs w:val="21"/>
              </w:rPr>
              <w:t>√</w:t>
            </w:r>
            <w:bookmarkEnd w:id="62"/>
            <w:bookmarkEnd w:id="63"/>
          </w:p>
        </w:tc>
      </w:tr>
      <w:tr w14:paraId="224AE0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25" w:hRule="exact"/>
          <w:jc w:val="center"/>
        </w:trPr>
        <w:tc>
          <w:tcPr>
            <w:tcW w:w="310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D2720A">
            <w:pPr>
              <w:spacing w:line="2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</w:p>
        </w:tc>
        <w:tc>
          <w:tcPr>
            <w:tcW w:w="749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46C6F">
            <w:pPr>
              <w:spacing w:line="2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建筑供暖供冷能耗</w:t>
            </w:r>
          </w:p>
        </w:tc>
        <w:tc>
          <w:tcPr>
            <w:tcW w:w="865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7C432B">
            <w:pPr>
              <w:spacing w:line="2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参照建筑</w:t>
            </w:r>
            <w:r>
              <w:rPr>
                <w:sz w:val="18"/>
                <w:szCs w:val="18"/>
              </w:rPr>
              <w:t xml:space="preserve"> [kW</w:t>
            </w:r>
            <w:r>
              <w:rPr>
                <w:snapToGrid w:val="0"/>
                <w:spacing w:val="20"/>
                <w:position w:val="4"/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h/</w:t>
            </w:r>
            <w:r>
              <w:rPr>
                <w:rFonts w:hint="eastAsia" w:ascii="宋体" w:hAnsi="宋体" w:cs="宋体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m</w:t>
            </w:r>
            <w:r>
              <w:rPr>
                <w:sz w:val="18"/>
                <w:szCs w:val="18"/>
                <w:vertAlign w:val="superscript"/>
              </w:rPr>
              <w:t>2</w:t>
            </w:r>
            <w:r>
              <w:rPr>
                <w:snapToGrid w:val="0"/>
                <w:spacing w:val="20"/>
                <w:position w:val="4"/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a</w:t>
            </w:r>
            <w:r>
              <w:rPr>
                <w:rFonts w:hint="eastAsia" w:ascii="宋体" w:hAnsi="宋体" w:cs="宋体"/>
                <w:sz w:val="18"/>
                <w:szCs w:val="18"/>
              </w:rPr>
              <w:t>）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558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813EA8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bookmarkStart w:id="64" w:name="参照建筑全年供暖和空调总耗电量"/>
            <w:r>
              <w:rPr>
                <w:rFonts w:hint="eastAsia" w:ascii="宋体" w:hAnsi="宋体"/>
                <w:sz w:val="18"/>
                <w:szCs w:val="18"/>
              </w:rPr>
              <w:t>未计算</w:t>
            </w:r>
            <w:bookmarkEnd w:id="64"/>
          </w:p>
        </w:tc>
        <w:tc>
          <w:tcPr>
            <w:tcW w:w="712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F21EF8">
            <w:pPr>
              <w:spacing w:line="2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 w:cs="宋体"/>
                <w:sz w:val="18"/>
                <w:szCs w:val="18"/>
              </w:rPr>
              <w:t>设计建筑</w:t>
            </w:r>
            <w:r>
              <w:rPr>
                <w:sz w:val="18"/>
                <w:szCs w:val="18"/>
              </w:rPr>
              <w:t xml:space="preserve"> [kW</w:t>
            </w:r>
            <w:r>
              <w:rPr>
                <w:snapToGrid w:val="0"/>
                <w:spacing w:val="20"/>
                <w:position w:val="4"/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h/</w:t>
            </w:r>
            <w:r>
              <w:rPr>
                <w:rFonts w:hint="eastAsia" w:ascii="宋体" w:hAnsi="宋体" w:cs="宋体"/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m</w:t>
            </w:r>
            <w:r>
              <w:rPr>
                <w:sz w:val="18"/>
                <w:szCs w:val="18"/>
                <w:vertAlign w:val="superscript"/>
              </w:rPr>
              <w:t>2</w:t>
            </w:r>
            <w:r>
              <w:rPr>
                <w:snapToGrid w:val="0"/>
                <w:spacing w:val="20"/>
                <w:position w:val="4"/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>a</w:t>
            </w:r>
            <w:r>
              <w:rPr>
                <w:rFonts w:hint="eastAsia" w:ascii="宋体" w:hAnsi="宋体" w:cs="宋体"/>
                <w:sz w:val="18"/>
                <w:szCs w:val="18"/>
              </w:rPr>
              <w:t>）</w:t>
            </w:r>
            <w:r>
              <w:rPr>
                <w:sz w:val="18"/>
                <w:szCs w:val="18"/>
              </w:rPr>
              <w:t>]</w:t>
            </w:r>
          </w:p>
        </w:tc>
        <w:tc>
          <w:tcPr>
            <w:tcW w:w="869" w:type="pct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3C3484">
            <w:pPr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bookmarkStart w:id="65" w:name="全年供暖和空调总耗电量"/>
            <w:r>
              <w:rPr>
                <w:rFonts w:hint="eastAsia" w:ascii="宋体" w:hAnsi="宋体"/>
                <w:sz w:val="18"/>
                <w:szCs w:val="18"/>
              </w:rPr>
              <w:t>43.68</w:t>
            </w:r>
            <w:bookmarkEnd w:id="65"/>
          </w:p>
        </w:tc>
        <w:tc>
          <w:tcPr>
            <w:tcW w:w="938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D7865F">
            <w:pPr>
              <w:spacing w:line="220" w:lineRule="exact"/>
              <w:jc w:val="center"/>
              <w:rPr>
                <w:rFonts w:ascii="宋体" w:hAnsi="宋体"/>
                <w:b/>
                <w:bCs/>
                <w:sz w:val="18"/>
                <w:szCs w:val="18"/>
              </w:rPr>
            </w:pP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是否符合权衡判断要求</w:t>
            </w:r>
            <w:r>
              <w:rPr>
                <w:rFonts w:ascii="宋体" w:hAnsi="宋体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是</w:t>
            </w:r>
            <w:bookmarkStart w:id="66" w:name="权衡计算结论（“■”，“□”）"/>
            <w:r>
              <w:t>□</w:t>
            </w:r>
            <w:bookmarkEnd w:id="66"/>
            <w:r>
              <w:rPr>
                <w:rFonts w:ascii="宋体" w:hAnsi="宋体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hint="eastAsia" w:ascii="宋体" w:hAnsi="宋体"/>
                <w:b/>
                <w:bCs/>
                <w:sz w:val="18"/>
                <w:szCs w:val="18"/>
              </w:rPr>
              <w:t>否</w:t>
            </w:r>
            <w:bookmarkStart w:id="67" w:name="权衡计算结论（“□”，“■”）"/>
            <w:r>
              <w:t>■</w:t>
            </w:r>
            <w:bookmarkEnd w:id="67"/>
          </w:p>
        </w:tc>
      </w:tr>
    </w:tbl>
    <w:p w14:paraId="4190EE33">
      <w:pPr>
        <w:spacing w:line="220" w:lineRule="exact"/>
        <w:outlineLvl w:val="0"/>
        <w:rPr>
          <w:rFonts w:ascii="黑体" w:hAnsi="宋体" w:eastAsia="黑体"/>
          <w:sz w:val="24"/>
        </w:rPr>
      </w:pPr>
    </w:p>
    <w:sectPr>
      <w:pgSz w:w="16838" w:h="11906" w:orient="landscape"/>
      <w:pgMar w:top="284" w:right="567" w:bottom="284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attachedTemplate r:id="rId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92F375D"/>
    <w:rsid w:val="0000563A"/>
    <w:rsid w:val="00013796"/>
    <w:rsid w:val="0001520D"/>
    <w:rsid w:val="00015502"/>
    <w:rsid w:val="00015F87"/>
    <w:rsid w:val="000264E7"/>
    <w:rsid w:val="00035AFB"/>
    <w:rsid w:val="00044867"/>
    <w:rsid w:val="00051D9B"/>
    <w:rsid w:val="0005487E"/>
    <w:rsid w:val="00056DEE"/>
    <w:rsid w:val="00060DB3"/>
    <w:rsid w:val="0006575D"/>
    <w:rsid w:val="0008219F"/>
    <w:rsid w:val="000869C2"/>
    <w:rsid w:val="000C2384"/>
    <w:rsid w:val="000C32BD"/>
    <w:rsid w:val="000D7C99"/>
    <w:rsid w:val="00112800"/>
    <w:rsid w:val="001141E2"/>
    <w:rsid w:val="0011672D"/>
    <w:rsid w:val="00117E53"/>
    <w:rsid w:val="0013297C"/>
    <w:rsid w:val="001353D6"/>
    <w:rsid w:val="00135C8C"/>
    <w:rsid w:val="0013618B"/>
    <w:rsid w:val="00141BD6"/>
    <w:rsid w:val="00142D01"/>
    <w:rsid w:val="00143EBA"/>
    <w:rsid w:val="001469FF"/>
    <w:rsid w:val="00153EA6"/>
    <w:rsid w:val="001570DF"/>
    <w:rsid w:val="00161053"/>
    <w:rsid w:val="00172D46"/>
    <w:rsid w:val="001800E1"/>
    <w:rsid w:val="0018120F"/>
    <w:rsid w:val="00184DC1"/>
    <w:rsid w:val="001940C3"/>
    <w:rsid w:val="001A6D59"/>
    <w:rsid w:val="001B4C34"/>
    <w:rsid w:val="001C0598"/>
    <w:rsid w:val="001C562B"/>
    <w:rsid w:val="001D72A1"/>
    <w:rsid w:val="00205D00"/>
    <w:rsid w:val="00210288"/>
    <w:rsid w:val="0021039C"/>
    <w:rsid w:val="002166E0"/>
    <w:rsid w:val="002205C3"/>
    <w:rsid w:val="00230916"/>
    <w:rsid w:val="00235F53"/>
    <w:rsid w:val="00247474"/>
    <w:rsid w:val="002633B6"/>
    <w:rsid w:val="00263D6C"/>
    <w:rsid w:val="00270BAA"/>
    <w:rsid w:val="0027111C"/>
    <w:rsid w:val="00273088"/>
    <w:rsid w:val="00281164"/>
    <w:rsid w:val="00283E89"/>
    <w:rsid w:val="00286D60"/>
    <w:rsid w:val="00290818"/>
    <w:rsid w:val="002A6020"/>
    <w:rsid w:val="002D2C91"/>
    <w:rsid w:val="002D5807"/>
    <w:rsid w:val="002E2195"/>
    <w:rsid w:val="002E7341"/>
    <w:rsid w:val="002F24BE"/>
    <w:rsid w:val="002F3CDD"/>
    <w:rsid w:val="002F5D10"/>
    <w:rsid w:val="00307D9E"/>
    <w:rsid w:val="00331BE5"/>
    <w:rsid w:val="00334D5F"/>
    <w:rsid w:val="00335182"/>
    <w:rsid w:val="00337DFD"/>
    <w:rsid w:val="00342B6C"/>
    <w:rsid w:val="003526FF"/>
    <w:rsid w:val="003575F1"/>
    <w:rsid w:val="0036100C"/>
    <w:rsid w:val="003638E8"/>
    <w:rsid w:val="00364D85"/>
    <w:rsid w:val="003856AD"/>
    <w:rsid w:val="00387DB8"/>
    <w:rsid w:val="003B17D7"/>
    <w:rsid w:val="003B6EBE"/>
    <w:rsid w:val="003C125E"/>
    <w:rsid w:val="003D3D2D"/>
    <w:rsid w:val="003D7179"/>
    <w:rsid w:val="003D72BF"/>
    <w:rsid w:val="003D776B"/>
    <w:rsid w:val="00404AA0"/>
    <w:rsid w:val="00404CF9"/>
    <w:rsid w:val="00410006"/>
    <w:rsid w:val="004161F7"/>
    <w:rsid w:val="004204E9"/>
    <w:rsid w:val="00421CEE"/>
    <w:rsid w:val="00427772"/>
    <w:rsid w:val="00475A32"/>
    <w:rsid w:val="00484984"/>
    <w:rsid w:val="0048536C"/>
    <w:rsid w:val="00485EC5"/>
    <w:rsid w:val="00496931"/>
    <w:rsid w:val="004B3E7E"/>
    <w:rsid w:val="004C26BF"/>
    <w:rsid w:val="004C3711"/>
    <w:rsid w:val="004D24C7"/>
    <w:rsid w:val="004D4E0E"/>
    <w:rsid w:val="004D72E8"/>
    <w:rsid w:val="004E500D"/>
    <w:rsid w:val="00506596"/>
    <w:rsid w:val="0051344F"/>
    <w:rsid w:val="005215EC"/>
    <w:rsid w:val="00521B06"/>
    <w:rsid w:val="00523472"/>
    <w:rsid w:val="0053023F"/>
    <w:rsid w:val="00551C8F"/>
    <w:rsid w:val="00564060"/>
    <w:rsid w:val="0057597A"/>
    <w:rsid w:val="005C1647"/>
    <w:rsid w:val="005C245F"/>
    <w:rsid w:val="005C5900"/>
    <w:rsid w:val="005C6E50"/>
    <w:rsid w:val="005D1B06"/>
    <w:rsid w:val="005D43FC"/>
    <w:rsid w:val="005F7F09"/>
    <w:rsid w:val="00600CC8"/>
    <w:rsid w:val="006116B2"/>
    <w:rsid w:val="00613C32"/>
    <w:rsid w:val="0061472B"/>
    <w:rsid w:val="00627FBF"/>
    <w:rsid w:val="0063318E"/>
    <w:rsid w:val="00634C2B"/>
    <w:rsid w:val="00643A09"/>
    <w:rsid w:val="006638C7"/>
    <w:rsid w:val="00673DE2"/>
    <w:rsid w:val="006A6509"/>
    <w:rsid w:val="006C0BE3"/>
    <w:rsid w:val="006C5488"/>
    <w:rsid w:val="006C64DA"/>
    <w:rsid w:val="006C71D2"/>
    <w:rsid w:val="006D2578"/>
    <w:rsid w:val="006D697A"/>
    <w:rsid w:val="006E3F46"/>
    <w:rsid w:val="006F6807"/>
    <w:rsid w:val="0070493D"/>
    <w:rsid w:val="00704A8B"/>
    <w:rsid w:val="00717FAA"/>
    <w:rsid w:val="0072646B"/>
    <w:rsid w:val="007421A1"/>
    <w:rsid w:val="00744602"/>
    <w:rsid w:val="00756BCC"/>
    <w:rsid w:val="007774F8"/>
    <w:rsid w:val="007869C4"/>
    <w:rsid w:val="007927DD"/>
    <w:rsid w:val="007A3B6D"/>
    <w:rsid w:val="007B268A"/>
    <w:rsid w:val="007B26C2"/>
    <w:rsid w:val="007B4E3E"/>
    <w:rsid w:val="007C4053"/>
    <w:rsid w:val="007D164B"/>
    <w:rsid w:val="007D7834"/>
    <w:rsid w:val="007E3040"/>
    <w:rsid w:val="007E49B6"/>
    <w:rsid w:val="007F1D43"/>
    <w:rsid w:val="007F5FB7"/>
    <w:rsid w:val="007F6F0F"/>
    <w:rsid w:val="008038E9"/>
    <w:rsid w:val="00811DD9"/>
    <w:rsid w:val="00814B13"/>
    <w:rsid w:val="0081575C"/>
    <w:rsid w:val="00826F6C"/>
    <w:rsid w:val="008351A1"/>
    <w:rsid w:val="00851C00"/>
    <w:rsid w:val="00852ACB"/>
    <w:rsid w:val="00856A06"/>
    <w:rsid w:val="00860C5D"/>
    <w:rsid w:val="0086267A"/>
    <w:rsid w:val="00866C91"/>
    <w:rsid w:val="008671FB"/>
    <w:rsid w:val="00876A8F"/>
    <w:rsid w:val="0089125A"/>
    <w:rsid w:val="00896480"/>
    <w:rsid w:val="008B2EF2"/>
    <w:rsid w:val="008C42B0"/>
    <w:rsid w:val="008C7408"/>
    <w:rsid w:val="008C7690"/>
    <w:rsid w:val="008D3636"/>
    <w:rsid w:val="008D7523"/>
    <w:rsid w:val="008F1468"/>
    <w:rsid w:val="009149FA"/>
    <w:rsid w:val="009158D7"/>
    <w:rsid w:val="00915F33"/>
    <w:rsid w:val="00922FA1"/>
    <w:rsid w:val="009250E3"/>
    <w:rsid w:val="00930EAE"/>
    <w:rsid w:val="009453F4"/>
    <w:rsid w:val="00945A3B"/>
    <w:rsid w:val="00965C22"/>
    <w:rsid w:val="009716DF"/>
    <w:rsid w:val="00974B6C"/>
    <w:rsid w:val="009764D7"/>
    <w:rsid w:val="00977978"/>
    <w:rsid w:val="009924E9"/>
    <w:rsid w:val="0099258C"/>
    <w:rsid w:val="009A448F"/>
    <w:rsid w:val="009B7469"/>
    <w:rsid w:val="009C37CF"/>
    <w:rsid w:val="009C6171"/>
    <w:rsid w:val="009D490F"/>
    <w:rsid w:val="009E465A"/>
    <w:rsid w:val="00A11DB8"/>
    <w:rsid w:val="00A13AAF"/>
    <w:rsid w:val="00A26180"/>
    <w:rsid w:val="00A27E30"/>
    <w:rsid w:val="00A32EC2"/>
    <w:rsid w:val="00A40E14"/>
    <w:rsid w:val="00A5019F"/>
    <w:rsid w:val="00A562E9"/>
    <w:rsid w:val="00A65F16"/>
    <w:rsid w:val="00A86817"/>
    <w:rsid w:val="00A87809"/>
    <w:rsid w:val="00AA2E5E"/>
    <w:rsid w:val="00AA7F55"/>
    <w:rsid w:val="00AB2397"/>
    <w:rsid w:val="00AB77B4"/>
    <w:rsid w:val="00AB79BB"/>
    <w:rsid w:val="00AD6EB0"/>
    <w:rsid w:val="00AE4F26"/>
    <w:rsid w:val="00AE68EF"/>
    <w:rsid w:val="00AF6411"/>
    <w:rsid w:val="00B0412E"/>
    <w:rsid w:val="00B40DBB"/>
    <w:rsid w:val="00B54B03"/>
    <w:rsid w:val="00B56B0E"/>
    <w:rsid w:val="00B57F87"/>
    <w:rsid w:val="00B80C56"/>
    <w:rsid w:val="00BB049C"/>
    <w:rsid w:val="00BC77B2"/>
    <w:rsid w:val="00BD14F7"/>
    <w:rsid w:val="00BD18DB"/>
    <w:rsid w:val="00BE0F97"/>
    <w:rsid w:val="00BE66CB"/>
    <w:rsid w:val="00C02BE3"/>
    <w:rsid w:val="00C20FF3"/>
    <w:rsid w:val="00C47F70"/>
    <w:rsid w:val="00C545C0"/>
    <w:rsid w:val="00C63E83"/>
    <w:rsid w:val="00C677AB"/>
    <w:rsid w:val="00C8098B"/>
    <w:rsid w:val="00C81DAB"/>
    <w:rsid w:val="00C86DB7"/>
    <w:rsid w:val="00C875AA"/>
    <w:rsid w:val="00C92BEE"/>
    <w:rsid w:val="00C95B75"/>
    <w:rsid w:val="00C9740F"/>
    <w:rsid w:val="00CA27DA"/>
    <w:rsid w:val="00CB212F"/>
    <w:rsid w:val="00CC08F3"/>
    <w:rsid w:val="00CD2014"/>
    <w:rsid w:val="00CE72CC"/>
    <w:rsid w:val="00CE7422"/>
    <w:rsid w:val="00CE7D77"/>
    <w:rsid w:val="00D02845"/>
    <w:rsid w:val="00D04A35"/>
    <w:rsid w:val="00D16ECF"/>
    <w:rsid w:val="00D431B3"/>
    <w:rsid w:val="00D51E69"/>
    <w:rsid w:val="00D52BDB"/>
    <w:rsid w:val="00D65087"/>
    <w:rsid w:val="00D66334"/>
    <w:rsid w:val="00D71A0D"/>
    <w:rsid w:val="00D74FD5"/>
    <w:rsid w:val="00D76E29"/>
    <w:rsid w:val="00D81231"/>
    <w:rsid w:val="00DA0E22"/>
    <w:rsid w:val="00DB148C"/>
    <w:rsid w:val="00DB6BB1"/>
    <w:rsid w:val="00DD6FAC"/>
    <w:rsid w:val="00DE164E"/>
    <w:rsid w:val="00DF1992"/>
    <w:rsid w:val="00DF5D07"/>
    <w:rsid w:val="00DF739C"/>
    <w:rsid w:val="00DF7DD0"/>
    <w:rsid w:val="00E01872"/>
    <w:rsid w:val="00E1335B"/>
    <w:rsid w:val="00E30742"/>
    <w:rsid w:val="00E34057"/>
    <w:rsid w:val="00E409CF"/>
    <w:rsid w:val="00E42D16"/>
    <w:rsid w:val="00E57E05"/>
    <w:rsid w:val="00E672DF"/>
    <w:rsid w:val="00E71351"/>
    <w:rsid w:val="00E75DC1"/>
    <w:rsid w:val="00E80EBC"/>
    <w:rsid w:val="00E87517"/>
    <w:rsid w:val="00E94673"/>
    <w:rsid w:val="00EA3165"/>
    <w:rsid w:val="00EB515D"/>
    <w:rsid w:val="00EC35E5"/>
    <w:rsid w:val="00ED29B8"/>
    <w:rsid w:val="00ED59E5"/>
    <w:rsid w:val="00ED60B0"/>
    <w:rsid w:val="00EE5FB3"/>
    <w:rsid w:val="00EE63B4"/>
    <w:rsid w:val="00F00DE6"/>
    <w:rsid w:val="00F05A6A"/>
    <w:rsid w:val="00F0770A"/>
    <w:rsid w:val="00F106F9"/>
    <w:rsid w:val="00F141E0"/>
    <w:rsid w:val="00F305EF"/>
    <w:rsid w:val="00F337A7"/>
    <w:rsid w:val="00F41C94"/>
    <w:rsid w:val="00F50EE4"/>
    <w:rsid w:val="00F5472B"/>
    <w:rsid w:val="00F72F48"/>
    <w:rsid w:val="00F806ED"/>
    <w:rsid w:val="00F84AA7"/>
    <w:rsid w:val="00F8579E"/>
    <w:rsid w:val="00F9318A"/>
    <w:rsid w:val="00F971A5"/>
    <w:rsid w:val="00FC0E56"/>
    <w:rsid w:val="00FC69B8"/>
    <w:rsid w:val="00FD3626"/>
    <w:rsid w:val="00FD38A9"/>
    <w:rsid w:val="00FD539E"/>
    <w:rsid w:val="00FE2851"/>
    <w:rsid w:val="00FE4524"/>
    <w:rsid w:val="492F37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nhideWhenUsed="0" w:uiPriority="0" w:semiHidden="0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  <w:style w:type="paragraph" w:styleId="3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7">
    <w:name w:val="页眉 Char"/>
    <w:basedOn w:val="6"/>
    <w:link w:val="4"/>
    <w:uiPriority w:val="99"/>
    <w:rPr>
      <w:sz w:val="18"/>
      <w:szCs w:val="18"/>
    </w:rPr>
  </w:style>
  <w:style w:type="character" w:customStyle="1" w:styleId="8">
    <w:name w:val="页脚 Char"/>
    <w:basedOn w:val="6"/>
    <w:link w:val="3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86138\AppData\Local\Temp\tmp4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tmp4.dotx</Template>
  <Pages>1</Pages>
  <Words>668</Words>
  <Characters>1023</Characters>
  <Lines>8</Lines>
  <Paragraphs>2</Paragraphs>
  <TotalTime>13</TotalTime>
  <ScaleCrop>false</ScaleCrop>
  <LinksUpToDate>false</LinksUpToDate>
  <CharactersWithSpaces>1114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2025-11-17T09:02:00Z</dcterms:created>
  <dc:creator>WPS_1666162316</dc:creator>
  <cp:lastModifiedBy>WPS_1666162316</cp:lastModifiedBy>
  <dcterms:modified xsi:type="dcterms:W3CDTF">2025-11-17T09:04:16Z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C1634B0157044C72AC0B4BACFC9575C3_11</vt:lpwstr>
  </property>
  <property fmtid="{D5CDD505-2E9C-101B-9397-08002B2CF9AE}" pid="3" name="KSOProductBuildVer">
    <vt:lpwstr>2052-12.1.0.23542</vt:lpwstr>
  </property>
</Properties>
</file>