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E61EAE">
      <w:pPr>
        <w:snapToGrid w:val="0"/>
        <w:rPr>
          <w:rFonts w:ascii="Calibri" w:hAnsi="Calibri"/>
          <w:szCs w:val="22"/>
          <w:lang w:val="en-US"/>
        </w:rPr>
      </w:pPr>
      <w:bookmarkStart w:id="0" w:name="_Hlk172625514"/>
      <w:bookmarkStart w:id="133" w:name="_GoBack"/>
      <w:bookmarkEnd w:id="133"/>
    </w:p>
    <w:tbl>
      <w:tblPr>
        <w:tblStyle w:val="20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1"/>
      </w:tblGrid>
      <w:tr w14:paraId="7721E0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  <w:jc w:val="center"/>
        </w:trPr>
        <w:tc>
          <w:tcPr>
            <w:tcW w:w="9071" w:type="dxa"/>
            <w:vAlign w:val="center"/>
          </w:tcPr>
          <w:p w14:paraId="2833E316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</w:p>
          <w:p w14:paraId="699B8FB7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</w:p>
          <w:p w14:paraId="0FE55FB0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72"/>
              </w:rPr>
            </w:pPr>
            <w:r>
              <w:rPr>
                <w:rFonts w:hint="eastAsia" w:ascii="微软雅黑" w:hAnsi="微软雅黑" w:eastAsia="微软雅黑"/>
                <w:b/>
                <w:spacing w:val="40"/>
                <w:kern w:val="0"/>
                <w:sz w:val="72"/>
                <w:szCs w:val="72"/>
                <w:fitText w:val="7920" w:id="-929270528"/>
              </w:rPr>
              <w:t>综合能耗节能率计算</w:t>
            </w:r>
            <w:r>
              <w:rPr>
                <w:rFonts w:hint="eastAsia" w:ascii="微软雅黑" w:hAnsi="微软雅黑" w:eastAsia="微软雅黑"/>
                <w:b/>
                <w:spacing w:val="0"/>
                <w:kern w:val="0"/>
                <w:sz w:val="72"/>
                <w:szCs w:val="72"/>
                <w:fitText w:val="7920" w:id="-929270528"/>
              </w:rPr>
              <w:t>书</w:t>
            </w:r>
          </w:p>
          <w:p w14:paraId="6D948E3E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52"/>
              </w:rPr>
            </w:pPr>
            <w:bookmarkStart w:id="1" w:name="地区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>公共建筑</w:t>
            </w:r>
          </w:p>
        </w:tc>
      </w:tr>
      <w:tr w14:paraId="1979B5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71" w:type="dxa"/>
          </w:tcPr>
          <w:p w14:paraId="69A5D217">
            <w:pPr>
              <w:snapToGrid w:val="0"/>
              <w:spacing w:before="312" w:beforeLines="100" w:line="240" w:lineRule="auto"/>
              <w:jc w:val="center"/>
              <w:rPr>
                <w:rFonts w:hint="eastAsia" w:ascii="微软雅黑" w:hAnsi="微软雅黑" w:eastAsia="微软雅黑"/>
                <w:b/>
                <w:sz w:val="36"/>
                <w:szCs w:val="36"/>
              </w:rPr>
            </w:pPr>
            <w:bookmarkStart w:id="2" w:name="项目名称"/>
            <w:bookmarkEnd w:id="2"/>
          </w:p>
        </w:tc>
      </w:tr>
      <w:tr w14:paraId="58B52F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71" w:type="dxa"/>
          </w:tcPr>
          <w:p w14:paraId="6D3557C6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sz w:val="32"/>
                <w:szCs w:val="52"/>
              </w:rPr>
              <w:t>设计编号：</w:t>
            </w:r>
            <w:bookmarkStart w:id="3" w:name="设计编号"/>
            <w:bookmarkEnd w:id="3"/>
          </w:p>
          <w:p w14:paraId="32754A6E">
            <w:pPr>
              <w:snapToGrid w:val="0"/>
              <w:spacing w:line="240" w:lineRule="auto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</w:p>
        </w:tc>
      </w:tr>
    </w:tbl>
    <w:p w14:paraId="39E893A1">
      <w:pPr>
        <w:snapToGrid w:val="0"/>
        <w:rPr>
          <w:rFonts w:ascii="Calibri" w:hAnsi="Calibri"/>
          <w:szCs w:val="22"/>
          <w:lang w:val="en-US"/>
        </w:rPr>
      </w:pPr>
    </w:p>
    <w:p w14:paraId="2A746214">
      <w:pPr>
        <w:snapToGrid w:val="0"/>
        <w:jc w:val="center"/>
        <w:rPr>
          <w:rFonts w:hint="eastAsia" w:ascii="微软雅黑" w:hAnsi="微软雅黑" w:eastAsia="微软雅黑"/>
          <w:szCs w:val="18"/>
        </w:rPr>
      </w:pPr>
      <w:bookmarkStart w:id="4" w:name="二维码"/>
      <w:bookmarkEnd w:id="4"/>
      <w:bookmarkStart w:id="5" w:name="_Hlk172625491"/>
      <w:r>
        <w:drawing>
          <wp:inline distT="0" distB="0" distL="0" distR="0">
            <wp:extent cx="1009650" cy="1009650"/>
            <wp:effectExtent l="0" t="0" r="0" b="0"/>
            <wp:docPr id="61" name="图片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图片 6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E363E5">
      <w:pPr>
        <w:snapToGrid w:val="0"/>
        <w:jc w:val="center"/>
        <w:rPr>
          <w:rFonts w:hint="eastAsia" w:ascii="微软雅黑" w:hAnsi="微软雅黑" w:eastAsia="微软雅黑"/>
          <w:szCs w:val="18"/>
        </w:rPr>
      </w:pPr>
    </w:p>
    <w:bookmarkEnd w:id="5"/>
    <w:p w14:paraId="277C1EBC"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20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2FB84A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5FB3E444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工程地点</w:t>
            </w:r>
          </w:p>
        </w:tc>
        <w:tc>
          <w:tcPr>
            <w:tcW w:w="456" w:type="dxa"/>
          </w:tcPr>
          <w:p w14:paraId="1348F9F8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F7F7F" w:sz="4" w:space="0"/>
              <w:right w:val="nil"/>
            </w:tcBorders>
          </w:tcPr>
          <w:p w14:paraId="71AA5CD5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6" w:name="地理位置"/>
            <w:r>
              <w:rPr>
                <w:rFonts w:hint="eastAsia" w:ascii="微软雅黑" w:hAnsi="微软雅黑" w:eastAsia="微软雅黑"/>
                <w:sz w:val="24"/>
                <w:szCs w:val="24"/>
              </w:rPr>
              <w:t>安徽-马鞍山</w:t>
            </w:r>
            <w:bookmarkEnd w:id="6"/>
          </w:p>
        </w:tc>
      </w:tr>
      <w:tr w14:paraId="1FEFBC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4C21D69A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建设单位</w:t>
            </w:r>
          </w:p>
        </w:tc>
        <w:tc>
          <w:tcPr>
            <w:tcW w:w="456" w:type="dxa"/>
          </w:tcPr>
          <w:p w14:paraId="4932B41A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F7F7F" w:sz="4" w:space="0"/>
              <w:right w:val="nil"/>
            </w:tcBorders>
          </w:tcPr>
          <w:p w14:paraId="39342156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7" w:name="建设单位"/>
            <w:bookmarkEnd w:id="7"/>
          </w:p>
        </w:tc>
      </w:tr>
      <w:tr w14:paraId="46C570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4B216508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设计单位</w:t>
            </w:r>
          </w:p>
        </w:tc>
        <w:tc>
          <w:tcPr>
            <w:tcW w:w="456" w:type="dxa"/>
          </w:tcPr>
          <w:p w14:paraId="5B2DCEC1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07619CB5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8" w:name="设计单位"/>
            <w:bookmarkEnd w:id="8"/>
          </w:p>
        </w:tc>
      </w:tr>
      <w:tr w14:paraId="291722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1F67465C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设计人</w:t>
            </w:r>
          </w:p>
        </w:tc>
        <w:tc>
          <w:tcPr>
            <w:tcW w:w="456" w:type="dxa"/>
          </w:tcPr>
          <w:p w14:paraId="58030964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078C3698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227817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77A5049D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校对人</w:t>
            </w:r>
          </w:p>
        </w:tc>
        <w:tc>
          <w:tcPr>
            <w:tcW w:w="456" w:type="dxa"/>
          </w:tcPr>
          <w:p w14:paraId="10AF05A8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2578B302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00CCFC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74232BC1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审定人</w:t>
            </w:r>
          </w:p>
        </w:tc>
        <w:tc>
          <w:tcPr>
            <w:tcW w:w="456" w:type="dxa"/>
          </w:tcPr>
          <w:p w14:paraId="04528733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6D195B35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2D0497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52FF012E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报告日期</w:t>
            </w:r>
          </w:p>
        </w:tc>
        <w:tc>
          <w:tcPr>
            <w:tcW w:w="456" w:type="dxa"/>
          </w:tcPr>
          <w:p w14:paraId="1BDD1D47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: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0CB8EA63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9" w:name="报告日期"/>
            <w:r>
              <w:rPr>
                <w:rFonts w:hint="eastAsia" w:ascii="微软雅黑" w:hAnsi="微软雅黑" w:eastAsia="微软雅黑"/>
                <w:sz w:val="24"/>
                <w:szCs w:val="24"/>
              </w:rPr>
              <w:t>2026年4月14日</w:t>
            </w:r>
            <w:bookmarkEnd w:id="9"/>
          </w:p>
        </w:tc>
      </w:tr>
    </w:tbl>
    <w:p w14:paraId="242C6B4B">
      <w:pPr>
        <w:snapToGrid w:val="0"/>
        <w:rPr>
          <w:rFonts w:ascii="Calibri" w:hAnsi="Calibri"/>
          <w:kern w:val="2"/>
          <w:szCs w:val="22"/>
        </w:rPr>
      </w:pPr>
    </w:p>
    <w:p w14:paraId="571CD052"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20"/>
        <w:tblW w:w="8340" w:type="dxa"/>
        <w:jc w:val="center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3108"/>
        <w:gridCol w:w="3957"/>
      </w:tblGrid>
      <w:tr w14:paraId="37140EB0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0770BCD9">
            <w:pPr>
              <w:snapToGrid w:val="0"/>
              <w:spacing w:before="156" w:beforeLines="50"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采用软件</w:t>
            </w:r>
          </w:p>
        </w:tc>
        <w:tc>
          <w:tcPr>
            <w:tcW w:w="3109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0B098942">
            <w:pPr>
              <w:snapToGrid w:val="0"/>
              <w:spacing w:line="180" w:lineRule="exact"/>
              <w:ind w:left="-34" w:leftChars="-16" w:right="-105" w:rightChars="-50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0" w:name="软件全称"/>
            <w:r>
              <w:rPr>
                <w:rFonts w:hint="eastAsia" w:ascii="微软雅黑" w:hAnsi="微软雅黑" w:eastAsia="微软雅黑"/>
                <w:sz w:val="18"/>
                <w:szCs w:val="18"/>
              </w:rPr>
              <w:t>能耗计算BESI2026</w:t>
            </w:r>
            <w:bookmarkEnd w:id="10"/>
            <w:r>
              <w:rPr>
                <w:rFonts w:ascii="微软雅黑" w:hAnsi="微软雅黑" w:eastAsia="微软雅黑"/>
                <w:sz w:val="18"/>
                <w:szCs w:val="18"/>
              </w:rPr>
              <w:t xml:space="preserve"> </w:t>
            </w:r>
          </w:p>
        </w:tc>
        <w:tc>
          <w:tcPr>
            <w:tcW w:w="3958" w:type="dxa"/>
            <w:vMerge w:val="restart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07E353D7">
            <w:pPr>
              <w:snapToGrid w:val="0"/>
              <w:spacing w:line="240" w:lineRule="auto"/>
              <w:ind w:left="-246" w:leftChars="-117"/>
              <w:jc w:val="right"/>
              <w:rPr>
                <w:rFonts w:hint="eastAsia" w:ascii="微软雅黑" w:hAnsi="微软雅黑" w:eastAsia="微软雅黑"/>
                <w:color w:val="767171"/>
                <w:szCs w:val="18"/>
              </w:rPr>
            </w:pPr>
            <w:r>
              <w:rPr>
                <w:rFonts w:ascii="微软雅黑" w:hAnsi="微软雅黑" w:eastAsia="微软雅黑"/>
                <w:szCs w:val="18"/>
                <w:lang w:val="en-US"/>
              </w:rPr>
              <w:drawing>
                <wp:inline distT="0" distB="0" distL="0" distR="0">
                  <wp:extent cx="1958340" cy="509270"/>
                  <wp:effectExtent l="0" t="0" r="3810" b="508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8340" cy="509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7A5AE27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843687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软件版本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2CA28C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1" w:name="软件版本"/>
            <w:r>
              <w:rPr>
                <w:rFonts w:hint="eastAsia" w:ascii="微软雅黑" w:hAnsi="微软雅黑" w:eastAsia="微软雅黑"/>
                <w:sz w:val="18"/>
                <w:szCs w:val="18"/>
              </w:rPr>
              <w:t>20260303(SP1)</w:t>
            </w:r>
            <w:bookmarkEnd w:id="11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3964B5F8"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  <w:tr w14:paraId="0F467EA6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16FDCF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正版授权码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13E0C4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2" w:name="加密锁号"/>
            <w:r>
              <w:rPr>
                <w:rFonts w:hint="eastAsia" w:ascii="微软雅黑" w:hAnsi="微软雅黑" w:eastAsia="微软雅黑"/>
                <w:sz w:val="18"/>
                <w:szCs w:val="18"/>
              </w:rPr>
              <w:t>P396E1CAA</w:t>
            </w:r>
            <w:bookmarkEnd w:id="12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78A28EA0"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  <w:tr w14:paraId="7887B465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7556C9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研发单位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8F2481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: 北京绿建软件股份有限公司</w:t>
            </w:r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0C782748"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</w:tbl>
    <w:p w14:paraId="09206C39">
      <w:pPr>
        <w:snapToGrid w:val="0"/>
        <w:spacing w:line="200" w:lineRule="exact"/>
        <w:rPr>
          <w:rFonts w:ascii="Calibri" w:hAnsi="Calibri"/>
          <w:kern w:val="2"/>
          <w:szCs w:val="22"/>
        </w:rPr>
      </w:pPr>
    </w:p>
    <w:p w14:paraId="3BE47EFB">
      <w:pPr>
        <w:tabs>
          <w:tab w:val="left" w:pos="2568"/>
        </w:tabs>
        <w:snapToGrid w:val="0"/>
        <w:rPr>
          <w:rFonts w:hint="eastAsia" w:ascii="微软雅黑" w:hAnsi="微软雅黑" w:eastAsia="微软雅黑"/>
          <w:szCs w:val="18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284" w:left="1418" w:header="851" w:footer="284" w:gutter="0"/>
          <w:cols w:space="425" w:num="1"/>
          <w:titlePg/>
          <w:docGrid w:type="lines" w:linePitch="312" w:charSpace="0"/>
        </w:sectPr>
      </w:pPr>
    </w:p>
    <w:p w14:paraId="47E82678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679D496D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_Toc15004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_Toc15004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4DA1BAC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_Toc22755 </w:instrText>
      </w:r>
      <w:r>
        <w:fldChar w:fldCharType="separate"/>
      </w:r>
      <w:r>
        <w:rPr>
          <w:rFonts w:hint="eastAsia"/>
        </w:rPr>
        <w:t>2 计算依据</w:t>
      </w:r>
      <w:r>
        <w:tab/>
      </w:r>
      <w:r>
        <w:fldChar w:fldCharType="begin"/>
      </w:r>
      <w:r>
        <w:instrText xml:space="preserve"> PAGEREF _Toc22755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00F417C1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_Toc11637 </w:instrText>
      </w:r>
      <w:r>
        <w:fldChar w:fldCharType="separate"/>
      </w:r>
      <w:r>
        <w:rPr>
          <w:rFonts w:hint="eastAsia"/>
        </w:rPr>
        <w:t>3 计算要求</w:t>
      </w:r>
      <w:r>
        <w:tab/>
      </w:r>
      <w:r>
        <w:fldChar w:fldCharType="begin"/>
      </w:r>
      <w:r>
        <w:instrText xml:space="preserve"> PAGEREF _Toc11637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5DAD4D06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_Toc16063 </w:instrText>
      </w:r>
      <w:r>
        <w:fldChar w:fldCharType="separate"/>
      </w:r>
      <w:r>
        <w:rPr>
          <w:rFonts w:hint="eastAsia"/>
          <w:kern w:val="2"/>
          <w:lang w:val="en-GB"/>
        </w:rPr>
        <w:t xml:space="preserve">3.1 </w:t>
      </w:r>
      <w:r>
        <w:rPr>
          <w:rFonts w:hint="eastAsia"/>
          <w:kern w:val="2"/>
        </w:rPr>
        <w:t>计算目标</w:t>
      </w:r>
      <w:r>
        <w:tab/>
      </w:r>
      <w:r>
        <w:fldChar w:fldCharType="begin"/>
      </w:r>
      <w:r>
        <w:instrText xml:space="preserve"> PAGEREF _Toc16063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37DB2C6E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_Toc18002 </w:instrText>
      </w:r>
      <w:r>
        <w:fldChar w:fldCharType="separate"/>
      </w:r>
      <w:r>
        <w:rPr>
          <w:rFonts w:hint="eastAsia"/>
          <w:kern w:val="2"/>
          <w:lang w:val="en-GB"/>
        </w:rPr>
        <w:t xml:space="preserve">3.2 </w:t>
      </w:r>
      <w:r>
        <w:rPr>
          <w:rFonts w:hint="eastAsia"/>
          <w:kern w:val="2"/>
        </w:rPr>
        <w:t>计算方法</w:t>
      </w:r>
      <w:r>
        <w:tab/>
      </w:r>
      <w:r>
        <w:fldChar w:fldCharType="begin"/>
      </w:r>
      <w:r>
        <w:instrText xml:space="preserve"> PAGEREF _Toc18002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03EB3132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_Toc1012 </w:instrText>
      </w:r>
      <w:r>
        <w:fldChar w:fldCharType="separate"/>
      </w:r>
      <w:r>
        <w:rPr>
          <w:rFonts w:hint="eastAsia"/>
        </w:rPr>
        <w:t>4 软件介绍</w:t>
      </w:r>
      <w:r>
        <w:tab/>
      </w:r>
      <w:r>
        <w:fldChar w:fldCharType="begin"/>
      </w:r>
      <w:r>
        <w:instrText xml:space="preserve"> PAGEREF _Toc1012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17B0D2CB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_Toc31213 </w:instrText>
      </w:r>
      <w:r>
        <w:fldChar w:fldCharType="separate"/>
      </w:r>
      <w:r>
        <w:rPr>
          <w:rFonts w:hint="eastAsia"/>
        </w:rPr>
        <w:t>5 气象数据</w:t>
      </w:r>
      <w:r>
        <w:tab/>
      </w:r>
      <w:r>
        <w:fldChar w:fldCharType="begin"/>
      </w:r>
      <w:r>
        <w:instrText xml:space="preserve"> PAGEREF _Toc31213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08F6C927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_Toc18319 </w:instrText>
      </w:r>
      <w:r>
        <w:fldChar w:fldCharType="separate"/>
      </w:r>
      <w:r>
        <w:rPr>
          <w:rFonts w:hint="eastAsia"/>
          <w:lang w:val="en-GB"/>
        </w:rPr>
        <w:t xml:space="preserve">5.1 </w:t>
      </w:r>
      <w:r>
        <w:rPr>
          <w:rFonts w:hint="eastAsia"/>
        </w:rPr>
        <w:t>气象地点</w:t>
      </w:r>
      <w:r>
        <w:tab/>
      </w:r>
      <w:r>
        <w:fldChar w:fldCharType="begin"/>
      </w:r>
      <w:r>
        <w:instrText xml:space="preserve"> PAGEREF _Toc18319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4EE34C1B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_Toc23414 </w:instrText>
      </w:r>
      <w:r>
        <w:fldChar w:fldCharType="separate"/>
      </w:r>
      <w:r>
        <w:rPr>
          <w:rFonts w:hint="eastAsia"/>
          <w:lang w:val="en-GB"/>
        </w:rPr>
        <w:t xml:space="preserve">5.2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_Toc23414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22A07254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_Toc18190 </w:instrText>
      </w:r>
      <w:r>
        <w:fldChar w:fldCharType="separate"/>
      </w:r>
      <w:r>
        <w:rPr>
          <w:rFonts w:hint="eastAsia"/>
          <w:lang w:val="en-GB"/>
        </w:rPr>
        <w:t xml:space="preserve">5.3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_Toc18190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0BC3B982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_Toc30032 </w:instrText>
      </w:r>
      <w:r>
        <w:fldChar w:fldCharType="separate"/>
      </w:r>
      <w:r>
        <w:rPr>
          <w:rFonts w:hint="eastAsia"/>
          <w:lang w:val="en-GB"/>
        </w:rPr>
        <w:t xml:space="preserve">5.4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_Toc30032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2C87740A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_Toc8863 </w:instrText>
      </w:r>
      <w:r>
        <w:fldChar w:fldCharType="separate"/>
      </w:r>
      <w:r>
        <w:rPr>
          <w:rFonts w:hint="eastAsia"/>
        </w:rPr>
        <w:t xml:space="preserve">6 </w:t>
      </w:r>
      <w:r>
        <w:t>建筑大样</w:t>
      </w:r>
      <w:r>
        <w:tab/>
      </w:r>
      <w:r>
        <w:fldChar w:fldCharType="begin"/>
      </w:r>
      <w:r>
        <w:instrText xml:space="preserve"> PAGEREF _Toc8863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779EE8BC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_Toc4323 </w:instrText>
      </w:r>
      <w:r>
        <w:fldChar w:fldCharType="separate"/>
      </w:r>
      <w:r>
        <w:rPr>
          <w:rFonts w:hint="eastAsia"/>
        </w:rPr>
        <w:t xml:space="preserve">7 </w:t>
      </w:r>
      <w:r>
        <w:t>围护结构</w:t>
      </w:r>
      <w:r>
        <w:tab/>
      </w:r>
      <w:r>
        <w:fldChar w:fldCharType="begin"/>
      </w:r>
      <w:r>
        <w:instrText xml:space="preserve"> PAGEREF _Toc4323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5EE08769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_Toc18482 </w:instrText>
      </w:r>
      <w:r>
        <w:fldChar w:fldCharType="separate"/>
      </w:r>
      <w:r>
        <w:rPr>
          <w:rFonts w:hint="eastAsia"/>
          <w:lang w:val="en-GB"/>
        </w:rPr>
        <w:t xml:space="preserve">7.1 </w:t>
      </w:r>
      <w:r>
        <w:t>工程材料</w:t>
      </w:r>
      <w:r>
        <w:tab/>
      </w:r>
      <w:r>
        <w:fldChar w:fldCharType="begin"/>
      </w:r>
      <w:r>
        <w:instrText xml:space="preserve"> PAGEREF _Toc18482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378E5DE9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_Toc11744 </w:instrText>
      </w:r>
      <w:r>
        <w:fldChar w:fldCharType="separate"/>
      </w:r>
      <w:r>
        <w:rPr>
          <w:rFonts w:hint="eastAsia"/>
          <w:lang w:val="en-GB"/>
        </w:rPr>
        <w:t xml:space="preserve">7.2 </w:t>
      </w:r>
      <w:r>
        <w:t>围护结构做法简要说明</w:t>
      </w:r>
      <w:r>
        <w:tab/>
      </w:r>
      <w:r>
        <w:fldChar w:fldCharType="begin"/>
      </w:r>
      <w:r>
        <w:instrText xml:space="preserve"> PAGEREF _Toc11744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160CC4B6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_Toc25649 </w:instrText>
      </w:r>
      <w:r>
        <w:fldChar w:fldCharType="separate"/>
      </w:r>
      <w:r>
        <w:rPr>
          <w:rFonts w:hint="eastAsia"/>
        </w:rPr>
        <w:t xml:space="preserve">8 </w:t>
      </w:r>
      <w:r>
        <w:t>围护结构概况</w:t>
      </w:r>
      <w:r>
        <w:tab/>
      </w:r>
      <w:r>
        <w:fldChar w:fldCharType="begin"/>
      </w:r>
      <w:r>
        <w:instrText xml:space="preserve"> PAGEREF _Toc25649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49C927D7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_Toc11425 </w:instrText>
      </w:r>
      <w:r>
        <w:fldChar w:fldCharType="separate"/>
      </w:r>
      <w:r>
        <w:rPr>
          <w:rFonts w:hint="eastAsia"/>
        </w:rPr>
        <w:t xml:space="preserve">9 </w:t>
      </w:r>
      <w:r>
        <w:t>设计建筑</w:t>
      </w:r>
      <w:r>
        <w:tab/>
      </w:r>
      <w:r>
        <w:fldChar w:fldCharType="begin"/>
      </w:r>
      <w:r>
        <w:instrText xml:space="preserve"> PAGEREF _Toc11425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12C241CE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_Toc27865 </w:instrText>
      </w:r>
      <w:r>
        <w:fldChar w:fldCharType="separate"/>
      </w:r>
      <w:r>
        <w:rPr>
          <w:rFonts w:hint="eastAsia"/>
          <w:lang w:val="en-GB"/>
        </w:rPr>
        <w:t xml:space="preserve">9.1 </w:t>
      </w:r>
      <w:r>
        <w:t>房间类型</w:t>
      </w:r>
      <w:r>
        <w:tab/>
      </w:r>
      <w:r>
        <w:fldChar w:fldCharType="begin"/>
      </w:r>
      <w:r>
        <w:instrText xml:space="preserve"> PAGEREF _Toc27865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2E6D1AFB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_Toc3212 </w:instrText>
      </w:r>
      <w:r>
        <w:fldChar w:fldCharType="separate"/>
      </w:r>
      <w:r>
        <w:rPr>
          <w:rFonts w:hint="eastAsia"/>
          <w:lang w:val="en-GB"/>
        </w:rPr>
        <w:t xml:space="preserve">9.2 </w:t>
      </w:r>
      <w:r>
        <w:t>系统类型</w:t>
      </w:r>
      <w:r>
        <w:tab/>
      </w:r>
      <w:r>
        <w:fldChar w:fldCharType="begin"/>
      </w:r>
      <w:r>
        <w:instrText xml:space="preserve"> PAGEREF _Toc3212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3405BD35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_Toc17805 </w:instrText>
      </w:r>
      <w:r>
        <w:fldChar w:fldCharType="separate"/>
      </w:r>
      <w:r>
        <w:rPr>
          <w:rFonts w:hint="eastAsia"/>
          <w:lang w:val="en-GB"/>
        </w:rPr>
        <w:t xml:space="preserve">9.3 </w:t>
      </w:r>
      <w:r>
        <w:t>制冷系统</w:t>
      </w:r>
      <w:r>
        <w:tab/>
      </w:r>
      <w:r>
        <w:fldChar w:fldCharType="begin"/>
      </w:r>
      <w:r>
        <w:instrText xml:space="preserve"> PAGEREF _Toc17805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6385B011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_Toc26283 </w:instrText>
      </w:r>
      <w:r>
        <w:fldChar w:fldCharType="separate"/>
      </w:r>
      <w:r>
        <w:rPr>
          <w:rFonts w:hint="eastAsia"/>
          <w:lang w:val="en-GB"/>
        </w:rPr>
        <w:t xml:space="preserve">9.4 </w:t>
      </w:r>
      <w:r>
        <w:t>供暖系统</w:t>
      </w:r>
      <w:r>
        <w:tab/>
      </w:r>
      <w:r>
        <w:fldChar w:fldCharType="begin"/>
      </w:r>
      <w:r>
        <w:instrText xml:space="preserve"> PAGEREF _Toc26283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1877DE18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_Toc8606 </w:instrText>
      </w:r>
      <w:r>
        <w:fldChar w:fldCharType="separate"/>
      </w:r>
      <w:r>
        <w:rPr>
          <w:rFonts w:hint="eastAsia"/>
          <w:lang w:val="en-GB"/>
        </w:rPr>
        <w:t xml:space="preserve">9.5 </w:t>
      </w:r>
      <w:r>
        <w:t>照明</w:t>
      </w:r>
      <w:r>
        <w:tab/>
      </w:r>
      <w:r>
        <w:fldChar w:fldCharType="begin"/>
      </w:r>
      <w:r>
        <w:instrText xml:space="preserve"> PAGEREF _Toc8606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5BC14E51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_Toc19919 </w:instrText>
      </w:r>
      <w:r>
        <w:fldChar w:fldCharType="separate"/>
      </w:r>
      <w:r>
        <w:rPr>
          <w:rFonts w:hint="eastAsia"/>
          <w:lang w:val="en-GB"/>
        </w:rPr>
        <w:t xml:space="preserve">9.6 </w:t>
      </w:r>
      <w:r>
        <w:t>负荷分项统计</w:t>
      </w:r>
      <w:r>
        <w:tab/>
      </w:r>
      <w:r>
        <w:fldChar w:fldCharType="begin"/>
      </w:r>
      <w:r>
        <w:instrText xml:space="preserve"> PAGEREF _Toc19919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6E7AF6DE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_Toc19025 </w:instrText>
      </w:r>
      <w:r>
        <w:fldChar w:fldCharType="separate"/>
      </w:r>
      <w:r>
        <w:rPr>
          <w:rFonts w:hint="eastAsia"/>
          <w:lang w:val="en-GB"/>
        </w:rPr>
        <w:t xml:space="preserve">9.7 </w:t>
      </w:r>
      <w:r>
        <w:t>逐月负荷表</w:t>
      </w:r>
      <w:r>
        <w:tab/>
      </w:r>
      <w:r>
        <w:fldChar w:fldCharType="begin"/>
      </w:r>
      <w:r>
        <w:instrText xml:space="preserve"> PAGEREF _Toc19025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0C7D229C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_Toc18678 </w:instrText>
      </w:r>
      <w:r>
        <w:fldChar w:fldCharType="separate"/>
      </w:r>
      <w:r>
        <w:rPr>
          <w:rFonts w:hint="eastAsia"/>
          <w:lang w:val="en-GB"/>
        </w:rPr>
        <w:t xml:space="preserve">9.8 </w:t>
      </w:r>
      <w:r>
        <w:t>逐月耗电量</w:t>
      </w:r>
      <w:r>
        <w:tab/>
      </w:r>
      <w:r>
        <w:fldChar w:fldCharType="begin"/>
      </w:r>
      <w:r>
        <w:instrText xml:space="preserve"> PAGEREF _Toc18678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558F8ABD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_Toc18999 </w:instrText>
      </w:r>
      <w:r>
        <w:fldChar w:fldCharType="separate"/>
      </w:r>
      <w:r>
        <w:rPr>
          <w:rFonts w:hint="eastAsia"/>
        </w:rPr>
        <w:t xml:space="preserve">10 </w:t>
      </w:r>
      <w:r>
        <w:t>计算结果</w:t>
      </w:r>
      <w:r>
        <w:tab/>
      </w:r>
      <w:r>
        <w:fldChar w:fldCharType="begin"/>
      </w:r>
      <w:r>
        <w:instrText xml:space="preserve"> PAGEREF _Toc18999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06D5D477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_Toc470 </w:instrText>
      </w:r>
      <w:r>
        <w:fldChar w:fldCharType="separate"/>
      </w:r>
      <w:r>
        <w:rPr>
          <w:rFonts w:hint="eastAsia"/>
        </w:rPr>
        <w:t xml:space="preserve">11 </w:t>
      </w:r>
      <w:r>
        <w:t>绿色建筑性能评估得分</w:t>
      </w:r>
      <w:r>
        <w:tab/>
      </w:r>
      <w:r>
        <w:fldChar w:fldCharType="begin"/>
      </w:r>
      <w:r>
        <w:instrText xml:space="preserve"> PAGEREF _Toc470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626EEEE4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_Toc20489 </w:instrText>
      </w:r>
      <w:r>
        <w:fldChar w:fldCharType="separate"/>
      </w:r>
      <w:r>
        <w:rPr>
          <w:rFonts w:hint="eastAsia"/>
        </w:rPr>
        <w:t xml:space="preserve">12 </w:t>
      </w:r>
      <w:r>
        <w:t>附录</w:t>
      </w:r>
      <w:r>
        <w:tab/>
      </w:r>
      <w:r>
        <w:fldChar w:fldCharType="begin"/>
      </w:r>
      <w:r>
        <w:instrText xml:space="preserve"> PAGEREF _Toc20489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17E417BE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_Toc20656 </w:instrText>
      </w:r>
      <w:r>
        <w:fldChar w:fldCharType="separate"/>
      </w:r>
      <w:r>
        <w:rPr>
          <w:rFonts w:hint="eastAsia"/>
          <w:lang w:val="en-GB"/>
        </w:rPr>
        <w:t xml:space="preserve">12.1 </w:t>
      </w:r>
      <w:r>
        <w:t>工作日/节假日人员逐时在室率(%)</w:t>
      </w:r>
      <w:r>
        <w:tab/>
      </w:r>
      <w:r>
        <w:fldChar w:fldCharType="begin"/>
      </w:r>
      <w:r>
        <w:instrText xml:space="preserve"> PAGEREF _Toc20656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12D08538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_Toc28073 </w:instrText>
      </w:r>
      <w:r>
        <w:fldChar w:fldCharType="separate"/>
      </w:r>
      <w:r>
        <w:rPr>
          <w:rFonts w:hint="eastAsia"/>
          <w:lang w:val="en-GB"/>
        </w:rPr>
        <w:t xml:space="preserve">12.2 </w:t>
      </w:r>
      <w:r>
        <w:t>工作日/节假日照明开关时间表(%)</w:t>
      </w:r>
      <w:r>
        <w:tab/>
      </w:r>
      <w:r>
        <w:fldChar w:fldCharType="begin"/>
      </w:r>
      <w:r>
        <w:instrText xml:space="preserve"> PAGEREF _Toc28073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23EEA2A6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_Toc22497 </w:instrText>
      </w:r>
      <w:r>
        <w:fldChar w:fldCharType="separate"/>
      </w:r>
      <w:r>
        <w:rPr>
          <w:rFonts w:hint="eastAsia"/>
          <w:lang w:val="en-GB"/>
        </w:rPr>
        <w:t xml:space="preserve">12.3 </w:t>
      </w:r>
      <w:r>
        <w:t>工作日/节假日设备逐时使用率(%)</w:t>
      </w:r>
      <w:r>
        <w:tab/>
      </w:r>
      <w:r>
        <w:fldChar w:fldCharType="begin"/>
      </w:r>
      <w:r>
        <w:instrText xml:space="preserve"> PAGEREF _Toc22497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7CA07F21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_Toc15359 </w:instrText>
      </w:r>
      <w:r>
        <w:fldChar w:fldCharType="separate"/>
      </w:r>
      <w:r>
        <w:rPr>
          <w:rFonts w:hint="eastAsia"/>
          <w:lang w:val="en-GB"/>
        </w:rPr>
        <w:t xml:space="preserve">12.4 </w:t>
      </w:r>
      <w:r>
        <w:t>工作日/节假日空调系统运行时间表(1:开,0:关)</w:t>
      </w:r>
      <w:r>
        <w:tab/>
      </w:r>
      <w:r>
        <w:fldChar w:fldCharType="begin"/>
      </w:r>
      <w:r>
        <w:instrText xml:space="preserve"> PAGEREF _Toc15359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104BD930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_Toc13509 </w:instrText>
      </w:r>
      <w:r>
        <w:fldChar w:fldCharType="separate"/>
      </w:r>
      <w:r>
        <w:rPr>
          <w:rFonts w:hint="eastAsia"/>
          <w:lang w:val="en-GB"/>
        </w:rPr>
        <w:t xml:space="preserve">12.5 </w:t>
      </w:r>
      <w:r>
        <w:t>工作日/节假日新风运行时间表(%)</w:t>
      </w:r>
      <w:r>
        <w:tab/>
      </w:r>
      <w:r>
        <w:fldChar w:fldCharType="begin"/>
      </w:r>
      <w:r>
        <w:instrText xml:space="preserve"> PAGEREF _Toc13509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69AB97B0">
      <w:pPr>
        <w:pStyle w:val="17"/>
        <w:sectPr>
          <w:headerReference r:id="rId6" w:type="first"/>
          <w:pgSz w:w="11906" w:h="16838"/>
          <w:pgMar w:top="1440" w:right="1418" w:bottom="1440" w:left="1418" w:header="851" w:footer="284" w:gutter="0"/>
          <w:cols w:space="425" w:num="1"/>
          <w:titlePg/>
          <w:docGrid w:type="lines" w:linePitch="312" w:charSpace="0"/>
        </w:sectPr>
      </w:pPr>
      <w:r>
        <w:fldChar w:fldCharType="end"/>
      </w:r>
    </w:p>
    <w:p w14:paraId="76E738E4">
      <w:pPr>
        <w:pStyle w:val="17"/>
      </w:pPr>
    </w:p>
    <w:p w14:paraId="1F7E69A2">
      <w:pPr>
        <w:pStyle w:val="2"/>
      </w:pPr>
      <w:bookmarkStart w:id="13" w:name="_Toc15004"/>
      <w:r>
        <w:rPr>
          <w:rFonts w:hint="eastAsia"/>
        </w:rPr>
        <w:t>建筑概况</w:t>
      </w:r>
      <w:bookmarkEnd w:id="13"/>
    </w:p>
    <w:tbl>
      <w:tblPr>
        <w:tblStyle w:val="19"/>
        <w:tblW w:w="4885" w:type="pct"/>
        <w:tblInd w:w="122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1"/>
        <w:gridCol w:w="3115"/>
        <w:gridCol w:w="3116"/>
      </w:tblGrid>
      <w:tr w14:paraId="4B8DD60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4FA7276B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5AA01D3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4" w:name="工程名称"/>
            <w:bookmarkEnd w:id="14"/>
          </w:p>
        </w:tc>
      </w:tr>
      <w:tr w14:paraId="0051DFA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1B584E24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25BA8A21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5" w:name="工程地点"/>
            <w:r>
              <w:t>安徽-马鞍山</w:t>
            </w:r>
            <w:bookmarkEnd w:id="15"/>
          </w:p>
        </w:tc>
      </w:tr>
      <w:tr w14:paraId="7BD0AB3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5FFE6821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3DED9EFE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6" w:name="纬度"/>
            <w:r>
              <w:rPr>
                <w:rFonts w:hint="eastAsia" w:ascii="宋体" w:hAnsi="宋体"/>
                <w:lang w:val="en-US"/>
              </w:rPr>
              <w:t>31.43</w:t>
            </w:r>
            <w:bookmarkEnd w:id="16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116" w:type="dxa"/>
          </w:tcPr>
          <w:p w14:paraId="5FF958CD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7" w:name="经度"/>
            <w:r>
              <w:rPr>
                <w:rFonts w:hint="eastAsia" w:ascii="宋体" w:hAnsi="宋体"/>
                <w:lang w:val="en-US"/>
              </w:rPr>
              <w:t>118.28</w:t>
            </w:r>
            <w:bookmarkEnd w:id="17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 w14:paraId="151ED80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0F44D7F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计算建筑面积(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5F1DCBC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8" w:name="地上建筑面积"/>
            <w:r>
              <w:rPr>
                <w:rFonts w:hint="eastAsia" w:ascii="宋体" w:hAnsi="宋体"/>
                <w:lang w:val="en-US"/>
              </w:rPr>
              <w:t>4940</w:t>
            </w:r>
            <w:bookmarkEnd w:id="18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9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19"/>
          </w:p>
        </w:tc>
      </w:tr>
      <w:tr w14:paraId="6657E53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5B5326E4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14:paraId="2007CD3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0" w:name="地上建筑层数"/>
            <w:r>
              <w:rPr>
                <w:rFonts w:hint="eastAsia" w:ascii="宋体" w:hAnsi="宋体"/>
                <w:lang w:val="en-US"/>
              </w:rPr>
              <w:t>3</w:t>
            </w:r>
            <w:bookmarkEnd w:id="20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1" w:name="地下建筑层数"/>
            <w:r>
              <w:t>0</w:t>
            </w:r>
            <w:bookmarkEnd w:id="21"/>
          </w:p>
        </w:tc>
      </w:tr>
      <w:tr w14:paraId="3B7CAF5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5502021E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231" w:type="dxa"/>
            <w:gridSpan w:val="2"/>
          </w:tcPr>
          <w:p w14:paraId="4918122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2" w:name="地上建筑高度"/>
            <w:r>
              <w:rPr>
                <w:rFonts w:hint="eastAsia" w:ascii="宋体" w:hAnsi="宋体"/>
                <w:lang w:val="en-US"/>
              </w:rPr>
              <w:t>15.3</w:t>
            </w:r>
            <w:bookmarkEnd w:id="22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23" w:name="地下建筑高度"/>
            <w:r>
              <w:rPr>
                <w:rFonts w:hint="eastAsia" w:ascii="宋体" w:hAnsi="宋体"/>
                <w:lang w:val="en-US"/>
              </w:rPr>
              <w:t>0.0</w:t>
            </w:r>
            <w:bookmarkEnd w:id="23"/>
          </w:p>
        </w:tc>
      </w:tr>
      <w:tr w14:paraId="359EEB0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39607D2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计算</w:t>
            </w: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45ADBFAB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4" w:name="建筑体积"/>
            <w:r>
              <w:t>25195.43</w:t>
            </w:r>
            <w:bookmarkEnd w:id="24"/>
          </w:p>
        </w:tc>
      </w:tr>
      <w:tr w14:paraId="11B4A28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CAC02B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计算</w:t>
            </w: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5DF16B7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5" w:name="外表面积"/>
            <w:r>
              <w:t>4308.01</w:t>
            </w:r>
            <w:bookmarkEnd w:id="25"/>
          </w:p>
        </w:tc>
      </w:tr>
      <w:tr w14:paraId="32E9994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59CBD6E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 w14:paraId="7C004F2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6" w:name="北向角度"/>
            <w:r>
              <w:t>83.6</w:t>
            </w:r>
            <w:bookmarkEnd w:id="26"/>
          </w:p>
        </w:tc>
      </w:tr>
      <w:tr w14:paraId="70A4DC0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46AB3534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14:paraId="3124ED00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7" w:name="结构类型"/>
            <w:bookmarkEnd w:id="27"/>
          </w:p>
        </w:tc>
      </w:tr>
      <w:tr w14:paraId="37B973F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F9B1B1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14:paraId="7C6B3411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8" w:name="外墙ρ"/>
            <w:r>
              <w:rPr>
                <w:rFonts w:hint="eastAsia"/>
              </w:rPr>
              <w:t>0.70</w:t>
            </w:r>
            <w:bookmarkEnd w:id="28"/>
          </w:p>
        </w:tc>
      </w:tr>
      <w:tr w14:paraId="0520A91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60A304C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14:paraId="68FB20A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9" w:name="屋顶ρ"/>
            <w:r>
              <w:rPr>
                <w:rFonts w:hint="eastAsia"/>
              </w:rPr>
              <w:t>0.70</w:t>
            </w:r>
            <w:bookmarkEnd w:id="29"/>
          </w:p>
        </w:tc>
      </w:tr>
      <w:tr w14:paraId="52ED1C0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5104C6CE"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 w14:paraId="3F4B9DAF">
            <w:pPr>
              <w:pStyle w:val="3"/>
              <w:ind w:firstLine="0" w:firstLineChars="0"/>
            </w:pPr>
            <w:bookmarkStart w:id="30" w:name="控温期"/>
            <w:r>
              <w:t>供冷期:5.15~9.15,供暖期:11.15~3.15，暑假:7.15~8.25; 寒假：1.15~3.1</w:t>
            </w:r>
            <w:bookmarkEnd w:id="30"/>
          </w:p>
        </w:tc>
      </w:tr>
    </w:tbl>
    <w:p w14:paraId="6D5980D3">
      <w:pPr>
        <w:pStyle w:val="3"/>
        <w:ind w:firstLine="0" w:firstLineChars="0"/>
        <w:rPr>
          <w:lang w:val="en-US"/>
        </w:rPr>
      </w:pPr>
      <w:bookmarkStart w:id="31" w:name="TitleFormat"/>
    </w:p>
    <w:p w14:paraId="1DB00CA6">
      <w:pPr>
        <w:pStyle w:val="3"/>
        <w:ind w:firstLine="0" w:firstLineChars="0"/>
        <w:rPr>
          <w:lang w:val="en-US"/>
        </w:rPr>
      </w:pPr>
    </w:p>
    <w:p w14:paraId="05E208A9">
      <w:pPr>
        <w:pStyle w:val="2"/>
      </w:pPr>
      <w:bookmarkStart w:id="32" w:name="_Toc22755"/>
      <w:r>
        <w:rPr>
          <w:rFonts w:hint="eastAsia"/>
        </w:rPr>
        <w:t>计算依据</w:t>
      </w:r>
      <w:bookmarkEnd w:id="32"/>
    </w:p>
    <w:bookmarkEnd w:id="31"/>
    <w:p w14:paraId="4B72F264">
      <w:pPr>
        <w:widowControl w:val="0"/>
        <w:jc w:val="both"/>
        <w:rPr>
          <w:kern w:val="2"/>
          <w:szCs w:val="24"/>
          <w:lang w:val="en-US"/>
        </w:rPr>
      </w:pPr>
      <w:bookmarkStart w:id="33" w:name="计算依据"/>
      <w:bookmarkEnd w:id="33"/>
      <w:r>
        <w:rPr>
          <w:kern w:val="2"/>
          <w:szCs w:val="24"/>
          <w:lang w:val="en-US"/>
        </w:rPr>
        <w:t>1. 《绿色建筑评价标准》GB/T 50378-2019（2024年版）</w:t>
      </w:r>
    </w:p>
    <w:p w14:paraId="55933E42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《民用建筑绿色性能计算标准》(JGJ/T 449-2018)</w:t>
      </w:r>
    </w:p>
    <w:p w14:paraId="1346D102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《建筑节能与可再生能源利用通用规范》GB55015-2021</w:t>
      </w:r>
    </w:p>
    <w:p w14:paraId="6504E54B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 《公共建筑节能设计标准》GB50189-2015</w:t>
      </w:r>
    </w:p>
    <w:p w14:paraId="3CED2F02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5. 《民用建筑热工设计规范》GB50176-2016</w:t>
      </w:r>
    </w:p>
    <w:p w14:paraId="06EE4E46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6. 《建筑幕墙、门窗通用技术条件》GB/T31433-2015</w:t>
      </w:r>
    </w:p>
    <w:p w14:paraId="5A1AB134">
      <w:pPr>
        <w:widowControl w:val="0"/>
        <w:jc w:val="both"/>
        <w:rPr>
          <w:kern w:val="2"/>
          <w:szCs w:val="24"/>
          <w:lang w:val="en-US"/>
        </w:rPr>
      </w:pPr>
    </w:p>
    <w:p w14:paraId="13C9CC9C">
      <w:pPr>
        <w:pStyle w:val="2"/>
      </w:pPr>
      <w:bookmarkStart w:id="34" w:name="_Toc31856"/>
      <w:bookmarkStart w:id="35" w:name="_Toc25351"/>
      <w:bookmarkStart w:id="36" w:name="_Toc11637"/>
      <w:r>
        <w:rPr>
          <w:rFonts w:hint="eastAsia"/>
        </w:rPr>
        <w:t>计算要求</w:t>
      </w:r>
      <w:bookmarkEnd w:id="34"/>
      <w:bookmarkEnd w:id="35"/>
      <w:bookmarkEnd w:id="36"/>
    </w:p>
    <w:p w14:paraId="3FBB2DD3">
      <w:pPr>
        <w:pStyle w:val="4"/>
        <w:tabs>
          <w:tab w:val="clear" w:pos="578"/>
        </w:tabs>
        <w:rPr>
          <w:kern w:val="2"/>
          <w:sz w:val="21"/>
        </w:rPr>
      </w:pPr>
      <w:bookmarkStart w:id="37" w:name="_Toc3445"/>
      <w:bookmarkStart w:id="38" w:name="_Toc20530"/>
      <w:bookmarkStart w:id="39" w:name="_Toc16063"/>
      <w:r>
        <w:rPr>
          <w:rFonts w:hint="eastAsia"/>
          <w:kern w:val="2"/>
          <w:sz w:val="21"/>
        </w:rPr>
        <w:t>计算目标</w:t>
      </w:r>
      <w:bookmarkEnd w:id="37"/>
      <w:bookmarkEnd w:id="38"/>
      <w:bookmarkEnd w:id="39"/>
    </w:p>
    <w:p w14:paraId="0AD9D77D">
      <w:pPr>
        <w:spacing w:line="360" w:lineRule="auto"/>
        <w:ind w:firstLine="420" w:firstLineChars="200"/>
        <w:rPr>
          <w:szCs w:val="21"/>
          <w:lang w:val="en-US"/>
        </w:rPr>
      </w:pPr>
      <w:bookmarkStart w:id="40" w:name="_Toc6638"/>
      <w:bookmarkStart w:id="41" w:name="_Toc30695"/>
      <w:r>
        <w:rPr>
          <w:rFonts w:hint="eastAsia"/>
          <w:szCs w:val="21"/>
          <w:lang w:val="en-US"/>
        </w:rPr>
        <w:t>《绿色建筑评价标准》GB/T 50378-2019（2024年版）</w:t>
      </w:r>
      <w:r>
        <w:rPr>
          <w:szCs w:val="21"/>
          <w:lang w:val="en-US"/>
        </w:rPr>
        <w:t xml:space="preserve"> </w:t>
      </w:r>
      <w:r>
        <w:rPr>
          <w:rFonts w:hint="eastAsia"/>
          <w:szCs w:val="21"/>
          <w:lang w:val="en-US"/>
        </w:rPr>
        <w:t>第</w:t>
      </w:r>
      <w:r>
        <w:rPr>
          <w:szCs w:val="21"/>
          <w:lang w:val="en-US"/>
        </w:rPr>
        <w:t>7.2.8</w:t>
      </w:r>
      <w:r>
        <w:rPr>
          <w:rFonts w:hint="eastAsia"/>
          <w:szCs w:val="21"/>
          <w:lang w:val="en-US"/>
        </w:rPr>
        <w:t>条</w:t>
      </w:r>
      <w:r>
        <w:rPr>
          <w:szCs w:val="21"/>
          <w:lang w:val="en-US"/>
        </w:rPr>
        <w:t>：</w:t>
      </w:r>
      <w:r>
        <w:rPr>
          <w:rFonts w:hint="eastAsia"/>
          <w:szCs w:val="21"/>
          <w:lang w:val="en-US"/>
        </w:rPr>
        <w:t>采取措施</w:t>
      </w:r>
      <w:r>
        <w:rPr>
          <w:szCs w:val="21"/>
          <w:lang w:val="en-US"/>
        </w:rPr>
        <w:t>降低建筑能耗，</w:t>
      </w:r>
      <w:r>
        <w:rPr>
          <w:rFonts w:hint="eastAsia"/>
          <w:szCs w:val="21"/>
          <w:lang w:val="en-US"/>
        </w:rPr>
        <w:t>评价</w:t>
      </w:r>
      <w:r>
        <w:rPr>
          <w:szCs w:val="21"/>
          <w:lang w:val="en-US"/>
        </w:rPr>
        <w:t>总分值</w:t>
      </w:r>
      <w:r>
        <w:rPr>
          <w:rFonts w:hint="eastAsia"/>
          <w:szCs w:val="21"/>
          <w:lang w:val="en-US"/>
        </w:rPr>
        <w:t>1</w:t>
      </w:r>
      <w:r>
        <w:rPr>
          <w:szCs w:val="21"/>
          <w:lang w:val="en-US"/>
        </w:rPr>
        <w:t>0</w:t>
      </w:r>
      <w:r>
        <w:rPr>
          <w:rFonts w:hint="eastAsia"/>
          <w:szCs w:val="21"/>
          <w:lang w:val="en-US"/>
        </w:rPr>
        <w:t>分</w:t>
      </w:r>
      <w:r>
        <w:rPr>
          <w:szCs w:val="21"/>
          <w:lang w:val="en-US"/>
        </w:rPr>
        <w:t>。</w:t>
      </w:r>
      <w:r>
        <w:rPr>
          <w:rFonts w:hint="eastAsia"/>
          <w:szCs w:val="21"/>
          <w:lang w:val="en-US"/>
        </w:rPr>
        <w:t>建筑设计能耗相比现行强制性工程建设规范《建筑节能与可再生能源利用通用规范》</w:t>
      </w:r>
      <w:r>
        <w:rPr>
          <w:szCs w:val="21"/>
          <w:lang w:val="en-US"/>
        </w:rPr>
        <w:t>GB 55015</w:t>
      </w:r>
      <w:r>
        <w:rPr>
          <w:rFonts w:hint="eastAsia"/>
          <w:szCs w:val="21"/>
          <w:lang w:val="en-US"/>
        </w:rPr>
        <w:t>降低</w:t>
      </w:r>
      <w:r>
        <w:rPr>
          <w:szCs w:val="21"/>
          <w:lang w:val="en-US"/>
        </w:rPr>
        <w:t>5%</w:t>
      </w:r>
      <w:r>
        <w:rPr>
          <w:rFonts w:hint="eastAsia"/>
          <w:szCs w:val="21"/>
          <w:lang w:val="en-US"/>
        </w:rPr>
        <w:t>，得</w:t>
      </w:r>
      <w:r>
        <w:rPr>
          <w:szCs w:val="21"/>
          <w:lang w:val="en-US"/>
        </w:rPr>
        <w:t>6</w:t>
      </w:r>
      <w:r>
        <w:rPr>
          <w:rFonts w:hint="eastAsia"/>
          <w:szCs w:val="21"/>
          <w:lang w:val="en-US"/>
        </w:rPr>
        <w:t>分；降低</w:t>
      </w:r>
      <w:r>
        <w:rPr>
          <w:szCs w:val="21"/>
          <w:lang w:val="en-US"/>
        </w:rPr>
        <w:t>10%</w:t>
      </w:r>
      <w:r>
        <w:rPr>
          <w:rFonts w:hint="eastAsia"/>
          <w:szCs w:val="21"/>
          <w:lang w:val="en-US"/>
        </w:rPr>
        <w:t>，得</w:t>
      </w:r>
      <w:r>
        <w:rPr>
          <w:szCs w:val="21"/>
          <w:lang w:val="en-US"/>
        </w:rPr>
        <w:t>8</w:t>
      </w:r>
      <w:r>
        <w:rPr>
          <w:rFonts w:hint="eastAsia"/>
          <w:szCs w:val="21"/>
          <w:lang w:val="en-US"/>
        </w:rPr>
        <w:t>分；降低</w:t>
      </w:r>
      <w:r>
        <w:rPr>
          <w:szCs w:val="21"/>
          <w:lang w:val="en-US"/>
        </w:rPr>
        <w:t>15%</w:t>
      </w:r>
      <w:r>
        <w:rPr>
          <w:rFonts w:hint="eastAsia"/>
          <w:szCs w:val="21"/>
          <w:lang w:val="en-US"/>
        </w:rPr>
        <w:t>，得</w:t>
      </w:r>
      <w:r>
        <w:rPr>
          <w:szCs w:val="21"/>
          <w:lang w:val="en-US"/>
        </w:rPr>
        <w:t>10</w:t>
      </w:r>
      <w:r>
        <w:rPr>
          <w:rFonts w:hint="eastAsia"/>
          <w:szCs w:val="21"/>
          <w:lang w:val="en-US"/>
        </w:rPr>
        <w:t>分</w:t>
      </w:r>
      <w:r>
        <w:rPr>
          <w:szCs w:val="21"/>
          <w:lang w:val="en-US"/>
        </w:rPr>
        <w:t>。</w:t>
      </w:r>
    </w:p>
    <w:p w14:paraId="622C9619">
      <w:pPr>
        <w:pStyle w:val="4"/>
        <w:tabs>
          <w:tab w:val="clear" w:pos="578"/>
        </w:tabs>
        <w:rPr>
          <w:kern w:val="2"/>
          <w:sz w:val="21"/>
        </w:rPr>
      </w:pPr>
      <w:bookmarkStart w:id="42" w:name="_Toc18002"/>
      <w:r>
        <w:rPr>
          <w:rFonts w:hint="eastAsia"/>
          <w:kern w:val="2"/>
          <w:sz w:val="21"/>
        </w:rPr>
        <w:t>计算方法</w:t>
      </w:r>
      <w:bookmarkEnd w:id="40"/>
      <w:bookmarkEnd w:id="41"/>
      <w:bookmarkEnd w:id="42"/>
    </w:p>
    <w:p w14:paraId="40F1F2CF">
      <w:pPr>
        <w:pStyle w:val="3"/>
        <w:ind w:firstLine="420"/>
        <w:rPr>
          <w:lang w:val="en-US"/>
        </w:rPr>
      </w:pPr>
      <w:bookmarkStart w:id="43" w:name="_Toc58336110"/>
      <w:bookmarkStart w:id="44" w:name="_Toc59800596"/>
      <w:bookmarkStart w:id="45" w:name="_Toc59787735"/>
      <w:r>
        <w:rPr>
          <w:rFonts w:hint="eastAsia"/>
          <w:lang w:val="en-US"/>
        </w:rPr>
        <w:t>建筑设计能耗应与强制性工程建设规范《建筑节能与可再生能源利用通用规范》GB55015</w:t>
      </w:r>
    </w:p>
    <w:p w14:paraId="4EE2EC58">
      <w:pPr>
        <w:pStyle w:val="3"/>
        <w:ind w:firstLine="0" w:firstLineChars="0"/>
        <w:rPr>
          <w:lang w:val="en-US"/>
        </w:rPr>
      </w:pPr>
      <w:r>
        <w:rPr>
          <w:rFonts w:hint="eastAsia"/>
          <w:lang w:val="en-US"/>
        </w:rPr>
        <w:t>2021进行比较，根据低于该规范要求的百分比进行得分判断。其中，设计建筑能耗应按照设计条件进行供暖空调能耗和照明能耗的计算。</w:t>
      </w:r>
      <w:bookmarkStart w:id="46" w:name="绿标2024细则728条参照建筑计算说明"/>
      <w:r>
        <w:t>参照建筑能耗按照《建筑节能与可再生能源利用通用规范》GB55015 2021附录A的平均能耗指标确定。</w:t>
      </w:r>
      <w:bookmarkEnd w:id="46"/>
    </w:p>
    <w:p w14:paraId="6074572B">
      <w:pPr>
        <w:pStyle w:val="2"/>
      </w:pPr>
      <w:bookmarkStart w:id="47" w:name="_Toc1012"/>
      <w:r>
        <w:rPr>
          <w:rFonts w:hint="eastAsia"/>
        </w:rPr>
        <w:t>软件介绍</w:t>
      </w:r>
      <w:bookmarkEnd w:id="43"/>
      <w:bookmarkEnd w:id="44"/>
      <w:bookmarkEnd w:id="45"/>
      <w:bookmarkEnd w:id="47"/>
    </w:p>
    <w:p w14:paraId="6A40EA0E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</w:t>
      </w:r>
      <w:r>
        <w:rPr>
          <w:lang w:val="en-US"/>
        </w:rPr>
        <w:t>报告</w:t>
      </w:r>
      <w:r>
        <w:rPr>
          <w:rFonts w:hint="eastAsia"/>
          <w:lang w:val="en-US"/>
        </w:rPr>
        <w:t>内容由</w:t>
      </w:r>
      <w:bookmarkStart w:id="48" w:name="软件全称＃2"/>
      <w:r>
        <w:rPr>
          <w:rFonts w:hint="eastAsia"/>
          <w:lang w:val="en-US"/>
        </w:rPr>
        <w:t>能耗计算BESI2026</w:t>
      </w:r>
      <w:bookmarkEnd w:id="48"/>
      <w:r>
        <w:rPr>
          <w:rFonts w:hint="eastAsia"/>
          <w:lang w:val="en-US"/>
        </w:rPr>
        <w:t>计算</w:t>
      </w:r>
      <w:r>
        <w:rPr>
          <w:lang w:val="en-US"/>
        </w:rPr>
        <w:t>并输出</w:t>
      </w:r>
      <w:r>
        <w:rPr>
          <w:rFonts w:hint="eastAsia"/>
          <w:lang w:val="en-US"/>
        </w:rPr>
        <w:t>，能耗计算BESI以CAD为</w:t>
      </w:r>
      <w:r>
        <w:rPr>
          <w:lang w:val="en-US"/>
        </w:rPr>
        <w:t>平台，内置</w:t>
      </w:r>
      <w:r>
        <w:rPr>
          <w:rFonts w:hint="eastAsia"/>
          <w:lang w:val="en-US"/>
        </w:rPr>
        <w:t>DOE2内核，可与建筑节能模型无缝对接，精准快速得到动态理想负荷，完美支持从《建筑能效标识技术标准》到《绿色建筑评价标准》要求的节能率，以及建筑全能耗的计算；软件充分考虑工程实际需求，从冷热源、输配水泵到末端风机，覆盖了常见暖通设备的能耗计算；并支持灵活的采暖供冷期、系统划分、运行策略设置等功能以及强大的结果数据分析。</w:t>
      </w:r>
    </w:p>
    <w:p w14:paraId="57600855">
      <w:pPr>
        <w:pStyle w:val="2"/>
      </w:pPr>
      <w:bookmarkStart w:id="49" w:name="_Toc31213"/>
      <w:r>
        <w:rPr>
          <w:rFonts w:hint="eastAsia"/>
        </w:rPr>
        <w:t>气象数据</w:t>
      </w:r>
      <w:bookmarkEnd w:id="49"/>
    </w:p>
    <w:p w14:paraId="1A2C7847">
      <w:pPr>
        <w:pStyle w:val="4"/>
      </w:pPr>
      <w:bookmarkStart w:id="50" w:name="_Toc18319"/>
      <w:r>
        <w:rPr>
          <w:rFonts w:hint="eastAsia"/>
        </w:rPr>
        <w:t>气象地点</w:t>
      </w:r>
      <w:bookmarkEnd w:id="50"/>
    </w:p>
    <w:p w14:paraId="370EF5A3">
      <w:pPr>
        <w:pStyle w:val="3"/>
        <w:ind w:firstLine="420"/>
        <w:rPr>
          <w:lang w:val="en-US"/>
        </w:rPr>
      </w:pPr>
      <w:bookmarkStart w:id="51" w:name="气象数据来源"/>
      <w:r>
        <w:t>江苏-南京 (当前地点无气象数据，选用较近可用的气象地点), 《建筑节能气象参数标准》</w:t>
      </w:r>
      <w:bookmarkEnd w:id="51"/>
    </w:p>
    <w:p w14:paraId="53F250BF">
      <w:pPr>
        <w:pStyle w:val="4"/>
      </w:pPr>
      <w:bookmarkStart w:id="52" w:name="_Toc23414"/>
      <w:r>
        <w:rPr>
          <w:rFonts w:hint="eastAsia"/>
        </w:rPr>
        <w:t>逐日干球温度表</w:t>
      </w:r>
      <w:bookmarkEnd w:id="52"/>
    </w:p>
    <w:p w14:paraId="121083C2">
      <w:pPr>
        <w:pStyle w:val="3"/>
        <w:ind w:firstLine="0" w:firstLineChars="0"/>
        <w:rPr>
          <w:lang w:val="en-US"/>
        </w:rPr>
      </w:pPr>
      <w:bookmarkStart w:id="53" w:name="日均干球温度变化表"/>
      <w:bookmarkEnd w:id="53"/>
      <w:r>
        <w:drawing>
          <wp:inline distT="0" distB="0" distL="0" distR="0">
            <wp:extent cx="5667375" cy="2600325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0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9B712F">
      <w:pPr>
        <w:pStyle w:val="4"/>
      </w:pPr>
      <w:bookmarkStart w:id="54" w:name="_Toc18190"/>
      <w:r>
        <w:rPr>
          <w:rFonts w:hint="eastAsia"/>
        </w:rPr>
        <w:t>逐月辐照量表</w:t>
      </w:r>
      <w:bookmarkEnd w:id="54"/>
    </w:p>
    <w:p w14:paraId="4C51EB65">
      <w:pPr>
        <w:pStyle w:val="3"/>
        <w:ind w:firstLine="0" w:firstLineChars="0"/>
        <w:rPr>
          <w:lang w:val="en-US"/>
        </w:rPr>
      </w:pPr>
      <w:bookmarkStart w:id="55" w:name="逐月辐照量图表"/>
      <w:bookmarkEnd w:id="55"/>
      <w:r>
        <w:drawing>
          <wp:inline distT="0" distB="0" distL="0" distR="0">
            <wp:extent cx="5667375" cy="2343150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5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34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C05AED">
      <w:pPr>
        <w:pStyle w:val="4"/>
      </w:pPr>
      <w:bookmarkStart w:id="56" w:name="_Toc30032"/>
      <w:r>
        <w:rPr>
          <w:rFonts w:hint="eastAsia"/>
        </w:rPr>
        <w:t>峰值工况</w:t>
      </w:r>
      <w:bookmarkEnd w:id="56"/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 w14:paraId="7D352C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BC68F2E"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 w14:paraId="11F72666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47AAFB6D"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 w14:paraId="2A5BA2E8"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 w14:paraId="5F5096FE"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 w14:paraId="7E2749D3">
            <w:pPr>
              <w:jc w:val="center"/>
            </w:pPr>
            <w:r>
              <w:t>焓值(kj/kg)</w:t>
            </w:r>
          </w:p>
        </w:tc>
      </w:tr>
      <w:tr w14:paraId="364E8E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C8AD0E1">
            <w:r>
              <w:t>最热</w:t>
            </w:r>
          </w:p>
        </w:tc>
        <w:tc>
          <w:tcPr>
            <w:vAlign w:val="center"/>
          </w:tcPr>
          <w:p w14:paraId="410C6695">
            <w:r>
              <w:t>07月28日15时</w:t>
            </w:r>
          </w:p>
        </w:tc>
        <w:tc>
          <w:tcPr>
            <w:vAlign w:val="center"/>
          </w:tcPr>
          <w:p w14:paraId="6A2B2D30">
            <w:r>
              <w:t>35.6</w:t>
            </w:r>
          </w:p>
        </w:tc>
        <w:tc>
          <w:tcPr>
            <w:vAlign w:val="center"/>
          </w:tcPr>
          <w:p w14:paraId="5E5847D0">
            <w:r>
              <w:t>26.1</w:t>
            </w:r>
          </w:p>
        </w:tc>
        <w:tc>
          <w:tcPr>
            <w:vAlign w:val="center"/>
          </w:tcPr>
          <w:p w14:paraId="072D87A0">
            <w:r>
              <w:t>17.9</w:t>
            </w:r>
          </w:p>
        </w:tc>
        <w:tc>
          <w:tcPr>
            <w:vAlign w:val="center"/>
          </w:tcPr>
          <w:p w14:paraId="73F9B7DD">
            <w:r>
              <w:t>81.7</w:t>
            </w:r>
          </w:p>
        </w:tc>
      </w:tr>
      <w:tr w14:paraId="736A86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39E8FCE">
            <w:r>
              <w:t>最冷</w:t>
            </w:r>
          </w:p>
        </w:tc>
        <w:tc>
          <w:tcPr>
            <w:vAlign w:val="center"/>
          </w:tcPr>
          <w:p w14:paraId="629D9FE6">
            <w:r>
              <w:t>01月14日02时</w:t>
            </w:r>
          </w:p>
        </w:tc>
        <w:tc>
          <w:tcPr>
            <w:vAlign w:val="center"/>
          </w:tcPr>
          <w:p w14:paraId="5D0F46DA">
            <w:r>
              <w:t>-6.1</w:t>
            </w:r>
          </w:p>
        </w:tc>
        <w:tc>
          <w:tcPr>
            <w:vAlign w:val="center"/>
          </w:tcPr>
          <w:p w14:paraId="75A020DD">
            <w:r>
              <w:t>-6.7</w:t>
            </w:r>
          </w:p>
        </w:tc>
        <w:tc>
          <w:tcPr>
            <w:vAlign w:val="center"/>
          </w:tcPr>
          <w:p w14:paraId="5809D871">
            <w:r>
              <w:t>2.0</w:t>
            </w:r>
          </w:p>
        </w:tc>
        <w:tc>
          <w:tcPr>
            <w:vAlign w:val="center"/>
          </w:tcPr>
          <w:p w14:paraId="2E65E7C9">
            <w:r>
              <w:t>-1.2</w:t>
            </w:r>
          </w:p>
        </w:tc>
      </w:tr>
    </w:tbl>
    <w:p w14:paraId="576D431D">
      <w:pPr>
        <w:pStyle w:val="2"/>
        <w:widowControl w:val="0"/>
        <w:jc w:val="both"/>
      </w:pPr>
      <w:bookmarkStart w:id="57" w:name="气象峰值工况"/>
      <w:bookmarkEnd w:id="57"/>
      <w:bookmarkStart w:id="58" w:name="_Toc8863"/>
      <w:r>
        <w:t>建筑大样</w:t>
      </w:r>
      <w:bookmarkEnd w:id="58"/>
    </w:p>
    <w:p w14:paraId="0CE01566">
      <w:pPr>
        <w:widowControl w:val="0"/>
        <w:jc w:val="center"/>
      </w:pPr>
      <w:r>
        <w:drawing>
          <wp:inline distT="0" distB="0" distL="0" distR="0">
            <wp:extent cx="5667375" cy="4057650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52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05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B65934">
      <w:pPr>
        <w:widowControl w:val="0"/>
        <w:jc w:val="center"/>
      </w:pPr>
      <w:r>
        <w:t>西南轴侧图</w:t>
      </w:r>
    </w:p>
    <w:p w14:paraId="03D970D9">
      <w:pPr>
        <w:widowControl w:val="0"/>
        <w:jc w:val="center"/>
      </w:pPr>
      <w:r>
        <w:drawing>
          <wp:inline distT="0" distB="0" distL="0" distR="0">
            <wp:extent cx="5667375" cy="4057650"/>
            <wp:effectExtent l="0" t="0" r="0" b="0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片 53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05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7EA1B1">
      <w:pPr>
        <w:widowControl w:val="0"/>
        <w:jc w:val="center"/>
      </w:pPr>
      <w:r>
        <w:t>东北轴侧图</w:t>
      </w:r>
    </w:p>
    <w:p w14:paraId="4AF2FC44">
      <w:pPr>
        <w:widowControl w:val="0"/>
        <w:jc w:val="center"/>
      </w:pPr>
      <w:r>
        <w:drawing>
          <wp:inline distT="0" distB="0" distL="0" distR="0">
            <wp:extent cx="5667375" cy="4057650"/>
            <wp:effectExtent l="0" t="0" r="0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54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05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8E8671">
      <w:pPr>
        <w:widowControl w:val="0"/>
        <w:jc w:val="center"/>
      </w:pPr>
      <w:r>
        <w:t>前视图</w:t>
      </w:r>
    </w:p>
    <w:p w14:paraId="31357770">
      <w:pPr>
        <w:widowControl w:val="0"/>
        <w:jc w:val="center"/>
      </w:pPr>
      <w:r>
        <w:drawing>
          <wp:inline distT="0" distB="0" distL="0" distR="0">
            <wp:extent cx="5667375" cy="4057650"/>
            <wp:effectExtent l="0" t="0" r="0" b="0"/>
            <wp:docPr id="55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片 55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05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441785">
      <w:pPr>
        <w:widowControl w:val="0"/>
        <w:jc w:val="center"/>
      </w:pPr>
      <w:r>
        <w:t>后视图</w:t>
      </w:r>
    </w:p>
    <w:p w14:paraId="5945DEB4">
      <w:pPr>
        <w:pStyle w:val="2"/>
        <w:widowControl w:val="0"/>
        <w:jc w:val="both"/>
      </w:pPr>
      <w:bookmarkStart w:id="59" w:name="_Toc4323"/>
      <w:r>
        <w:t>围护结构</w:t>
      </w:r>
      <w:bookmarkEnd w:id="59"/>
    </w:p>
    <w:p w14:paraId="31E2AA1E">
      <w:pPr>
        <w:pStyle w:val="4"/>
        <w:widowControl w:val="0"/>
        <w:jc w:val="both"/>
      </w:pPr>
      <w:bookmarkStart w:id="60" w:name="_Toc18482"/>
      <w:r>
        <w:t>工程材料</w:t>
      </w:r>
      <w:bookmarkEnd w:id="60"/>
    </w:p>
    <w:tbl>
      <w:tblPr>
        <w:tblStyle w:val="19"/>
        <w:tblW w:w="983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5EE851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24644161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70F29D5C">
            <w:pPr>
              <w:jc w:val="center"/>
            </w:pPr>
            <w:r>
              <w:t>导热系数</w:t>
            </w:r>
            <w:r>
              <w:br w:type="textWrapping"/>
            </w:r>
            <w:r>
              <w:t>λ</w:t>
            </w:r>
          </w:p>
        </w:tc>
        <w:tc>
          <w:tcPr>
            <w:shd w:val="clear" w:color="auto" w:fill="E6E6E6"/>
            <w:vAlign w:val="center"/>
          </w:tcPr>
          <w:p w14:paraId="15316929">
            <w:pPr>
              <w:jc w:val="center"/>
            </w:pPr>
            <w:r>
              <w:t>蓄热系数</w:t>
            </w:r>
            <w:r>
              <w:br w:type="textWrapping"/>
            </w:r>
            <w:r>
              <w:t>S</w:t>
            </w:r>
          </w:p>
        </w:tc>
        <w:tc>
          <w:tcPr>
            <w:shd w:val="clear" w:color="auto" w:fill="E6E6E6"/>
            <w:vAlign w:val="center"/>
          </w:tcPr>
          <w:p w14:paraId="2E6E048D">
            <w:pPr>
              <w:jc w:val="center"/>
            </w:pPr>
            <w:r>
              <w:t>密度</w:t>
            </w:r>
            <w:r>
              <w:br w:type="textWrapping"/>
            </w:r>
            <w:r>
              <w:t>ρ</w:t>
            </w:r>
          </w:p>
        </w:tc>
        <w:tc>
          <w:tcPr>
            <w:shd w:val="clear" w:color="auto" w:fill="E6E6E6"/>
            <w:vAlign w:val="center"/>
          </w:tcPr>
          <w:p w14:paraId="6DBB811F">
            <w:pPr>
              <w:jc w:val="center"/>
            </w:pPr>
            <w:r>
              <w:t>比热容</w:t>
            </w:r>
            <w:r>
              <w:br w:type="textWrapping"/>
            </w:r>
            <w:r>
              <w:t>Cp</w:t>
            </w:r>
          </w:p>
        </w:tc>
        <w:tc>
          <w:tcPr>
            <w:shd w:val="clear" w:color="auto" w:fill="E6E6E6"/>
            <w:vAlign w:val="center"/>
          </w:tcPr>
          <w:p w14:paraId="47F76C3C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788DFEF8">
            <w:pPr>
              <w:jc w:val="center"/>
            </w:pPr>
            <w:r>
              <w:t>数据来源</w:t>
            </w:r>
          </w:p>
        </w:tc>
      </w:tr>
      <w:tr w14:paraId="4DFE10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619E8FB3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1F0E1331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592DC52F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5B866195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53F7CAFE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12DE253B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74569980">
            <w:pPr>
              <w:jc w:val="center"/>
            </w:pPr>
          </w:p>
        </w:tc>
      </w:tr>
      <w:tr w14:paraId="24BF05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4D42585">
            <w:r>
              <w:t>c20细石混凝土(ρ=2300)</w:t>
            </w:r>
          </w:p>
        </w:tc>
        <w:tc>
          <w:tcPr>
            <w:vAlign w:val="center"/>
          </w:tcPr>
          <w:p w14:paraId="7C6BC508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5AF85A30"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 w14:paraId="2D787C2E">
            <w:pPr>
              <w:jc w:val="right"/>
            </w:pPr>
            <w:r>
              <w:t>2300.0</w:t>
            </w:r>
          </w:p>
        </w:tc>
        <w:tc>
          <w:tcPr>
            <w:vAlign w:val="center"/>
          </w:tcPr>
          <w:p w14:paraId="7171B93B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7998E1B1">
            <w:pPr>
              <w:jc w:val="right"/>
            </w:pPr>
            <w:r>
              <w:t>0.0173</w:t>
            </w:r>
          </w:p>
        </w:tc>
        <w:tc>
          <w:tcPr>
            <w:vAlign w:val="center"/>
          </w:tcPr>
          <w:p w14:paraId="0D9FA8FC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3D8FAC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7C74F0A">
            <w:r>
              <w:t>钢筋混凝土</w:t>
            </w:r>
          </w:p>
        </w:tc>
        <w:tc>
          <w:tcPr>
            <w:vAlign w:val="center"/>
          </w:tcPr>
          <w:p w14:paraId="3AF478DF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43352886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794F931C">
            <w:pPr>
              <w:jc w:val="right"/>
            </w:pPr>
            <w:r>
              <w:t>2500.0</w:t>
            </w:r>
          </w:p>
        </w:tc>
        <w:tc>
          <w:tcPr>
            <w:vAlign w:val="center"/>
          </w:tcPr>
          <w:p w14:paraId="3280C4E9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09DFB6DA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6CFCF52F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36A5F6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955E649">
            <w:r>
              <w:t>挤塑聚苯板XPS(夹心保温)（B1级)(W200,030级）</w:t>
            </w:r>
          </w:p>
        </w:tc>
        <w:tc>
          <w:tcPr>
            <w:vAlign w:val="center"/>
          </w:tcPr>
          <w:p w14:paraId="29181AC2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1FFFF942">
            <w:pPr>
              <w:jc w:val="right"/>
            </w:pPr>
            <w:r>
              <w:t>0.360</w:t>
            </w:r>
          </w:p>
        </w:tc>
        <w:tc>
          <w:tcPr>
            <w:vAlign w:val="center"/>
          </w:tcPr>
          <w:p w14:paraId="4FCB3392">
            <w:pPr>
              <w:jc w:val="right"/>
            </w:pPr>
            <w:r>
              <w:t>30.0</w:t>
            </w:r>
          </w:p>
        </w:tc>
        <w:tc>
          <w:tcPr>
            <w:vAlign w:val="center"/>
          </w:tcPr>
          <w:p w14:paraId="53BE0595">
            <w:pPr>
              <w:jc w:val="right"/>
            </w:pPr>
            <w:r>
              <w:t>1980.1</w:t>
            </w:r>
          </w:p>
        </w:tc>
        <w:tc>
          <w:tcPr>
            <w:vAlign w:val="center"/>
          </w:tcPr>
          <w:p w14:paraId="0A7D1BAC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0FA8CAED">
            <w:r>
              <w:rPr>
                <w:sz w:val="18"/>
                <w:szCs w:val="18"/>
              </w:rPr>
              <w:t>安徽省《居住建筑节能设计标准》DB34/T1466-2023</w:t>
            </w:r>
          </w:p>
        </w:tc>
      </w:tr>
      <w:tr w14:paraId="7DE06D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2C201E2">
            <w:r>
              <w:t>煤矸石空心砖</w:t>
            </w:r>
          </w:p>
        </w:tc>
        <w:tc>
          <w:tcPr>
            <w:vAlign w:val="center"/>
          </w:tcPr>
          <w:p w14:paraId="613B0EBA">
            <w:pPr>
              <w:jc w:val="right"/>
            </w:pPr>
            <w:r>
              <w:t>0.580</w:t>
            </w:r>
          </w:p>
        </w:tc>
        <w:tc>
          <w:tcPr>
            <w:vAlign w:val="center"/>
          </w:tcPr>
          <w:p w14:paraId="5D10F117">
            <w:pPr>
              <w:jc w:val="right"/>
            </w:pPr>
            <w:r>
              <w:t>7.920</w:t>
            </w:r>
          </w:p>
        </w:tc>
        <w:tc>
          <w:tcPr>
            <w:vAlign w:val="center"/>
          </w:tcPr>
          <w:p w14:paraId="1936BF2A">
            <w:pPr>
              <w:jc w:val="right"/>
            </w:pPr>
            <w:r>
              <w:t>1400.0</w:t>
            </w:r>
          </w:p>
        </w:tc>
        <w:tc>
          <w:tcPr>
            <w:vAlign w:val="center"/>
          </w:tcPr>
          <w:p w14:paraId="77CEAB20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4FDA6DC4">
            <w:pPr>
              <w:jc w:val="right"/>
            </w:pPr>
            <w:r>
              <w:t>0.0900</w:t>
            </w:r>
          </w:p>
        </w:tc>
        <w:tc>
          <w:tcPr>
            <w:vAlign w:val="center"/>
          </w:tcPr>
          <w:p w14:paraId="7AB942B3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7A9CCF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7AC555E">
            <w:r>
              <w:t>轻骨料混凝土(找坡层)</w:t>
            </w:r>
          </w:p>
        </w:tc>
        <w:tc>
          <w:tcPr>
            <w:vAlign w:val="center"/>
          </w:tcPr>
          <w:p w14:paraId="543A2FDD">
            <w:pPr>
              <w:jc w:val="right"/>
            </w:pPr>
            <w:r>
              <w:t>0.300</w:t>
            </w:r>
          </w:p>
        </w:tc>
        <w:tc>
          <w:tcPr>
            <w:vAlign w:val="center"/>
          </w:tcPr>
          <w:p w14:paraId="2341D9B7">
            <w:pPr>
              <w:jc w:val="right"/>
            </w:pPr>
            <w:r>
              <w:t>5.000</w:t>
            </w:r>
          </w:p>
        </w:tc>
        <w:tc>
          <w:tcPr>
            <w:vAlign w:val="center"/>
          </w:tcPr>
          <w:p w14:paraId="7F4F9DDA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7D59737C">
            <w:pPr>
              <w:jc w:val="right"/>
            </w:pPr>
            <w:r>
              <w:t>1091.3</w:t>
            </w:r>
          </w:p>
        </w:tc>
        <w:tc>
          <w:tcPr>
            <w:vAlign w:val="center"/>
          </w:tcPr>
          <w:p w14:paraId="05925C7D">
            <w:pPr>
              <w:jc w:val="right"/>
            </w:pPr>
            <w:r>
              <w:t>0.0140</w:t>
            </w:r>
          </w:p>
        </w:tc>
        <w:tc>
          <w:tcPr>
            <w:vAlign w:val="center"/>
          </w:tcPr>
          <w:p w14:paraId="40865ABC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14F648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8263264">
            <w:r>
              <w:t>石墨聚苯乙烯保温隔声板（经压缩、覆膜处理）</w:t>
            </w:r>
          </w:p>
        </w:tc>
        <w:tc>
          <w:tcPr>
            <w:vAlign w:val="center"/>
          </w:tcPr>
          <w:p w14:paraId="229F8DE4">
            <w:pPr>
              <w:jc w:val="right"/>
            </w:pPr>
            <w:r>
              <w:t>0.035</w:t>
            </w:r>
          </w:p>
        </w:tc>
        <w:tc>
          <w:tcPr>
            <w:vAlign w:val="center"/>
          </w:tcPr>
          <w:p w14:paraId="2906672B">
            <w:pPr>
              <w:jc w:val="right"/>
            </w:pPr>
            <w:r>
              <w:t>0.360</w:t>
            </w:r>
          </w:p>
        </w:tc>
        <w:tc>
          <w:tcPr>
            <w:vAlign w:val="center"/>
          </w:tcPr>
          <w:p w14:paraId="6D7FA419">
            <w:pPr>
              <w:jc w:val="right"/>
            </w:pPr>
            <w:r>
              <w:t>18.0</w:t>
            </w:r>
          </w:p>
        </w:tc>
        <w:tc>
          <w:tcPr>
            <w:vAlign w:val="center"/>
          </w:tcPr>
          <w:p w14:paraId="421CE3A0">
            <w:pPr>
              <w:jc w:val="right"/>
            </w:pPr>
            <w:r>
              <w:t>2828.8</w:t>
            </w:r>
          </w:p>
        </w:tc>
        <w:tc>
          <w:tcPr>
            <w:vAlign w:val="center"/>
          </w:tcPr>
          <w:p w14:paraId="28F6798D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1B1953E0">
            <w:r>
              <w:rPr>
                <w:sz w:val="18"/>
                <w:szCs w:val="18"/>
              </w:rPr>
              <w:t>安徽省《居住建筑节能设计标准》DB34/T1466-2023</w:t>
            </w:r>
          </w:p>
        </w:tc>
      </w:tr>
      <w:tr w14:paraId="12B109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AAB99EA">
            <w:r>
              <w:t>水泥砂浆</w:t>
            </w:r>
          </w:p>
        </w:tc>
        <w:tc>
          <w:tcPr>
            <w:vAlign w:val="center"/>
          </w:tcPr>
          <w:p w14:paraId="408B2541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39E9662C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54A57BBA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6298F9B2">
            <w:pPr>
              <w:jc w:val="right"/>
            </w:pPr>
            <w:r>
              <w:t>1061.9</w:t>
            </w:r>
          </w:p>
        </w:tc>
        <w:tc>
          <w:tcPr>
            <w:vAlign w:val="center"/>
          </w:tcPr>
          <w:p w14:paraId="7ABB6E4E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1B19B4F7">
            <w:r>
              <w:rPr>
                <w:sz w:val="18"/>
                <w:szCs w:val="18"/>
              </w:rPr>
              <w:t>北京市《居住建筑节能设计标准》DB11/891-2020</w:t>
            </w:r>
          </w:p>
        </w:tc>
      </w:tr>
      <w:tr w14:paraId="7FCA42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3B8B7C4">
            <w:r>
              <w:t>岩棉板（涂料、幕墙饰面）（TR10,0,A级）</w:t>
            </w:r>
          </w:p>
        </w:tc>
        <w:tc>
          <w:tcPr>
            <w:vAlign w:val="center"/>
          </w:tcPr>
          <w:p w14:paraId="3A495F71">
            <w:pPr>
              <w:jc w:val="right"/>
            </w:pPr>
            <w:r>
              <w:t>0.040</w:t>
            </w:r>
          </w:p>
        </w:tc>
        <w:tc>
          <w:tcPr>
            <w:vAlign w:val="center"/>
          </w:tcPr>
          <w:p w14:paraId="0AF2B7E2">
            <w:pPr>
              <w:jc w:val="right"/>
            </w:pPr>
            <w:r>
              <w:t>0.700</w:t>
            </w:r>
          </w:p>
        </w:tc>
        <w:tc>
          <w:tcPr>
            <w:vAlign w:val="center"/>
          </w:tcPr>
          <w:p w14:paraId="4AB2FD3A">
            <w:pPr>
              <w:jc w:val="right"/>
            </w:pPr>
            <w:r>
              <w:t>160.0</w:t>
            </w:r>
          </w:p>
        </w:tc>
        <w:tc>
          <w:tcPr>
            <w:vAlign w:val="center"/>
          </w:tcPr>
          <w:p w14:paraId="12A4759D">
            <w:pPr>
              <w:jc w:val="right"/>
            </w:pPr>
            <w:r>
              <w:t>1052.8</w:t>
            </w:r>
          </w:p>
        </w:tc>
        <w:tc>
          <w:tcPr>
            <w:vAlign w:val="center"/>
          </w:tcPr>
          <w:p w14:paraId="21E9AB56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6F4B00A0">
            <w:r>
              <w:rPr>
                <w:sz w:val="18"/>
                <w:szCs w:val="18"/>
              </w:rPr>
              <w:t>安徽省《居住建筑节能设计标准》DB34/T1466-2023</w:t>
            </w:r>
          </w:p>
        </w:tc>
      </w:tr>
    </w:tbl>
    <w:p w14:paraId="746D5D92">
      <w:pPr>
        <w:pStyle w:val="4"/>
        <w:widowControl w:val="0"/>
        <w:jc w:val="both"/>
      </w:pPr>
      <w:bookmarkStart w:id="61" w:name="_Toc11744"/>
      <w:r>
        <w:t>围护结构做法简要说明</w:t>
      </w:r>
      <w:bookmarkEnd w:id="61"/>
    </w:p>
    <w:p w14:paraId="588F2582">
      <w:pPr>
        <w:widowControl w:val="0"/>
        <w:jc w:val="both"/>
      </w:pPr>
      <w:r>
        <w:rPr>
          <w:b/>
          <w:color w:val="000000"/>
          <w:sz w:val="24"/>
          <w:szCs w:val="24"/>
        </w:rPr>
        <w:t>1. 屋顶：</w:t>
      </w:r>
      <w:r>
        <w:rPr>
          <w:color w:val="0000FF"/>
        </w:rPr>
        <w:t>屋顶构造一 (K=0.445,D=3.055)：</w:t>
      </w:r>
      <w:r>
        <w:rPr>
          <w:color w:val="000000"/>
        </w:rPr>
        <w:t>（由上到下）</w:t>
      </w:r>
    </w:p>
    <w:p w14:paraId="28823B12">
      <w:pPr>
        <w:widowControl w:val="0"/>
        <w:jc w:val="both"/>
      </w:pPr>
      <w:r>
        <w:t xml:space="preserve">    </w:t>
      </w:r>
      <w:r>
        <w:rPr>
          <w:color w:val="000000"/>
        </w:rPr>
        <w:t>c20细石混凝土(ρ=2300) 40mm＋水泥砂浆 20mm＋</w:t>
      </w:r>
      <w:r>
        <w:rPr>
          <w:color w:val="800000"/>
        </w:rPr>
        <w:t>挤塑聚苯板XPS(夹心保温)（B1级)(W200,030级） 60mm</w:t>
      </w:r>
      <w:r>
        <w:rPr>
          <w:color w:val="000000"/>
        </w:rPr>
        <w:t>＋轻骨料混凝土(找坡层) 30mm＋</w:t>
      </w:r>
      <w:r>
        <w:rPr>
          <w:color w:val="800080"/>
        </w:rPr>
        <w:t>钢筋混凝土 120mm</w:t>
      </w:r>
    </w:p>
    <w:p w14:paraId="4B0DB48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2. 外墙（填充墙）：</w:t>
      </w:r>
      <w:r>
        <w:rPr>
          <w:color w:val="0000FF"/>
        </w:rPr>
        <w:t>填充墙构造一 (K=0.655,D=3.676)：</w:t>
      </w:r>
      <w:r>
        <w:rPr>
          <w:color w:val="000000"/>
        </w:rPr>
        <w:t>（由外到内）</w:t>
      </w:r>
    </w:p>
    <w:p w14:paraId="35419CFC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岩棉板（涂料、幕墙饰面）（TR10,0,A级） 40mm</w:t>
      </w:r>
      <w:r>
        <w:rPr>
          <w:color w:val="000000"/>
        </w:rPr>
        <w:t>＋</w:t>
      </w:r>
      <w:r>
        <w:rPr>
          <w:color w:val="800080"/>
        </w:rPr>
        <w:t>煤矸石空心砖 200mm</w:t>
      </w:r>
    </w:p>
    <w:p w14:paraId="6079FBE2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3. 热桥柱：</w:t>
      </w:r>
      <w:r>
        <w:rPr>
          <w:color w:val="0000FF"/>
        </w:rPr>
        <w:t>热桥柱构造一 (K=0.771,D=2.921)：</w:t>
      </w:r>
      <w:r>
        <w:rPr>
          <w:color w:val="000000"/>
        </w:rPr>
        <w:t>（由外到内）</w:t>
      </w:r>
    </w:p>
    <w:p w14:paraId="269E9094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岩棉板（涂料、幕墙饰面）（TR10,0,A级） 40mm</w:t>
      </w:r>
      <w:r>
        <w:rPr>
          <w:color w:val="000000"/>
        </w:rPr>
        <w:t>＋</w:t>
      </w:r>
      <w:r>
        <w:rPr>
          <w:color w:val="800080"/>
        </w:rPr>
        <w:t>钢筋混凝土 200mm</w:t>
      </w:r>
    </w:p>
    <w:p w14:paraId="3C629E56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4. 挑空楼板：</w:t>
      </w:r>
      <w:r>
        <w:rPr>
          <w:color w:val="0000FF"/>
        </w:rPr>
        <w:t>挑空楼板构造一 (K=0.786,D=2.375)：</w:t>
      </w:r>
      <w:r>
        <w:rPr>
          <w:color w:val="000000"/>
        </w:rPr>
        <w:t>（由上到下）</w:t>
      </w:r>
    </w:p>
    <w:p w14:paraId="2028D343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80"/>
        </w:rPr>
        <w:t>钢筋混凝土 120mm</w:t>
      </w:r>
      <w:r>
        <w:rPr>
          <w:color w:val="000000"/>
        </w:rPr>
        <w:t>＋水泥砂浆 20mm＋</w:t>
      </w:r>
      <w:r>
        <w:rPr>
          <w:color w:val="800000"/>
        </w:rPr>
        <w:t>岩棉板（涂料、幕墙饰面）（TR10,0,A级） 40mm</w:t>
      </w:r>
    </w:p>
    <w:p w14:paraId="05373AED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5. 外窗构造：</w:t>
      </w:r>
      <w:r>
        <w:rPr>
          <w:color w:val="0000FF"/>
        </w:rPr>
        <w:t>隔热金属框+中空玻璃(6mm高透光LOW-E+12mm空气+6mm透明)：</w:t>
      </w:r>
    </w:p>
    <w:p w14:paraId="50798BA5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传热系数2.700W/㎡.K，窗太阳得热系数0.432</w:t>
      </w:r>
    </w:p>
    <w:p w14:paraId="58C88306">
      <w:pPr>
        <w:pStyle w:val="2"/>
        <w:widowControl w:val="0"/>
        <w:jc w:val="both"/>
        <w:rPr>
          <w:color w:val="000000"/>
        </w:rPr>
      </w:pPr>
      <w:bookmarkStart w:id="62" w:name="_Toc25649"/>
      <w:r>
        <w:rPr>
          <w:color w:val="000000"/>
        </w:rPr>
        <w:t>围护结构概况</w:t>
      </w:r>
      <w:bookmarkEnd w:id="62"/>
    </w:p>
    <w:p w14:paraId="1AF85BC0"/>
    <w:tbl>
      <w:tblPr>
        <w:tblStyle w:val="19"/>
        <w:tblW w:w="5271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"/>
        <w:gridCol w:w="785"/>
        <w:gridCol w:w="1834"/>
        <w:gridCol w:w="981"/>
        <w:gridCol w:w="981"/>
        <w:gridCol w:w="1145"/>
        <w:gridCol w:w="1139"/>
        <w:gridCol w:w="981"/>
        <w:gridCol w:w="986"/>
      </w:tblGrid>
      <w:tr w14:paraId="3CBE82A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713D2ED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587" w:type="pct"/>
            <w:gridSpan w:val="3"/>
            <w:shd w:val="clear" w:color="auto" w:fill="E6E6E6"/>
            <w:vAlign w:val="center"/>
          </w:tcPr>
          <w:p w14:paraId="533BC4E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3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63"/>
          </w:p>
        </w:tc>
        <w:tc>
          <w:tcPr>
            <w:tcW w:w="1586" w:type="pct"/>
            <w:gridSpan w:val="3"/>
            <w:shd w:val="clear" w:color="auto" w:fill="E6E6E6"/>
            <w:vAlign w:val="center"/>
          </w:tcPr>
          <w:p w14:paraId="36FDAC0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4" w:name="参照建筑别名"/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参照建筑</w:t>
            </w:r>
            <w:bookmarkEnd w:id="64"/>
          </w:p>
        </w:tc>
      </w:tr>
      <w:tr w14:paraId="31CB7B3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73A649C1">
            <w:pPr>
              <w:widowControl/>
              <w:jc w:val="center"/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天窗</w:t>
            </w: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屋顶比</w:t>
            </w:r>
          </w:p>
        </w:tc>
        <w:tc>
          <w:tcPr>
            <w:tcW w:w="1587" w:type="pct"/>
            <w:gridSpan w:val="3"/>
            <w:vAlign w:val="center"/>
          </w:tcPr>
          <w:p w14:paraId="4D68673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65" w:name="天窗屋顶比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65"/>
          </w:p>
        </w:tc>
        <w:tc>
          <w:tcPr>
            <w:tcW w:w="1586" w:type="pct"/>
            <w:gridSpan w:val="3"/>
            <w:vAlign w:val="center"/>
          </w:tcPr>
          <w:p w14:paraId="394BF38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66" w:name="参照建筑天窗屋顶比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66"/>
          </w:p>
        </w:tc>
      </w:tr>
      <w:tr w14:paraId="78B7ED0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66436EC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43FED60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惰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226510A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67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0.44</w:t>
            </w:r>
            <w:bookmarkEnd w:id="67"/>
          </w:p>
          <w:p w14:paraId="1A3B944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68" w:name="屋顶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3.05</w:t>
            </w:r>
            <w:bookmarkEnd w:id="68"/>
          </w:p>
        </w:tc>
        <w:tc>
          <w:tcPr>
            <w:tcW w:w="1586" w:type="pct"/>
            <w:gridSpan w:val="3"/>
            <w:vAlign w:val="center"/>
          </w:tcPr>
          <w:p w14:paraId="7AB5476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69" w:name="参照建筑屋顶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0.40</w:t>
            </w:r>
            <w:bookmarkEnd w:id="69"/>
          </w:p>
          <w:p w14:paraId="178231A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70" w:name="参照建筑屋顶D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3.15</w:t>
            </w:r>
            <w:bookmarkEnd w:id="70"/>
          </w:p>
        </w:tc>
      </w:tr>
      <w:tr w14:paraId="6C1546A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430DB83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0061856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惰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38469AD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71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0.67</w:t>
            </w:r>
            <w:bookmarkEnd w:id="71"/>
          </w:p>
          <w:p w14:paraId="07AE808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72" w:name="外墙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3.60</w:t>
            </w:r>
            <w:bookmarkEnd w:id="72"/>
          </w:p>
        </w:tc>
        <w:tc>
          <w:tcPr>
            <w:tcW w:w="1586" w:type="pct"/>
            <w:gridSpan w:val="3"/>
            <w:vAlign w:val="center"/>
          </w:tcPr>
          <w:p w14:paraId="4C855DC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73" w:name="参照建筑外墙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0.80</w:t>
            </w:r>
            <w:bookmarkEnd w:id="73"/>
          </w:p>
          <w:p w14:paraId="336CB2D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74" w:name="参照建筑外墙D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3.48</w:t>
            </w:r>
            <w:bookmarkEnd w:id="74"/>
          </w:p>
        </w:tc>
      </w:tr>
      <w:tr w14:paraId="114A689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07456EFC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挑空楼板传热系数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0DBF7112">
            <w:pPr>
              <w:widowControl/>
              <w:jc w:val="center"/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和热惰性指标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046189D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75" w:name="挑空楼板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0.79</w:t>
            </w:r>
            <w:bookmarkEnd w:id="75"/>
          </w:p>
          <w:p w14:paraId="2CF2EAA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76" w:name="挑空楼板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2.38</w:t>
            </w:r>
            <w:bookmarkEnd w:id="76"/>
          </w:p>
        </w:tc>
        <w:tc>
          <w:tcPr>
            <w:tcW w:w="1586" w:type="pct"/>
            <w:gridSpan w:val="3"/>
            <w:vAlign w:val="center"/>
          </w:tcPr>
          <w:p w14:paraId="7E21F7A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77" w:name="参照建筑挑空楼板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0.70</w:t>
            </w:r>
            <w:bookmarkEnd w:id="77"/>
          </w:p>
          <w:p w14:paraId="7827288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78" w:name="参照建筑挑空楼板D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2.48</w:t>
            </w:r>
            <w:bookmarkEnd w:id="78"/>
          </w:p>
        </w:tc>
      </w:tr>
      <w:tr w14:paraId="40D2EDA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6E9AF61E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49E0BC82">
            <w:pPr>
              <w:widowControl/>
              <w:jc w:val="center"/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和太阳得热系数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 SHGC</w:t>
            </w:r>
          </w:p>
        </w:tc>
        <w:tc>
          <w:tcPr>
            <w:tcW w:w="1587" w:type="pct"/>
            <w:gridSpan w:val="3"/>
            <w:vAlign w:val="center"/>
          </w:tcPr>
          <w:p w14:paraId="4DAC986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79" w:name="天窗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79"/>
          </w:p>
          <w:p w14:paraId="715E69D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SHGC=</w:t>
            </w:r>
            <w:bookmarkStart w:id="80" w:name="天窗SHGC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80"/>
          </w:p>
        </w:tc>
        <w:tc>
          <w:tcPr>
            <w:tcW w:w="1586" w:type="pct"/>
            <w:gridSpan w:val="3"/>
            <w:vAlign w:val="center"/>
          </w:tcPr>
          <w:p w14:paraId="4E0F94E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81" w:name="参照建筑天窗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81"/>
          </w:p>
          <w:p w14:paraId="46D0517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SHGC=</w:t>
            </w:r>
            <w:bookmarkStart w:id="82" w:name="参照建筑天窗SHGC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82"/>
          </w:p>
        </w:tc>
      </w:tr>
      <w:tr w14:paraId="4629F45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9" w:type="pct"/>
            <w:vMerge w:val="restart"/>
            <w:shd w:val="clear" w:color="auto" w:fill="E6E6E6"/>
            <w:vAlign w:val="center"/>
          </w:tcPr>
          <w:p w14:paraId="76F3A67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401" w:type="pct"/>
            <w:shd w:val="clear" w:color="auto" w:fill="E6E6E6"/>
            <w:vAlign w:val="center"/>
          </w:tcPr>
          <w:p w14:paraId="7C46D13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937" w:type="pct"/>
            <w:shd w:val="clear" w:color="auto" w:fill="E6E6E6"/>
            <w:vAlign w:val="center"/>
          </w:tcPr>
          <w:p w14:paraId="43D41F3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立面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3BBF4A4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3491DEA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5B16E05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585" w:type="pct"/>
            <w:shd w:val="clear" w:color="auto" w:fill="E6E6E6"/>
            <w:vAlign w:val="center"/>
          </w:tcPr>
          <w:p w14:paraId="17A859B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  <w:tc>
          <w:tcPr>
            <w:tcW w:w="582" w:type="pct"/>
            <w:shd w:val="clear" w:color="auto" w:fill="E6E6E6"/>
            <w:vAlign w:val="center"/>
          </w:tcPr>
          <w:p w14:paraId="3087B17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60AF8A6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495D746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503" w:type="pct"/>
            <w:shd w:val="clear" w:color="auto" w:fill="E6E6E6"/>
            <w:vAlign w:val="center"/>
          </w:tcPr>
          <w:p w14:paraId="214744D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</w:tr>
      <w:tr w14:paraId="62786DE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89" w:type="pct"/>
            <w:vMerge w:val="continue"/>
            <w:vAlign w:val="center"/>
          </w:tcPr>
          <w:p w14:paraId="52901CA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7DA71098">
            <w:pPr>
              <w:jc w:val="center"/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</w:pPr>
            <w:bookmarkStart w:id="83" w:name="多立面－计算条件表－8－2－朝向立面窗墙比KSHGC参照"/>
            <w:r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  <w:t>南向</w:t>
            </w:r>
            <w:bookmarkEnd w:id="83"/>
          </w:p>
        </w:tc>
        <w:tc>
          <w:tcPr>
            <w:tcW w:w="937" w:type="pct"/>
            <w:shd w:val="clear" w:color="auto" w:fill="auto"/>
            <w:vAlign w:val="center"/>
          </w:tcPr>
          <w:p w14:paraId="0D349BB2">
            <w:pPr>
              <w:jc w:val="center"/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  <w:t>南-默认立面</w:t>
            </w:r>
          </w:p>
        </w:tc>
        <w:tc>
          <w:tcPr>
            <w:tcW w:w="501" w:type="pct"/>
            <w:vAlign w:val="center"/>
          </w:tcPr>
          <w:p w14:paraId="3645B48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0.18</w:t>
            </w:r>
          </w:p>
        </w:tc>
        <w:tc>
          <w:tcPr>
            <w:tcW w:w="501" w:type="pct"/>
            <w:vAlign w:val="center"/>
          </w:tcPr>
          <w:p w14:paraId="2B2BC07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2.70</w:t>
            </w:r>
          </w:p>
        </w:tc>
        <w:tc>
          <w:tcPr>
            <w:tcW w:w="585" w:type="pct"/>
            <w:vAlign w:val="center"/>
          </w:tcPr>
          <w:p w14:paraId="48826C4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0.38</w:t>
            </w:r>
          </w:p>
        </w:tc>
        <w:tc>
          <w:tcPr>
            <w:tcW w:w="582" w:type="pct"/>
            <w:vAlign w:val="center"/>
          </w:tcPr>
          <w:p w14:paraId="4E8055E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0.18</w:t>
            </w:r>
          </w:p>
        </w:tc>
        <w:tc>
          <w:tcPr>
            <w:tcW w:w="501" w:type="pct"/>
            <w:vAlign w:val="center"/>
          </w:tcPr>
          <w:p w14:paraId="2C6C59A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3.00</w:t>
            </w:r>
          </w:p>
        </w:tc>
        <w:tc>
          <w:tcPr>
            <w:tcW w:w="503" w:type="pct"/>
            <w:vAlign w:val="center"/>
          </w:tcPr>
          <w:p w14:paraId="53B85A9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0.45</w:t>
            </w:r>
          </w:p>
        </w:tc>
      </w:tr>
      <w:tr w14:paraId="48B7715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pct"/>
            <w:vMerge w:val="continue"/>
            <w:vAlign w:val="center"/>
          </w:tcPr>
          <w:p w14:paraId="411C49D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7548EB8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937" w:type="pct"/>
            <w:shd w:val="clear" w:color="auto" w:fill="auto"/>
            <w:vAlign w:val="center"/>
          </w:tcPr>
          <w:p w14:paraId="097FBB7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北-默认立面</w:t>
            </w:r>
          </w:p>
        </w:tc>
        <w:tc>
          <w:tcPr>
            <w:tcW w:w="501" w:type="pct"/>
            <w:vAlign w:val="center"/>
          </w:tcPr>
          <w:p w14:paraId="0448553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0.11</w:t>
            </w:r>
          </w:p>
        </w:tc>
        <w:tc>
          <w:tcPr>
            <w:tcW w:w="501" w:type="pct"/>
            <w:vAlign w:val="center"/>
          </w:tcPr>
          <w:p w14:paraId="65F92E2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2.70</w:t>
            </w:r>
          </w:p>
        </w:tc>
        <w:tc>
          <w:tcPr>
            <w:tcW w:w="585" w:type="pct"/>
            <w:vAlign w:val="center"/>
          </w:tcPr>
          <w:p w14:paraId="236BDFC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0.40</w:t>
            </w:r>
          </w:p>
        </w:tc>
        <w:tc>
          <w:tcPr>
            <w:tcW w:w="582" w:type="pct"/>
            <w:vAlign w:val="center"/>
          </w:tcPr>
          <w:p w14:paraId="7C75118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0.11</w:t>
            </w:r>
          </w:p>
        </w:tc>
        <w:tc>
          <w:tcPr>
            <w:tcW w:w="501" w:type="pct"/>
            <w:vAlign w:val="center"/>
          </w:tcPr>
          <w:p w14:paraId="322DB33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3.00</w:t>
            </w:r>
          </w:p>
        </w:tc>
        <w:tc>
          <w:tcPr>
            <w:tcW w:w="503" w:type="pct"/>
            <w:vAlign w:val="center"/>
          </w:tcPr>
          <w:p w14:paraId="1E41431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0.45</w:t>
            </w:r>
          </w:p>
        </w:tc>
      </w:tr>
      <w:tr w14:paraId="420DC18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pct"/>
            <w:vMerge w:val="continue"/>
            <w:vAlign w:val="center"/>
          </w:tcPr>
          <w:p w14:paraId="4084FCD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48E487D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937" w:type="pct"/>
            <w:shd w:val="clear" w:color="auto" w:fill="auto"/>
            <w:vAlign w:val="center"/>
          </w:tcPr>
          <w:p w14:paraId="023C24B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东-默认立面</w:t>
            </w:r>
          </w:p>
        </w:tc>
        <w:tc>
          <w:tcPr>
            <w:tcW w:w="501" w:type="pct"/>
            <w:vAlign w:val="center"/>
          </w:tcPr>
          <w:p w14:paraId="585A342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0.32</w:t>
            </w:r>
          </w:p>
        </w:tc>
        <w:tc>
          <w:tcPr>
            <w:tcW w:w="501" w:type="pct"/>
            <w:vAlign w:val="center"/>
          </w:tcPr>
          <w:p w14:paraId="178EF58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2.70</w:t>
            </w:r>
          </w:p>
        </w:tc>
        <w:tc>
          <w:tcPr>
            <w:tcW w:w="585" w:type="pct"/>
            <w:vAlign w:val="center"/>
          </w:tcPr>
          <w:p w14:paraId="626D886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0.26</w:t>
            </w:r>
          </w:p>
        </w:tc>
        <w:tc>
          <w:tcPr>
            <w:tcW w:w="582" w:type="pct"/>
            <w:vAlign w:val="center"/>
          </w:tcPr>
          <w:p w14:paraId="1F1744F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0.32</w:t>
            </w:r>
          </w:p>
        </w:tc>
        <w:tc>
          <w:tcPr>
            <w:tcW w:w="501" w:type="pct"/>
            <w:vAlign w:val="center"/>
          </w:tcPr>
          <w:p w14:paraId="5ABCA3B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2.20</w:t>
            </w:r>
          </w:p>
        </w:tc>
        <w:tc>
          <w:tcPr>
            <w:tcW w:w="503" w:type="pct"/>
            <w:vAlign w:val="center"/>
          </w:tcPr>
          <w:p w14:paraId="11E2BA3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0.35</w:t>
            </w:r>
          </w:p>
        </w:tc>
      </w:tr>
      <w:tr w14:paraId="6925BBD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pct"/>
            <w:vMerge w:val="continue"/>
            <w:vAlign w:val="center"/>
          </w:tcPr>
          <w:p w14:paraId="24C6BFE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77BBA7B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937" w:type="pct"/>
            <w:shd w:val="clear" w:color="auto" w:fill="auto"/>
            <w:vAlign w:val="center"/>
          </w:tcPr>
          <w:p w14:paraId="751D681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西-默认立面</w:t>
            </w:r>
          </w:p>
        </w:tc>
        <w:tc>
          <w:tcPr>
            <w:tcW w:w="501" w:type="pct"/>
            <w:vAlign w:val="center"/>
          </w:tcPr>
          <w:p w14:paraId="0430754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0.27</w:t>
            </w:r>
          </w:p>
        </w:tc>
        <w:tc>
          <w:tcPr>
            <w:tcW w:w="501" w:type="pct"/>
            <w:vAlign w:val="center"/>
          </w:tcPr>
          <w:p w14:paraId="520F328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2.70</w:t>
            </w:r>
          </w:p>
        </w:tc>
        <w:tc>
          <w:tcPr>
            <w:tcW w:w="585" w:type="pct"/>
            <w:vAlign w:val="center"/>
          </w:tcPr>
          <w:p w14:paraId="2C123EC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0.28</w:t>
            </w:r>
          </w:p>
        </w:tc>
        <w:tc>
          <w:tcPr>
            <w:tcW w:w="582" w:type="pct"/>
            <w:vAlign w:val="center"/>
          </w:tcPr>
          <w:p w14:paraId="530055E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0.27</w:t>
            </w:r>
          </w:p>
        </w:tc>
        <w:tc>
          <w:tcPr>
            <w:tcW w:w="501" w:type="pct"/>
            <w:vAlign w:val="center"/>
          </w:tcPr>
          <w:p w14:paraId="4EEC5C6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2.60</w:t>
            </w:r>
          </w:p>
        </w:tc>
        <w:tc>
          <w:tcPr>
            <w:tcW w:w="503" w:type="pct"/>
            <w:vAlign w:val="center"/>
          </w:tcPr>
          <w:p w14:paraId="5CA2B5C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0.40</w:t>
            </w:r>
          </w:p>
        </w:tc>
      </w:tr>
    </w:tbl>
    <w:p w14:paraId="2E898786">
      <w:pPr>
        <w:widowControl w:val="0"/>
        <w:jc w:val="both"/>
        <w:rPr>
          <w:color w:val="000000"/>
        </w:rPr>
      </w:pPr>
      <w:r>
        <w:rPr>
          <w:color w:val="000000"/>
        </w:rPr>
        <w:t>备注：</w:t>
      </w:r>
    </w:p>
    <w:p w14:paraId="7AF76D3D">
      <w:pPr>
        <w:widowControl w:val="0"/>
        <w:jc w:val="both"/>
        <w:rPr>
          <w:color w:val="000000"/>
        </w:rPr>
      </w:pPr>
      <w:r>
        <w:rPr>
          <w:color w:val="000000"/>
        </w:rPr>
        <w:t>1. 传热系数的单位W/(m2.k)，其他参数无量纲.</w:t>
      </w:r>
    </w:p>
    <w:p w14:paraId="20DCEF9E">
      <w:pPr>
        <w:widowControl w:val="0"/>
        <w:jc w:val="both"/>
        <w:rPr>
          <w:color w:val="000000"/>
        </w:rPr>
      </w:pPr>
      <w:r>
        <w:rPr>
          <w:color w:val="000000"/>
        </w:rPr>
        <w:t>2. 屋顶和外墙的传热系数K和热情性指标D指平均值.</w:t>
      </w:r>
    </w:p>
    <w:p w14:paraId="3E3BEC1C">
      <w:pPr>
        <w:widowControl w:val="0"/>
        <w:jc w:val="both"/>
        <w:rPr>
          <w:color w:val="000000"/>
        </w:rPr>
      </w:pPr>
      <w:r>
        <w:rPr>
          <w:color w:val="000000"/>
        </w:rPr>
        <w:t>3. 设计建筑：“—”代表本工程无对应项.</w:t>
      </w:r>
    </w:p>
    <w:p w14:paraId="3E7CC21B">
      <w:pPr>
        <w:widowControl w:val="0"/>
        <w:jc w:val="both"/>
        <w:rPr>
          <w:color w:val="000000"/>
        </w:rPr>
      </w:pPr>
    </w:p>
    <w:p w14:paraId="50723FD3">
      <w:pPr>
        <w:pStyle w:val="2"/>
        <w:widowControl w:val="0"/>
        <w:jc w:val="both"/>
        <w:rPr>
          <w:color w:val="000000"/>
        </w:rPr>
      </w:pPr>
      <w:bookmarkStart w:id="84" w:name="_Toc11425"/>
      <w:r>
        <w:rPr>
          <w:color w:val="000000"/>
        </w:rPr>
        <w:t>设计建筑</w:t>
      </w:r>
      <w:bookmarkEnd w:id="84"/>
    </w:p>
    <w:p w14:paraId="320CD35B">
      <w:pPr>
        <w:pStyle w:val="4"/>
        <w:widowControl w:val="0"/>
        <w:jc w:val="both"/>
        <w:rPr>
          <w:color w:val="000000"/>
        </w:rPr>
      </w:pPr>
      <w:bookmarkStart w:id="85" w:name="_Toc27865"/>
      <w:r>
        <w:rPr>
          <w:color w:val="000000"/>
        </w:rPr>
        <w:t>房间类型</w:t>
      </w:r>
      <w:bookmarkEnd w:id="85"/>
    </w:p>
    <w:p w14:paraId="48C6671D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房间参数表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2"/>
        <w:gridCol w:w="781"/>
        <w:gridCol w:w="781"/>
        <w:gridCol w:w="1618"/>
        <w:gridCol w:w="1369"/>
        <w:gridCol w:w="1369"/>
        <w:gridCol w:w="1550"/>
      </w:tblGrid>
      <w:tr w14:paraId="7BD5D5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414A5374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3B7E85AE">
            <w:pPr>
              <w:jc w:val="center"/>
            </w:pPr>
            <w:r>
              <w:t>空调温度</w:t>
            </w:r>
            <w:r>
              <w:br w:type="textWrapping"/>
            </w:r>
            <w:r>
              <w:t>℃</w:t>
            </w:r>
          </w:p>
        </w:tc>
        <w:tc>
          <w:tcPr>
            <w:shd w:val="clear" w:color="auto" w:fill="E6E6E6"/>
            <w:vAlign w:val="center"/>
          </w:tcPr>
          <w:p w14:paraId="66FDB647">
            <w:pPr>
              <w:jc w:val="center"/>
            </w:pPr>
            <w:r>
              <w:t>供暖温度</w:t>
            </w:r>
            <w:r>
              <w:br w:type="textWrapping"/>
            </w:r>
            <w:r>
              <w:t>℃</w:t>
            </w:r>
          </w:p>
        </w:tc>
        <w:tc>
          <w:tcPr>
            <w:shd w:val="clear" w:color="auto" w:fill="E6E6E6"/>
            <w:vAlign w:val="center"/>
          </w:tcPr>
          <w:p w14:paraId="22C5DF49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21F366F0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20A11955">
            <w:pPr>
              <w:jc w:val="center"/>
            </w:pPr>
            <w:r>
              <w:t>照明功率</w:t>
            </w:r>
          </w:p>
        </w:tc>
        <w:tc>
          <w:tcPr>
            <w:shd w:val="clear" w:color="auto" w:fill="E6E6E6"/>
            <w:vAlign w:val="center"/>
          </w:tcPr>
          <w:p w14:paraId="5744A99F">
            <w:pPr>
              <w:jc w:val="center"/>
            </w:pPr>
            <w:r>
              <w:t>插座设备</w:t>
            </w:r>
            <w:r>
              <w:br w:type="textWrapping"/>
            </w:r>
            <w:r>
              <w:t>功率</w:t>
            </w:r>
          </w:p>
        </w:tc>
      </w:tr>
      <w:tr w14:paraId="408510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E531490">
            <w:r>
              <w:t>教育-卫生间</w:t>
            </w:r>
          </w:p>
        </w:tc>
        <w:tc>
          <w:tcPr>
            <w:vAlign w:val="center"/>
          </w:tcPr>
          <w:p w14:paraId="2287678D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37041B3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643C8B85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C347913">
            <w:pPr>
              <w:jc w:val="center"/>
            </w:pPr>
            <w:r>
              <w:t>6(㎡/人)</w:t>
            </w:r>
          </w:p>
        </w:tc>
        <w:tc>
          <w:tcPr>
            <w:vAlign w:val="center"/>
          </w:tcPr>
          <w:p w14:paraId="08EAC650">
            <w:pPr>
              <w:jc w:val="center"/>
            </w:pPr>
            <w:r>
              <w:t>4(W/㎡)</w:t>
            </w:r>
          </w:p>
        </w:tc>
        <w:tc>
          <w:tcPr>
            <w:vAlign w:val="center"/>
          </w:tcPr>
          <w:p w14:paraId="2134B0AA">
            <w:pPr>
              <w:jc w:val="center"/>
            </w:pPr>
            <w:r>
              <w:t>5(W/㎡)</w:t>
            </w:r>
          </w:p>
        </w:tc>
      </w:tr>
      <w:tr w14:paraId="303C55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2AC8103">
            <w:r>
              <w:t>教育-厨房</w:t>
            </w:r>
          </w:p>
        </w:tc>
        <w:tc>
          <w:tcPr>
            <w:vAlign w:val="center"/>
          </w:tcPr>
          <w:p w14:paraId="26370413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41C9E8A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7EFB2F0E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07104A3">
            <w:pPr>
              <w:jc w:val="center"/>
            </w:pPr>
            <w:r>
              <w:t>6(㎡/人)</w:t>
            </w:r>
          </w:p>
        </w:tc>
        <w:tc>
          <w:tcPr>
            <w:vAlign w:val="center"/>
          </w:tcPr>
          <w:p w14:paraId="0845EDA7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0121E773">
            <w:pPr>
              <w:jc w:val="center"/>
            </w:pPr>
            <w:r>
              <w:t>5(W/㎡)</w:t>
            </w:r>
          </w:p>
        </w:tc>
      </w:tr>
      <w:tr w14:paraId="1A1D3B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A39E442">
            <w:r>
              <w:t>教育-库房</w:t>
            </w:r>
          </w:p>
        </w:tc>
        <w:tc>
          <w:tcPr>
            <w:vAlign w:val="center"/>
          </w:tcPr>
          <w:p w14:paraId="65FFC45E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42E0F8AE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A79E67C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6D7B1BD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6BF54824">
            <w:pPr>
              <w:jc w:val="center"/>
            </w:pPr>
            <w:r>
              <w:t>2(W/㎡)</w:t>
            </w:r>
          </w:p>
        </w:tc>
        <w:tc>
          <w:tcPr>
            <w:vAlign w:val="center"/>
          </w:tcPr>
          <w:p w14:paraId="7FF6E1B1">
            <w:pPr>
              <w:jc w:val="center"/>
            </w:pPr>
            <w:r>
              <w:t>0(W/㎡)</w:t>
            </w:r>
          </w:p>
        </w:tc>
      </w:tr>
      <w:tr w14:paraId="4613C6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C372E79">
            <w:r>
              <w:t>教育-更衣室</w:t>
            </w:r>
          </w:p>
        </w:tc>
        <w:tc>
          <w:tcPr>
            <w:vAlign w:val="center"/>
          </w:tcPr>
          <w:p w14:paraId="58983575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B8B1EA9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53DC797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4C91B9B">
            <w:pPr>
              <w:jc w:val="center"/>
            </w:pPr>
            <w:r>
              <w:t>6(㎡/人)</w:t>
            </w:r>
          </w:p>
        </w:tc>
        <w:tc>
          <w:tcPr>
            <w:vAlign w:val="center"/>
          </w:tcPr>
          <w:p w14:paraId="4EFCC15A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54D9533D">
            <w:pPr>
              <w:jc w:val="center"/>
            </w:pPr>
            <w:r>
              <w:t>5(W/㎡)</w:t>
            </w:r>
          </w:p>
        </w:tc>
      </w:tr>
      <w:tr w14:paraId="7765AE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B455F44">
            <w:r>
              <w:t>教育-楼梯间</w:t>
            </w:r>
          </w:p>
        </w:tc>
        <w:tc>
          <w:tcPr>
            <w:vAlign w:val="center"/>
          </w:tcPr>
          <w:p w14:paraId="4B5F8DEE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15B6E84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641C32CC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6026AC5">
            <w:pPr>
              <w:jc w:val="center"/>
            </w:pPr>
            <w:r>
              <w:t>6(㎡/人)</w:t>
            </w:r>
          </w:p>
        </w:tc>
        <w:tc>
          <w:tcPr>
            <w:vAlign w:val="center"/>
          </w:tcPr>
          <w:p w14:paraId="5E7C3C39">
            <w:pPr>
              <w:jc w:val="center"/>
            </w:pPr>
            <w:r>
              <w:t>2(W/㎡)</w:t>
            </w:r>
          </w:p>
        </w:tc>
        <w:tc>
          <w:tcPr>
            <w:vAlign w:val="center"/>
          </w:tcPr>
          <w:p w14:paraId="20E249EA">
            <w:pPr>
              <w:jc w:val="center"/>
            </w:pPr>
            <w:r>
              <w:t>5(W/㎡)</w:t>
            </w:r>
          </w:p>
        </w:tc>
      </w:tr>
      <w:tr w14:paraId="44748B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9373F51">
            <w:r>
              <w:t>教育-走廊</w:t>
            </w:r>
          </w:p>
        </w:tc>
        <w:tc>
          <w:tcPr>
            <w:vAlign w:val="center"/>
          </w:tcPr>
          <w:p w14:paraId="682FF637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EC55C58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6DDC2593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764096E">
            <w:pPr>
              <w:jc w:val="center"/>
            </w:pPr>
            <w:r>
              <w:t>6(㎡/人)</w:t>
            </w:r>
          </w:p>
        </w:tc>
        <w:tc>
          <w:tcPr>
            <w:vAlign w:val="center"/>
          </w:tcPr>
          <w:p w14:paraId="010B0D56">
            <w:pPr>
              <w:jc w:val="center"/>
            </w:pPr>
            <w:r>
              <w:t>3(W/㎡)</w:t>
            </w:r>
          </w:p>
        </w:tc>
        <w:tc>
          <w:tcPr>
            <w:vAlign w:val="center"/>
          </w:tcPr>
          <w:p w14:paraId="216A8064">
            <w:pPr>
              <w:jc w:val="center"/>
            </w:pPr>
            <w:r>
              <w:t>5(W/㎡)</w:t>
            </w:r>
          </w:p>
        </w:tc>
      </w:tr>
      <w:tr w14:paraId="7E4148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7C4D74A">
            <w:r>
              <w:t>教育-餐厅</w:t>
            </w:r>
          </w:p>
        </w:tc>
        <w:tc>
          <w:tcPr>
            <w:vAlign w:val="center"/>
          </w:tcPr>
          <w:p w14:paraId="2CF4FBB5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FF8B66D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7F407F2A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A3F79AA">
            <w:pPr>
              <w:jc w:val="center"/>
            </w:pPr>
            <w:r>
              <w:t>6(㎡/人)</w:t>
            </w:r>
          </w:p>
        </w:tc>
        <w:tc>
          <w:tcPr>
            <w:vAlign w:val="center"/>
          </w:tcPr>
          <w:p w14:paraId="17CFDB3F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40E95CEB">
            <w:pPr>
              <w:jc w:val="center"/>
            </w:pPr>
            <w:r>
              <w:t>5(W/㎡)</w:t>
            </w:r>
          </w:p>
        </w:tc>
      </w:tr>
    </w:tbl>
    <w:p w14:paraId="5ED2CAD3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作息时间表</w:t>
      </w:r>
    </w:p>
    <w:p w14:paraId="2682489B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14:paraId="2ED7CC2E">
      <w:pPr>
        <w:pStyle w:val="4"/>
        <w:widowControl w:val="0"/>
        <w:jc w:val="both"/>
        <w:rPr>
          <w:color w:val="000000"/>
        </w:rPr>
      </w:pPr>
      <w:bookmarkStart w:id="86" w:name="_Toc3212"/>
      <w:r>
        <w:rPr>
          <w:color w:val="000000"/>
        </w:rPr>
        <w:t>系统类型</w:t>
      </w:r>
      <w:bookmarkEnd w:id="86"/>
    </w:p>
    <w:p w14:paraId="578B55BE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系统分区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905"/>
        <w:gridCol w:w="5371"/>
      </w:tblGrid>
      <w:tr w14:paraId="2A6BC8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243AC8A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42D394BC"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 w14:paraId="084790FF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686CF2E1">
            <w:pPr>
              <w:jc w:val="center"/>
            </w:pPr>
            <w:r>
              <w:t>包含的房间</w:t>
            </w:r>
          </w:p>
        </w:tc>
      </w:tr>
      <w:tr w14:paraId="3BED5D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D863366">
            <w:r>
              <w:t>自动</w:t>
            </w:r>
          </w:p>
        </w:tc>
        <w:tc>
          <w:tcPr>
            <w:vAlign w:val="center"/>
          </w:tcPr>
          <w:p w14:paraId="061E69DE">
            <w:r>
              <w:t>单元式空调</w:t>
            </w:r>
          </w:p>
        </w:tc>
        <w:tc>
          <w:tcPr>
            <w:vAlign w:val="center"/>
          </w:tcPr>
          <w:p w14:paraId="2E9D7582">
            <w:r>
              <w:t>4301.05</w:t>
            </w:r>
          </w:p>
        </w:tc>
        <w:tc>
          <w:tcPr>
            <w:vAlign w:val="center"/>
          </w:tcPr>
          <w:p w14:paraId="34FBB34B">
            <w:r>
              <w:t>所有房间</w:t>
            </w:r>
          </w:p>
        </w:tc>
      </w:tr>
    </w:tbl>
    <w:p w14:paraId="48A4C919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热回收参数</w:t>
      </w:r>
    </w:p>
    <w:tbl>
      <w:tblPr>
        <w:tblStyle w:val="19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2"/>
        <w:gridCol w:w="1731"/>
        <w:gridCol w:w="1731"/>
        <w:gridCol w:w="1731"/>
        <w:gridCol w:w="1731"/>
      </w:tblGrid>
      <w:tr w14:paraId="2A840C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78C67075">
            <w:pPr>
              <w:jc w:val="center"/>
            </w:pPr>
            <w:r>
              <w:t>系统编号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6A8D7F4F">
            <w:pPr>
              <w:jc w:val="center"/>
            </w:pPr>
            <w:r>
              <w:t>热回收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6264CD9E">
            <w:pPr>
              <w:jc w:val="center"/>
            </w:pPr>
            <w:r>
              <w:t>供冷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66F7BCDF">
            <w:pPr>
              <w:jc w:val="center"/>
            </w:pPr>
            <w:r>
              <w:t>供暖</w:t>
            </w:r>
          </w:p>
        </w:tc>
      </w:tr>
      <w:tr w14:paraId="1E4F28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5D1879E"/>
        </w:tc>
        <w:tc>
          <w:tcPr>
            <w:vMerge w:val="continue"/>
            <w:vAlign w:val="center"/>
          </w:tcPr>
          <w:p w14:paraId="0EDC9C94"/>
        </w:tc>
        <w:tc>
          <w:tcPr>
            <w:vAlign w:val="center"/>
          </w:tcPr>
          <w:p w14:paraId="2A12AE63">
            <w:r>
              <w:t>回收效率(%)</w:t>
            </w:r>
          </w:p>
        </w:tc>
        <w:tc>
          <w:tcPr>
            <w:vAlign w:val="center"/>
          </w:tcPr>
          <w:p w14:paraId="75ED42B6">
            <w:r>
              <w:t>启动温(焓)差</w:t>
            </w:r>
          </w:p>
        </w:tc>
        <w:tc>
          <w:tcPr>
            <w:vAlign w:val="center"/>
          </w:tcPr>
          <w:p w14:paraId="14B14E12">
            <w:r>
              <w:t>回收效率(%)</w:t>
            </w:r>
          </w:p>
        </w:tc>
        <w:tc>
          <w:tcPr>
            <w:vAlign w:val="center"/>
          </w:tcPr>
          <w:p w14:paraId="56040948">
            <w:r>
              <w:t>启动温(焓)差</w:t>
            </w:r>
          </w:p>
        </w:tc>
      </w:tr>
      <w:tr w14:paraId="068BC2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149F096">
            <w:r>
              <w:t>自动</w:t>
            </w:r>
          </w:p>
        </w:tc>
        <w:tc>
          <w:tcPr>
            <w:vAlign w:val="center"/>
          </w:tcPr>
          <w:p w14:paraId="4929CD9D">
            <w:r>
              <w:t>无</w:t>
            </w:r>
          </w:p>
        </w:tc>
        <w:tc>
          <w:tcPr>
            <w:vAlign w:val="center"/>
          </w:tcPr>
          <w:p w14:paraId="58D828DA">
            <w:r>
              <w:t>－</w:t>
            </w:r>
          </w:p>
        </w:tc>
        <w:tc>
          <w:tcPr>
            <w:vAlign w:val="center"/>
          </w:tcPr>
          <w:p w14:paraId="4D3EA3B8">
            <w:r>
              <w:t>－</w:t>
            </w:r>
          </w:p>
        </w:tc>
        <w:tc>
          <w:tcPr>
            <w:vAlign w:val="center"/>
          </w:tcPr>
          <w:p w14:paraId="76CEFB61">
            <w:r>
              <w:t>－</w:t>
            </w:r>
          </w:p>
        </w:tc>
        <w:tc>
          <w:tcPr>
            <w:vAlign w:val="center"/>
          </w:tcPr>
          <w:p w14:paraId="3BCFE10B">
            <w:r>
              <w:t>－</w:t>
            </w:r>
          </w:p>
        </w:tc>
      </w:tr>
    </w:tbl>
    <w:p w14:paraId="766F5987">
      <w:pPr>
        <w:pStyle w:val="4"/>
        <w:widowControl w:val="0"/>
        <w:jc w:val="both"/>
        <w:rPr>
          <w:color w:val="000000"/>
        </w:rPr>
      </w:pPr>
      <w:bookmarkStart w:id="87" w:name="_Toc17805"/>
      <w:r>
        <w:rPr>
          <w:color w:val="000000"/>
        </w:rPr>
        <w:t>制冷系统</w:t>
      </w:r>
      <w:bookmarkEnd w:id="87"/>
    </w:p>
    <w:p w14:paraId="0C6612C6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多联机/单元式空调能耗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2971"/>
        <w:gridCol w:w="2082"/>
        <w:gridCol w:w="2082"/>
      </w:tblGrid>
      <w:tr w14:paraId="376052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6C34FD2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0067A539">
            <w:pPr>
              <w:jc w:val="center"/>
            </w:pPr>
            <w:r>
              <w:t>制冷SEER</w:t>
            </w:r>
          </w:p>
        </w:tc>
        <w:tc>
          <w:tcPr>
            <w:shd w:val="clear" w:color="auto" w:fill="E6E6E6"/>
            <w:vAlign w:val="center"/>
          </w:tcPr>
          <w:p w14:paraId="1718D968">
            <w:pPr>
              <w:jc w:val="center"/>
            </w:pPr>
            <w:r>
              <w:t>耗冷量(kWh)</w:t>
            </w:r>
          </w:p>
        </w:tc>
        <w:tc>
          <w:tcPr>
            <w:shd w:val="clear" w:color="auto" w:fill="E6E6E6"/>
            <w:vAlign w:val="center"/>
          </w:tcPr>
          <w:p w14:paraId="7B3CA431">
            <w:pPr>
              <w:jc w:val="center"/>
            </w:pPr>
            <w:r>
              <w:t>耗电量(kWh)</w:t>
            </w:r>
          </w:p>
        </w:tc>
      </w:tr>
      <w:tr w14:paraId="3D6470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A1AD847">
            <w:r>
              <w:t>自动</w:t>
            </w:r>
          </w:p>
        </w:tc>
        <w:tc>
          <w:tcPr>
            <w:vAlign w:val="center"/>
          </w:tcPr>
          <w:p w14:paraId="00B3235D">
            <w:r>
              <w:t>4.00[全年能源消耗效率(APF)]</w:t>
            </w:r>
          </w:p>
        </w:tc>
        <w:tc>
          <w:tcPr>
            <w:vAlign w:val="center"/>
          </w:tcPr>
          <w:p w14:paraId="49E34773">
            <w:r>
              <w:t>137243</w:t>
            </w:r>
          </w:p>
        </w:tc>
        <w:tc>
          <w:tcPr>
            <w:vAlign w:val="center"/>
          </w:tcPr>
          <w:p w14:paraId="780119A9">
            <w:r>
              <w:t>34311</w:t>
            </w:r>
          </w:p>
        </w:tc>
      </w:tr>
    </w:tbl>
    <w:p w14:paraId="4D51E4F0">
      <w:pPr>
        <w:pStyle w:val="4"/>
        <w:widowControl w:val="0"/>
        <w:jc w:val="both"/>
        <w:rPr>
          <w:color w:val="000000"/>
        </w:rPr>
      </w:pPr>
      <w:bookmarkStart w:id="88" w:name="_Toc26283"/>
      <w:r>
        <w:rPr>
          <w:color w:val="000000"/>
        </w:rPr>
        <w:t>供暖系统</w:t>
      </w:r>
      <w:bookmarkEnd w:id="88"/>
    </w:p>
    <w:p w14:paraId="0775A65B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多联机/单元式热泵能耗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2971"/>
        <w:gridCol w:w="2082"/>
        <w:gridCol w:w="2082"/>
      </w:tblGrid>
      <w:tr w14:paraId="2DD41B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8E4450B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04160469">
            <w:pPr>
              <w:jc w:val="center"/>
            </w:pPr>
            <w:r>
              <w:t>制热HSPF</w:t>
            </w:r>
          </w:p>
        </w:tc>
        <w:tc>
          <w:tcPr>
            <w:shd w:val="clear" w:color="auto" w:fill="E6E6E6"/>
            <w:vAlign w:val="center"/>
          </w:tcPr>
          <w:p w14:paraId="3A434B5B">
            <w:pPr>
              <w:jc w:val="center"/>
            </w:pPr>
            <w:r>
              <w:t>耗热量(kWh)</w:t>
            </w:r>
          </w:p>
        </w:tc>
        <w:tc>
          <w:tcPr>
            <w:shd w:val="clear" w:color="auto" w:fill="E6E6E6"/>
            <w:vAlign w:val="center"/>
          </w:tcPr>
          <w:p w14:paraId="6AAE0B7D">
            <w:pPr>
              <w:jc w:val="center"/>
            </w:pPr>
            <w:r>
              <w:t>耗电量(kWh)</w:t>
            </w:r>
          </w:p>
        </w:tc>
      </w:tr>
      <w:tr w14:paraId="119836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925070E">
            <w:r>
              <w:t>自动</w:t>
            </w:r>
          </w:p>
        </w:tc>
        <w:tc>
          <w:tcPr>
            <w:vAlign w:val="center"/>
          </w:tcPr>
          <w:p w14:paraId="6B62EC77">
            <w:r>
              <w:t>4.00[全年能源消耗效率(APF)]</w:t>
            </w:r>
          </w:p>
        </w:tc>
        <w:tc>
          <w:tcPr>
            <w:vAlign w:val="center"/>
          </w:tcPr>
          <w:p w14:paraId="3E5F6B77">
            <w:r>
              <w:t>52321</w:t>
            </w:r>
          </w:p>
        </w:tc>
        <w:tc>
          <w:tcPr>
            <w:vAlign w:val="center"/>
          </w:tcPr>
          <w:p w14:paraId="6A35050B">
            <w:r>
              <w:t>13080</w:t>
            </w:r>
          </w:p>
        </w:tc>
      </w:tr>
    </w:tbl>
    <w:p w14:paraId="52734EA1">
      <w:pPr>
        <w:pStyle w:val="4"/>
        <w:widowControl w:val="0"/>
        <w:jc w:val="both"/>
        <w:rPr>
          <w:color w:val="000000"/>
        </w:rPr>
      </w:pPr>
      <w:bookmarkStart w:id="89" w:name="_Toc8606"/>
      <w:r>
        <w:rPr>
          <w:color w:val="000000"/>
        </w:rPr>
        <w:t>照明</w:t>
      </w:r>
      <w:bookmarkEnd w:id="89"/>
    </w:p>
    <w:tbl>
      <w:tblPr>
        <w:tblStyle w:val="19"/>
        <w:tblW w:w="935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 w14:paraId="3F0E5C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75A1243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1E192079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 w14:paraId="35E15828">
            <w:pPr>
              <w:jc w:val="center"/>
            </w:pPr>
            <w:r>
              <w:t>房间数量</w:t>
            </w:r>
          </w:p>
        </w:tc>
        <w:tc>
          <w:tcPr>
            <w:shd w:val="clear" w:color="auto" w:fill="E6E6E6"/>
            <w:vAlign w:val="center"/>
          </w:tcPr>
          <w:p w14:paraId="1EA931D0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734E22B2"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 w14:paraId="633A90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1954255">
            <w:r>
              <w:t>教育-卫生间</w:t>
            </w:r>
          </w:p>
        </w:tc>
        <w:tc>
          <w:tcPr>
            <w:vAlign w:val="center"/>
          </w:tcPr>
          <w:p w14:paraId="40410EB8">
            <w:r>
              <w:t>7.14</w:t>
            </w:r>
          </w:p>
        </w:tc>
        <w:tc>
          <w:tcPr>
            <w:vAlign w:val="center"/>
          </w:tcPr>
          <w:p w14:paraId="28AB9390">
            <w:r>
              <w:t>15</w:t>
            </w:r>
          </w:p>
        </w:tc>
        <w:tc>
          <w:tcPr>
            <w:vAlign w:val="center"/>
          </w:tcPr>
          <w:p w14:paraId="70798CF0">
            <w:r>
              <w:t>189</w:t>
            </w:r>
          </w:p>
        </w:tc>
        <w:tc>
          <w:tcPr>
            <w:vAlign w:val="center"/>
          </w:tcPr>
          <w:p w14:paraId="15D19DF9">
            <w:r>
              <w:t>1348</w:t>
            </w:r>
          </w:p>
        </w:tc>
      </w:tr>
      <w:tr w14:paraId="2AA6AF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DE6AC03">
            <w:r>
              <w:t>教育-厨房</w:t>
            </w:r>
          </w:p>
        </w:tc>
        <w:tc>
          <w:tcPr>
            <w:vAlign w:val="center"/>
          </w:tcPr>
          <w:p w14:paraId="36B392B0">
            <w:r>
              <w:t>14.29</w:t>
            </w:r>
          </w:p>
        </w:tc>
        <w:tc>
          <w:tcPr>
            <w:vAlign w:val="center"/>
          </w:tcPr>
          <w:p w14:paraId="1A0E7A05">
            <w:r>
              <w:t>3</w:t>
            </w:r>
          </w:p>
        </w:tc>
        <w:tc>
          <w:tcPr>
            <w:vAlign w:val="center"/>
          </w:tcPr>
          <w:p w14:paraId="1E395FF0">
            <w:r>
              <w:t>885</w:t>
            </w:r>
          </w:p>
        </w:tc>
        <w:tc>
          <w:tcPr>
            <w:vAlign w:val="center"/>
          </w:tcPr>
          <w:p w14:paraId="3237C7EA">
            <w:r>
              <w:t>12638</w:t>
            </w:r>
          </w:p>
        </w:tc>
      </w:tr>
      <w:tr w14:paraId="0E9A40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A7967F0">
            <w:r>
              <w:t>教育-库房</w:t>
            </w:r>
          </w:p>
        </w:tc>
        <w:tc>
          <w:tcPr>
            <w:vAlign w:val="center"/>
          </w:tcPr>
          <w:p w14:paraId="61179B85">
            <w:r>
              <w:t>3.57</w:t>
            </w:r>
          </w:p>
        </w:tc>
        <w:tc>
          <w:tcPr>
            <w:vAlign w:val="center"/>
          </w:tcPr>
          <w:p w14:paraId="4AE34D10">
            <w:r>
              <w:t>3</w:t>
            </w:r>
          </w:p>
        </w:tc>
        <w:tc>
          <w:tcPr>
            <w:vAlign w:val="center"/>
          </w:tcPr>
          <w:p w14:paraId="63659103">
            <w:r>
              <w:t>56</w:t>
            </w:r>
          </w:p>
        </w:tc>
        <w:tc>
          <w:tcPr>
            <w:vAlign w:val="center"/>
          </w:tcPr>
          <w:p w14:paraId="1E8CD279">
            <w:r>
              <w:t>201</w:t>
            </w:r>
          </w:p>
        </w:tc>
      </w:tr>
      <w:tr w14:paraId="5E65A9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0218DFC">
            <w:r>
              <w:t>教育-更衣室</w:t>
            </w:r>
          </w:p>
        </w:tc>
        <w:tc>
          <w:tcPr>
            <w:vAlign w:val="center"/>
          </w:tcPr>
          <w:p w14:paraId="76FD97EB">
            <w:r>
              <w:t>14.29</w:t>
            </w:r>
          </w:p>
        </w:tc>
        <w:tc>
          <w:tcPr>
            <w:vAlign w:val="center"/>
          </w:tcPr>
          <w:p w14:paraId="1A605E90">
            <w:r>
              <w:t>6</w:t>
            </w:r>
          </w:p>
        </w:tc>
        <w:tc>
          <w:tcPr>
            <w:vAlign w:val="center"/>
          </w:tcPr>
          <w:p w14:paraId="687D1FD5">
            <w:r>
              <w:t>32</w:t>
            </w:r>
          </w:p>
        </w:tc>
        <w:tc>
          <w:tcPr>
            <w:vAlign w:val="center"/>
          </w:tcPr>
          <w:p w14:paraId="31DC1796">
            <w:r>
              <w:t>463</w:t>
            </w:r>
          </w:p>
        </w:tc>
      </w:tr>
      <w:tr w14:paraId="6206AA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8755042">
            <w:r>
              <w:t>教育-楼梯间</w:t>
            </w:r>
          </w:p>
        </w:tc>
        <w:tc>
          <w:tcPr>
            <w:vAlign w:val="center"/>
          </w:tcPr>
          <w:p w14:paraId="6316BAE6">
            <w:r>
              <w:t>3.57</w:t>
            </w:r>
          </w:p>
        </w:tc>
        <w:tc>
          <w:tcPr>
            <w:vAlign w:val="center"/>
          </w:tcPr>
          <w:p w14:paraId="7BA9DD4D">
            <w:r>
              <w:t>15</w:t>
            </w:r>
          </w:p>
        </w:tc>
        <w:tc>
          <w:tcPr>
            <w:vAlign w:val="center"/>
          </w:tcPr>
          <w:p w14:paraId="3FA4A31F">
            <w:r>
              <w:t>419</w:t>
            </w:r>
          </w:p>
        </w:tc>
        <w:tc>
          <w:tcPr>
            <w:vAlign w:val="center"/>
          </w:tcPr>
          <w:p w14:paraId="0411C7EB">
            <w:r>
              <w:t>1497</w:t>
            </w:r>
          </w:p>
        </w:tc>
      </w:tr>
      <w:tr w14:paraId="3A779F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6ED7384">
            <w:r>
              <w:t>教育-走廊</w:t>
            </w:r>
          </w:p>
        </w:tc>
        <w:tc>
          <w:tcPr>
            <w:vAlign w:val="center"/>
          </w:tcPr>
          <w:p w14:paraId="32F836D4">
            <w:r>
              <w:t>5.36</w:t>
            </w:r>
          </w:p>
        </w:tc>
        <w:tc>
          <w:tcPr>
            <w:vAlign w:val="center"/>
          </w:tcPr>
          <w:p w14:paraId="4466E4E1">
            <w:r>
              <w:t>3</w:t>
            </w:r>
          </w:p>
        </w:tc>
        <w:tc>
          <w:tcPr>
            <w:vAlign w:val="center"/>
          </w:tcPr>
          <w:p w14:paraId="46B5B33D">
            <w:r>
              <w:t>66</w:t>
            </w:r>
          </w:p>
        </w:tc>
        <w:tc>
          <w:tcPr>
            <w:vAlign w:val="center"/>
          </w:tcPr>
          <w:p w14:paraId="3DE191B9">
            <w:r>
              <w:t>352</w:t>
            </w:r>
          </w:p>
        </w:tc>
      </w:tr>
      <w:tr w14:paraId="40E74C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8DFC47F">
            <w:r>
              <w:t>教育-餐厅</w:t>
            </w:r>
          </w:p>
        </w:tc>
        <w:tc>
          <w:tcPr>
            <w:vAlign w:val="center"/>
          </w:tcPr>
          <w:p w14:paraId="0BF15FD5">
            <w:r>
              <w:t>14.29</w:t>
            </w:r>
          </w:p>
        </w:tc>
        <w:tc>
          <w:tcPr>
            <w:vAlign w:val="center"/>
          </w:tcPr>
          <w:p w14:paraId="114EE1DC">
            <w:r>
              <w:t>6</w:t>
            </w:r>
          </w:p>
        </w:tc>
        <w:tc>
          <w:tcPr>
            <w:vAlign w:val="center"/>
          </w:tcPr>
          <w:p w14:paraId="049CA5EF">
            <w:r>
              <w:t>3244</w:t>
            </w:r>
          </w:p>
        </w:tc>
        <w:tc>
          <w:tcPr>
            <w:vAlign w:val="center"/>
          </w:tcPr>
          <w:p w14:paraId="00FA5296">
            <w:r>
              <w:t>46346</w:t>
            </w:r>
          </w:p>
        </w:tc>
      </w:tr>
      <w:tr w14:paraId="1AE8A8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vAlign w:val="center"/>
          </w:tcPr>
          <w:p w14:paraId="6859BEB1">
            <w:r>
              <w:t>总计</w:t>
            </w:r>
          </w:p>
        </w:tc>
        <w:tc>
          <w:tcPr>
            <w:vAlign w:val="center"/>
          </w:tcPr>
          <w:p w14:paraId="0A98C753">
            <w:r>
              <w:t>62845</w:t>
            </w:r>
          </w:p>
        </w:tc>
      </w:tr>
    </w:tbl>
    <w:p w14:paraId="3B2E3D3D">
      <w:pPr>
        <w:pStyle w:val="4"/>
        <w:widowControl w:val="0"/>
        <w:jc w:val="both"/>
        <w:rPr>
          <w:color w:val="000000"/>
        </w:rPr>
      </w:pPr>
      <w:bookmarkStart w:id="90" w:name="_Toc19919"/>
      <w:r>
        <w:rPr>
          <w:color w:val="000000"/>
        </w:rPr>
        <w:t>负荷分项统计</w:t>
      </w:r>
      <w:bookmarkEnd w:id="90"/>
    </w:p>
    <w:tbl>
      <w:tblPr>
        <w:tblStyle w:val="19"/>
        <w:tblW w:w="929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5"/>
        <w:gridCol w:w="1131"/>
        <w:gridCol w:w="1131"/>
        <w:gridCol w:w="990"/>
        <w:gridCol w:w="1228"/>
        <w:gridCol w:w="1177"/>
        <w:gridCol w:w="990"/>
        <w:gridCol w:w="973"/>
      </w:tblGrid>
      <w:tr w14:paraId="0A867C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570F9C1"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 w14:paraId="06E18291"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 w14:paraId="2D3D19D3"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 w14:paraId="7857BC1C"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 w14:paraId="16FC1BA4">
            <w:pPr>
              <w:jc w:val="center"/>
            </w:pPr>
            <w:r>
              <w:t>不利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1119FBBB">
            <w:pPr>
              <w:jc w:val="center"/>
            </w:pPr>
            <w:r>
              <w:t>有利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1F0D5730"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 w14:paraId="44F43411">
            <w:pPr>
              <w:jc w:val="center"/>
            </w:pPr>
            <w:r>
              <w:t>合计</w:t>
            </w:r>
          </w:p>
        </w:tc>
      </w:tr>
      <w:tr w14:paraId="088484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7C0E99D">
            <w:r>
              <w:t>耗热量(kWh/㎡)</w:t>
            </w:r>
          </w:p>
        </w:tc>
        <w:tc>
          <w:tcPr>
            <w:vAlign w:val="center"/>
          </w:tcPr>
          <w:p w14:paraId="5C9DBA66">
            <w:pPr>
              <w:jc w:val="center"/>
            </w:pPr>
            <w:r>
              <w:t>-8.13</w:t>
            </w:r>
          </w:p>
        </w:tc>
        <w:tc>
          <w:tcPr>
            <w:vAlign w:val="center"/>
          </w:tcPr>
          <w:p w14:paraId="1ACEFF91">
            <w:pPr>
              <w:jc w:val="center"/>
            </w:pPr>
            <w:r>
              <w:t>6.63</w:t>
            </w:r>
          </w:p>
        </w:tc>
        <w:tc>
          <w:tcPr>
            <w:vAlign w:val="center"/>
          </w:tcPr>
          <w:p w14:paraId="589BC3C9">
            <w:pPr>
              <w:jc w:val="center"/>
            </w:pPr>
            <w:r>
              <w:t>1.15</w:t>
            </w:r>
          </w:p>
        </w:tc>
        <w:tc>
          <w:tcPr>
            <w:vAlign w:val="center"/>
          </w:tcPr>
          <w:p w14:paraId="0F930D99">
            <w:pPr>
              <w:jc w:val="center"/>
            </w:pPr>
            <w:r>
              <w:t>-10.24</w:t>
            </w:r>
          </w:p>
        </w:tc>
        <w:tc>
          <w:tcPr>
            <w:vAlign w:val="center"/>
          </w:tcPr>
          <w:p w14:paraId="0676C166">
            <w:pPr>
              <w:jc w:val="center"/>
            </w:pPr>
            <w:r>
              <w:t>—</w:t>
            </w:r>
          </w:p>
        </w:tc>
        <w:tc>
          <w:tcPr>
            <w:vAlign w:val="center"/>
          </w:tcPr>
          <w:p w14:paraId="04A775FE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22004CF0">
            <w:r>
              <w:t>-10.59</w:t>
            </w:r>
          </w:p>
        </w:tc>
      </w:tr>
      <w:tr w14:paraId="4A7A02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6174B4A">
            <w:r>
              <w:t>耗冷量(kWh/㎡)</w:t>
            </w:r>
          </w:p>
        </w:tc>
        <w:tc>
          <w:tcPr>
            <w:vAlign w:val="center"/>
          </w:tcPr>
          <w:p w14:paraId="701D5066">
            <w:pPr>
              <w:jc w:val="center"/>
            </w:pPr>
            <w:r>
              <w:t>1.85</w:t>
            </w:r>
          </w:p>
        </w:tc>
        <w:tc>
          <w:tcPr>
            <w:vAlign w:val="center"/>
          </w:tcPr>
          <w:p w14:paraId="2EA8B500">
            <w:pPr>
              <w:jc w:val="center"/>
            </w:pPr>
            <w:r>
              <w:t>10.79</w:t>
            </w:r>
          </w:p>
        </w:tc>
        <w:tc>
          <w:tcPr>
            <w:vAlign w:val="center"/>
          </w:tcPr>
          <w:p w14:paraId="5EFFC6EF">
            <w:pPr>
              <w:jc w:val="center"/>
            </w:pPr>
            <w:r>
              <w:t>1.75</w:t>
            </w:r>
          </w:p>
        </w:tc>
        <w:tc>
          <w:tcPr>
            <w:vAlign w:val="center"/>
          </w:tcPr>
          <w:p w14:paraId="06391110">
            <w:pPr>
              <w:jc w:val="center"/>
            </w:pPr>
            <w:r>
              <w:t>13.43</w:t>
            </w:r>
          </w:p>
        </w:tc>
        <w:tc>
          <w:tcPr>
            <w:vAlign w:val="center"/>
          </w:tcPr>
          <w:p w14:paraId="5A486A1C">
            <w:pPr>
              <w:jc w:val="center"/>
            </w:pPr>
            <w:r>
              <w:t>-0.03</w:t>
            </w:r>
          </w:p>
        </w:tc>
        <w:tc>
          <w:tcPr>
            <w:vAlign w:val="center"/>
          </w:tcPr>
          <w:p w14:paraId="1522E363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07CC2621">
            <w:r>
              <w:t>27.78</w:t>
            </w:r>
          </w:p>
        </w:tc>
      </w:tr>
    </w:tbl>
    <w:p w14:paraId="783276B6">
      <w:pPr>
        <w:jc w:val="center"/>
      </w:pPr>
      <w:r>
        <w:drawing>
          <wp:inline distT="0" distB="0" distL="0" distR="0">
            <wp:extent cx="5667375" cy="2743200"/>
            <wp:effectExtent l="0" t="0" r="0" b="0"/>
            <wp:docPr id="56" name="图片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片 56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40A6CB">
      <w:pPr>
        <w:jc w:val="center"/>
      </w:pPr>
      <w:r>
        <w:drawing>
          <wp:inline distT="0" distB="0" distL="0" distR="0">
            <wp:extent cx="5667375" cy="2705100"/>
            <wp:effectExtent l="0" t="0" r="0" b="0"/>
            <wp:docPr id="57" name="图片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图片 57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0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6E5700">
      <w:pPr>
        <w:pStyle w:val="4"/>
      </w:pPr>
      <w:bookmarkStart w:id="91" w:name="_Toc19025"/>
      <w:r>
        <w:t>逐月负荷表</w:t>
      </w:r>
      <w:bookmarkEnd w:id="91"/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188"/>
        <w:gridCol w:w="1188"/>
        <w:gridCol w:w="1188"/>
        <w:gridCol w:w="1862"/>
        <w:gridCol w:w="1188"/>
        <w:gridCol w:w="1862"/>
      </w:tblGrid>
      <w:tr w14:paraId="485331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9E541E4">
            <w:pPr>
              <w:jc w:val="center"/>
            </w:pPr>
            <w:r>
              <w:t>月份</w:t>
            </w:r>
          </w:p>
        </w:tc>
        <w:tc>
          <w:tcPr>
            <w:shd w:val="clear" w:color="auto" w:fill="E6E6E6"/>
            <w:vAlign w:val="center"/>
          </w:tcPr>
          <w:p w14:paraId="1FA217FD">
            <w:pPr>
              <w:jc w:val="right"/>
            </w:pPr>
            <w:r>
              <w:t>供暖(kWh)</w:t>
            </w:r>
          </w:p>
        </w:tc>
        <w:tc>
          <w:tcPr>
            <w:shd w:val="clear" w:color="auto" w:fill="E6E6E6"/>
            <w:vAlign w:val="center"/>
          </w:tcPr>
          <w:p w14:paraId="4FEDAEE0">
            <w:pPr>
              <w:jc w:val="right"/>
            </w:pPr>
            <w:r>
              <w:t>供冷(kWh)</w:t>
            </w:r>
          </w:p>
        </w:tc>
        <w:tc>
          <w:tcPr>
            <w:shd w:val="clear" w:color="auto" w:fill="E6E6E6"/>
            <w:vAlign w:val="center"/>
          </w:tcPr>
          <w:p w14:paraId="546AFCB6">
            <w:pPr>
              <w:jc w:val="right"/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02406B90">
            <w:pPr>
              <w:jc w:val="right"/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shd w:val="clear" w:color="auto" w:fill="E6E6E6"/>
            <w:vAlign w:val="center"/>
          </w:tcPr>
          <w:p w14:paraId="2566C5E9">
            <w:pPr>
              <w:jc w:val="right"/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221DBE44">
            <w:pPr>
              <w:jc w:val="right"/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 w14:paraId="3C20FF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FD367A9">
            <w:r>
              <w:t>1月</w:t>
            </w:r>
          </w:p>
        </w:tc>
        <w:tc>
          <w:tcPr>
            <w:vAlign w:val="center"/>
          </w:tcPr>
          <w:p w14:paraId="67931C16">
            <w:pPr>
              <w:jc w:val="right"/>
            </w:pPr>
            <w:r>
              <w:t>16813</w:t>
            </w:r>
          </w:p>
        </w:tc>
        <w:tc>
          <w:tcPr>
            <w:vAlign w:val="center"/>
          </w:tcPr>
          <w:p w14:paraId="1CAF37DB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ABAA61C">
            <w:pPr>
              <w:jc w:val="right"/>
            </w:pPr>
            <w:r>
              <w:t>375.485</w:t>
            </w:r>
          </w:p>
        </w:tc>
        <w:tc>
          <w:tcPr>
            <w:vAlign w:val="center"/>
          </w:tcPr>
          <w:p w14:paraId="5EA2979E">
            <w:pPr>
              <w:jc w:val="right"/>
            </w:pPr>
            <w:r>
              <w:t>1月14日8时</w:t>
            </w:r>
          </w:p>
        </w:tc>
        <w:tc>
          <w:tcPr>
            <w:vAlign w:val="center"/>
          </w:tcPr>
          <w:p w14:paraId="4EE2C04E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26DF688">
            <w:pPr>
              <w:jc w:val="right"/>
            </w:pPr>
            <w:r>
              <w:t>—</w:t>
            </w:r>
          </w:p>
        </w:tc>
      </w:tr>
      <w:tr w14:paraId="524AE6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A366B46">
            <w:r>
              <w:t>2月</w:t>
            </w:r>
          </w:p>
        </w:tc>
        <w:tc>
          <w:tcPr>
            <w:vAlign w:val="center"/>
          </w:tcPr>
          <w:p w14:paraId="16243053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659521E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23ADE4C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54DBE48">
            <w:pPr>
              <w:jc w:val="right"/>
            </w:pPr>
            <w:r>
              <w:t>—</w:t>
            </w:r>
          </w:p>
        </w:tc>
        <w:tc>
          <w:tcPr>
            <w:vAlign w:val="center"/>
          </w:tcPr>
          <w:p w14:paraId="44AD49BD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0296EE7">
            <w:pPr>
              <w:jc w:val="right"/>
            </w:pPr>
            <w:r>
              <w:t>—</w:t>
            </w:r>
          </w:p>
        </w:tc>
      </w:tr>
      <w:tr w14:paraId="5E5410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0694CA4">
            <w:r>
              <w:t>3月</w:t>
            </w:r>
          </w:p>
        </w:tc>
        <w:tc>
          <w:tcPr>
            <w:vAlign w:val="center"/>
          </w:tcPr>
          <w:p w14:paraId="5333E797">
            <w:pPr>
              <w:jc w:val="right"/>
            </w:pPr>
            <w:r>
              <w:t>14307</w:t>
            </w:r>
          </w:p>
        </w:tc>
        <w:tc>
          <w:tcPr>
            <w:vAlign w:val="center"/>
          </w:tcPr>
          <w:p w14:paraId="2836FFD6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13FF00B">
            <w:pPr>
              <w:jc w:val="right"/>
            </w:pPr>
            <w:r>
              <w:rPr>
                <w:color w:val="FF0000"/>
              </w:rPr>
              <w:t>512.261</w:t>
            </w:r>
          </w:p>
        </w:tc>
        <w:tc>
          <w:tcPr>
            <w:vAlign w:val="center"/>
          </w:tcPr>
          <w:p w14:paraId="2DDB9668">
            <w:pPr>
              <w:jc w:val="right"/>
            </w:pPr>
            <w:r>
              <w:rPr>
                <w:color w:val="FF0000"/>
              </w:rPr>
              <w:t>3月4日7时</w:t>
            </w:r>
          </w:p>
        </w:tc>
        <w:tc>
          <w:tcPr>
            <w:vAlign w:val="center"/>
          </w:tcPr>
          <w:p w14:paraId="69C73526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2FA78B0">
            <w:pPr>
              <w:jc w:val="right"/>
            </w:pPr>
            <w:r>
              <w:t>—</w:t>
            </w:r>
          </w:p>
        </w:tc>
      </w:tr>
      <w:tr w14:paraId="574369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F279FBE">
            <w:r>
              <w:t>4月</w:t>
            </w:r>
          </w:p>
        </w:tc>
        <w:tc>
          <w:tcPr>
            <w:vAlign w:val="center"/>
          </w:tcPr>
          <w:p w14:paraId="4F8E2F51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6257AD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AB3144E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BEF4D97">
            <w:pPr>
              <w:jc w:val="right"/>
            </w:pPr>
            <w:r>
              <w:t>—</w:t>
            </w:r>
          </w:p>
        </w:tc>
        <w:tc>
          <w:tcPr>
            <w:vAlign w:val="center"/>
          </w:tcPr>
          <w:p w14:paraId="2F959B54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0998942">
            <w:pPr>
              <w:jc w:val="right"/>
            </w:pPr>
            <w:r>
              <w:t>—</w:t>
            </w:r>
          </w:p>
        </w:tc>
      </w:tr>
      <w:tr w14:paraId="49B5E4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C49E542">
            <w:r>
              <w:t>5月</w:t>
            </w:r>
          </w:p>
        </w:tc>
        <w:tc>
          <w:tcPr>
            <w:vAlign w:val="center"/>
          </w:tcPr>
          <w:p w14:paraId="42D8E493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64471C2">
            <w:pPr>
              <w:jc w:val="right"/>
            </w:pPr>
            <w:r>
              <w:t>13559</w:t>
            </w:r>
          </w:p>
        </w:tc>
        <w:tc>
          <w:tcPr>
            <w:vAlign w:val="center"/>
          </w:tcPr>
          <w:p w14:paraId="114DAFE2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C894877">
            <w:pPr>
              <w:jc w:val="right"/>
            </w:pPr>
            <w:r>
              <w:t>—</w:t>
            </w:r>
          </w:p>
        </w:tc>
        <w:tc>
          <w:tcPr>
            <w:vAlign w:val="center"/>
          </w:tcPr>
          <w:p w14:paraId="468A159C">
            <w:pPr>
              <w:jc w:val="right"/>
            </w:pPr>
            <w:r>
              <w:t>177.374</w:t>
            </w:r>
          </w:p>
        </w:tc>
        <w:tc>
          <w:tcPr>
            <w:vAlign w:val="center"/>
          </w:tcPr>
          <w:p w14:paraId="5EAD1ED7">
            <w:pPr>
              <w:jc w:val="right"/>
            </w:pPr>
            <w:r>
              <w:t>5月24日14时</w:t>
            </w:r>
          </w:p>
        </w:tc>
      </w:tr>
      <w:tr w14:paraId="3CFD5D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38BDD88">
            <w:r>
              <w:t>6月</w:t>
            </w:r>
          </w:p>
        </w:tc>
        <w:tc>
          <w:tcPr>
            <w:vAlign w:val="center"/>
          </w:tcPr>
          <w:p w14:paraId="34E963A5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D0091B9">
            <w:pPr>
              <w:jc w:val="right"/>
            </w:pPr>
            <w:r>
              <w:t>45785</w:t>
            </w:r>
          </w:p>
        </w:tc>
        <w:tc>
          <w:tcPr>
            <w:vAlign w:val="center"/>
          </w:tcPr>
          <w:p w14:paraId="385E15AC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7D83E28">
            <w:pPr>
              <w:jc w:val="right"/>
            </w:pPr>
            <w:r>
              <w:t>—</w:t>
            </w:r>
          </w:p>
        </w:tc>
        <w:tc>
          <w:tcPr>
            <w:vAlign w:val="center"/>
          </w:tcPr>
          <w:p w14:paraId="180198E9">
            <w:pPr>
              <w:jc w:val="right"/>
            </w:pPr>
            <w:r>
              <w:t>376.496</w:t>
            </w:r>
          </w:p>
        </w:tc>
        <w:tc>
          <w:tcPr>
            <w:vAlign w:val="center"/>
          </w:tcPr>
          <w:p w14:paraId="23DDA879">
            <w:pPr>
              <w:jc w:val="right"/>
            </w:pPr>
            <w:r>
              <w:t>6月28日15时</w:t>
            </w:r>
          </w:p>
        </w:tc>
      </w:tr>
      <w:tr w14:paraId="070200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B999F20">
            <w:r>
              <w:t>7月</w:t>
            </w:r>
          </w:p>
        </w:tc>
        <w:tc>
          <w:tcPr>
            <w:vAlign w:val="center"/>
          </w:tcPr>
          <w:p w14:paraId="5C5F5F35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D7D5D74">
            <w:pPr>
              <w:jc w:val="right"/>
            </w:pPr>
            <w:r>
              <w:t>32915</w:t>
            </w:r>
          </w:p>
        </w:tc>
        <w:tc>
          <w:tcPr>
            <w:vAlign w:val="center"/>
          </w:tcPr>
          <w:p w14:paraId="0B7A1596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2769B75">
            <w:pPr>
              <w:jc w:val="right"/>
            </w:pPr>
            <w:r>
              <w:t>—</w:t>
            </w:r>
          </w:p>
        </w:tc>
        <w:tc>
          <w:tcPr>
            <w:vAlign w:val="center"/>
          </w:tcPr>
          <w:p w14:paraId="5A038E5A">
            <w:pPr>
              <w:jc w:val="right"/>
            </w:pPr>
            <w:r>
              <w:t>426.118</w:t>
            </w:r>
          </w:p>
        </w:tc>
        <w:tc>
          <w:tcPr>
            <w:vAlign w:val="center"/>
          </w:tcPr>
          <w:p w14:paraId="144C36D0">
            <w:pPr>
              <w:jc w:val="right"/>
            </w:pPr>
            <w:r>
              <w:t>7月2日17时</w:t>
            </w:r>
          </w:p>
        </w:tc>
      </w:tr>
      <w:tr w14:paraId="4E6887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5A5CECC">
            <w:r>
              <w:t>8月</w:t>
            </w:r>
          </w:p>
        </w:tc>
        <w:tc>
          <w:tcPr>
            <w:vAlign w:val="center"/>
          </w:tcPr>
          <w:p w14:paraId="4A2D9E9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E9BBB03">
            <w:pPr>
              <w:jc w:val="right"/>
            </w:pPr>
            <w:r>
              <w:t>19804</w:t>
            </w:r>
          </w:p>
        </w:tc>
        <w:tc>
          <w:tcPr>
            <w:vAlign w:val="center"/>
          </w:tcPr>
          <w:p w14:paraId="7FBED5B2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DA8C4E7">
            <w:pPr>
              <w:jc w:val="right"/>
            </w:pPr>
            <w:r>
              <w:t>—</w:t>
            </w:r>
          </w:p>
        </w:tc>
        <w:tc>
          <w:tcPr>
            <w:vAlign w:val="center"/>
          </w:tcPr>
          <w:p w14:paraId="3C467CC4">
            <w:pPr>
              <w:jc w:val="right"/>
            </w:pPr>
            <w:r>
              <w:rPr>
                <w:color w:val="0000FF"/>
              </w:rPr>
              <w:t>464.614</w:t>
            </w:r>
          </w:p>
        </w:tc>
        <w:tc>
          <w:tcPr>
            <w:vAlign w:val="center"/>
          </w:tcPr>
          <w:p w14:paraId="77C3EBB3">
            <w:pPr>
              <w:jc w:val="right"/>
            </w:pPr>
            <w:r>
              <w:rPr>
                <w:color w:val="0000FF"/>
              </w:rPr>
              <w:t>8月26日11时</w:t>
            </w:r>
          </w:p>
        </w:tc>
      </w:tr>
      <w:tr w14:paraId="2515D7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ED2C44B">
            <w:r>
              <w:t>9月</w:t>
            </w:r>
          </w:p>
        </w:tc>
        <w:tc>
          <w:tcPr>
            <w:vAlign w:val="center"/>
          </w:tcPr>
          <w:p w14:paraId="593A351E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B5F12CC">
            <w:pPr>
              <w:jc w:val="right"/>
            </w:pPr>
            <w:r>
              <w:t>25181</w:t>
            </w:r>
          </w:p>
        </w:tc>
        <w:tc>
          <w:tcPr>
            <w:vAlign w:val="center"/>
          </w:tcPr>
          <w:p w14:paraId="30129F74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CC7F76D">
            <w:pPr>
              <w:jc w:val="right"/>
            </w:pPr>
            <w:r>
              <w:t>—</w:t>
            </w:r>
          </w:p>
        </w:tc>
        <w:tc>
          <w:tcPr>
            <w:vAlign w:val="center"/>
          </w:tcPr>
          <w:p w14:paraId="5FF905C9">
            <w:pPr>
              <w:jc w:val="right"/>
            </w:pPr>
            <w:r>
              <w:t>357.371</w:t>
            </w:r>
          </w:p>
        </w:tc>
        <w:tc>
          <w:tcPr>
            <w:vAlign w:val="center"/>
          </w:tcPr>
          <w:p w14:paraId="610037B1">
            <w:pPr>
              <w:jc w:val="right"/>
            </w:pPr>
            <w:r>
              <w:t>9月2日14时</w:t>
            </w:r>
          </w:p>
        </w:tc>
      </w:tr>
      <w:tr w14:paraId="2EF6E3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F09D51C">
            <w:r>
              <w:t>10月</w:t>
            </w:r>
          </w:p>
        </w:tc>
        <w:tc>
          <w:tcPr>
            <w:vAlign w:val="center"/>
          </w:tcPr>
          <w:p w14:paraId="2C9BF4EB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327006A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52FFA0F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07454BF">
            <w:pPr>
              <w:jc w:val="right"/>
            </w:pPr>
            <w:r>
              <w:t>—</w:t>
            </w:r>
          </w:p>
        </w:tc>
        <w:tc>
          <w:tcPr>
            <w:vAlign w:val="center"/>
          </w:tcPr>
          <w:p w14:paraId="10FC8D86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E559737">
            <w:pPr>
              <w:jc w:val="right"/>
            </w:pPr>
            <w:r>
              <w:t>—</w:t>
            </w:r>
          </w:p>
        </w:tc>
      </w:tr>
      <w:tr w14:paraId="6F3F99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9A23B87">
            <w:r>
              <w:t>11月</w:t>
            </w:r>
          </w:p>
        </w:tc>
        <w:tc>
          <w:tcPr>
            <w:vAlign w:val="center"/>
          </w:tcPr>
          <w:p w14:paraId="22D31CB2">
            <w:pPr>
              <w:jc w:val="right"/>
            </w:pPr>
            <w:r>
              <w:t>824</w:t>
            </w:r>
          </w:p>
        </w:tc>
        <w:tc>
          <w:tcPr>
            <w:vAlign w:val="center"/>
          </w:tcPr>
          <w:p w14:paraId="245DBF35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4494ED5">
            <w:pPr>
              <w:jc w:val="right"/>
            </w:pPr>
            <w:r>
              <w:t>75.777</w:t>
            </w:r>
          </w:p>
        </w:tc>
        <w:tc>
          <w:tcPr>
            <w:vAlign w:val="center"/>
          </w:tcPr>
          <w:p w14:paraId="1FFC12F6">
            <w:pPr>
              <w:jc w:val="right"/>
            </w:pPr>
            <w:r>
              <w:t>11月15日8时</w:t>
            </w:r>
          </w:p>
        </w:tc>
        <w:tc>
          <w:tcPr>
            <w:vAlign w:val="center"/>
          </w:tcPr>
          <w:p w14:paraId="152D2E50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A8F96E4">
            <w:pPr>
              <w:jc w:val="right"/>
            </w:pPr>
            <w:r>
              <w:t>—</w:t>
            </w:r>
          </w:p>
        </w:tc>
      </w:tr>
      <w:tr w14:paraId="5EB8B9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5AD1E2E">
            <w:r>
              <w:t>12月</w:t>
            </w:r>
          </w:p>
        </w:tc>
        <w:tc>
          <w:tcPr>
            <w:vAlign w:val="center"/>
          </w:tcPr>
          <w:p w14:paraId="135C5AF8">
            <w:pPr>
              <w:jc w:val="right"/>
            </w:pPr>
            <w:r>
              <w:t>20378</w:t>
            </w:r>
          </w:p>
        </w:tc>
        <w:tc>
          <w:tcPr>
            <w:vAlign w:val="center"/>
          </w:tcPr>
          <w:p w14:paraId="610EA55E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CD3E193">
            <w:pPr>
              <w:jc w:val="right"/>
            </w:pPr>
            <w:r>
              <w:t>284.420</w:t>
            </w:r>
          </w:p>
        </w:tc>
        <w:tc>
          <w:tcPr>
            <w:vAlign w:val="center"/>
          </w:tcPr>
          <w:p w14:paraId="2325A35F">
            <w:pPr>
              <w:jc w:val="right"/>
            </w:pPr>
            <w:r>
              <w:t>12月23日8时</w:t>
            </w:r>
          </w:p>
        </w:tc>
        <w:tc>
          <w:tcPr>
            <w:vAlign w:val="center"/>
          </w:tcPr>
          <w:p w14:paraId="36B90E5C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CB8B580">
            <w:pPr>
              <w:jc w:val="right"/>
            </w:pPr>
            <w:r>
              <w:t>—</w:t>
            </w:r>
          </w:p>
        </w:tc>
      </w:tr>
    </w:tbl>
    <w:p w14:paraId="2E55B4DF">
      <w:pPr>
        <w:jc w:val="center"/>
      </w:pPr>
      <w:r>
        <w:drawing>
          <wp:inline distT="0" distB="0" distL="0" distR="0">
            <wp:extent cx="5667375" cy="2457450"/>
            <wp:effectExtent l="0" t="0" r="0" b="0"/>
            <wp:docPr id="58" name="图片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片 58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0EFDF7">
      <w:pPr>
        <w:jc w:val="center"/>
      </w:pPr>
      <w:r>
        <w:drawing>
          <wp:inline distT="0" distB="0" distL="0" distR="0">
            <wp:extent cx="5667375" cy="2457450"/>
            <wp:effectExtent l="0" t="0" r="0" b="0"/>
            <wp:docPr id="59" name="图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片 59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BD8896">
      <w:pPr>
        <w:pStyle w:val="4"/>
      </w:pPr>
      <w:bookmarkStart w:id="92" w:name="_Toc18678"/>
      <w:r>
        <w:t>逐月耗电量</w:t>
      </w:r>
      <w:bookmarkEnd w:id="92"/>
    </w:p>
    <w:p w14:paraId="637CC19B">
      <w:pPr>
        <w:widowControl w:val="0"/>
        <w:jc w:val="both"/>
        <w:rPr>
          <w:color w:val="000000"/>
        </w:rPr>
      </w:pPr>
      <w:r>
        <w:rPr>
          <w:color w:val="000000"/>
        </w:rPr>
        <w:t>注:供冷供暖为冷热源及输配水泵电耗，热水为扣减太阳能后电耗，所有数据单位kWh/㎡。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1"/>
        <w:gridCol w:w="1148"/>
        <w:gridCol w:w="1148"/>
        <w:gridCol w:w="1148"/>
        <w:gridCol w:w="1148"/>
        <w:gridCol w:w="1148"/>
        <w:gridCol w:w="848"/>
        <w:gridCol w:w="848"/>
        <w:gridCol w:w="848"/>
      </w:tblGrid>
      <w:tr w14:paraId="4602D8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074DB1B">
            <w:pPr>
              <w:jc w:val="center"/>
            </w:pPr>
            <w:r>
              <w:t>月</w:t>
            </w:r>
          </w:p>
        </w:tc>
        <w:tc>
          <w:tcPr>
            <w:shd w:val="clear" w:color="auto" w:fill="E6E6E6"/>
            <w:vAlign w:val="center"/>
          </w:tcPr>
          <w:p w14:paraId="084E7087">
            <w:pPr>
              <w:jc w:val="center"/>
            </w:pPr>
            <w:r>
              <w:t>供冷</w:t>
            </w:r>
          </w:p>
        </w:tc>
        <w:tc>
          <w:tcPr>
            <w:shd w:val="clear" w:color="auto" w:fill="E6E6E6"/>
            <w:vAlign w:val="center"/>
          </w:tcPr>
          <w:p w14:paraId="640F4C8B">
            <w:pPr>
              <w:jc w:val="center"/>
            </w:pPr>
            <w:r>
              <w:t>供暖</w:t>
            </w:r>
          </w:p>
        </w:tc>
        <w:tc>
          <w:tcPr>
            <w:shd w:val="clear" w:color="auto" w:fill="E6E6E6"/>
            <w:vAlign w:val="center"/>
          </w:tcPr>
          <w:p w14:paraId="28CC33EA">
            <w:pPr>
              <w:jc w:val="center"/>
            </w:pPr>
            <w:r>
              <w:t>空调风机</w:t>
            </w:r>
          </w:p>
        </w:tc>
        <w:tc>
          <w:tcPr>
            <w:shd w:val="clear" w:color="auto" w:fill="E6E6E6"/>
            <w:vAlign w:val="center"/>
          </w:tcPr>
          <w:p w14:paraId="3239B5B9">
            <w:pPr>
              <w:jc w:val="center"/>
            </w:pPr>
            <w:r>
              <w:t>照明</w:t>
            </w:r>
          </w:p>
        </w:tc>
        <w:tc>
          <w:tcPr>
            <w:shd w:val="clear" w:color="auto" w:fill="E6E6E6"/>
            <w:vAlign w:val="center"/>
          </w:tcPr>
          <w:p w14:paraId="27BA4B29">
            <w:pPr>
              <w:jc w:val="center"/>
            </w:pPr>
            <w:r>
              <w:t>插座设备</w:t>
            </w:r>
          </w:p>
        </w:tc>
        <w:tc>
          <w:tcPr>
            <w:shd w:val="clear" w:color="auto" w:fill="E6E6E6"/>
            <w:vAlign w:val="center"/>
          </w:tcPr>
          <w:p w14:paraId="5D7D0689">
            <w:pPr>
              <w:jc w:val="center"/>
            </w:pPr>
            <w:r>
              <w:t>通风机</w:t>
            </w:r>
          </w:p>
        </w:tc>
        <w:tc>
          <w:tcPr>
            <w:shd w:val="clear" w:color="auto" w:fill="E6E6E6"/>
            <w:vAlign w:val="center"/>
          </w:tcPr>
          <w:p w14:paraId="4BD91952">
            <w:pPr>
              <w:jc w:val="center"/>
            </w:pPr>
            <w:r>
              <w:t>电梯</w:t>
            </w:r>
          </w:p>
        </w:tc>
        <w:tc>
          <w:tcPr>
            <w:shd w:val="clear" w:color="auto" w:fill="E6E6E6"/>
            <w:vAlign w:val="center"/>
          </w:tcPr>
          <w:p w14:paraId="4FBA2DFA">
            <w:pPr>
              <w:jc w:val="center"/>
            </w:pPr>
            <w:r>
              <w:t>热水</w:t>
            </w:r>
          </w:p>
        </w:tc>
      </w:tr>
      <w:tr w14:paraId="156B85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5C82CF9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B64350E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428136F">
            <w:pPr>
              <w:jc w:val="right"/>
            </w:pPr>
            <w:r>
              <w:t>0.85</w:t>
            </w:r>
          </w:p>
        </w:tc>
        <w:tc>
          <w:tcPr>
            <w:vAlign w:val="center"/>
          </w:tcPr>
          <w:p w14:paraId="5A6A0331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956280F">
            <w:pPr>
              <w:jc w:val="right"/>
            </w:pPr>
            <w:r>
              <w:t>0.61</w:t>
            </w:r>
          </w:p>
        </w:tc>
        <w:tc>
          <w:tcPr>
            <w:vAlign w:val="center"/>
          </w:tcPr>
          <w:p w14:paraId="20CA31E3">
            <w:pPr>
              <w:jc w:val="right"/>
            </w:pPr>
            <w:r>
              <w:t>－</w:t>
            </w:r>
          </w:p>
        </w:tc>
        <w:tc>
          <w:tcPr>
            <w:vMerge w:val="restart"/>
            <w:vAlign w:val="center"/>
          </w:tcPr>
          <w:p w14:paraId="5BDE2D53">
            <w:pPr>
              <w:jc w:val="right"/>
            </w:pPr>
            <w:r>
              <w:t>－</w:t>
            </w:r>
          </w:p>
        </w:tc>
        <w:tc>
          <w:tcPr>
            <w:vMerge w:val="restart"/>
            <w:vAlign w:val="center"/>
          </w:tcPr>
          <w:p w14:paraId="4363AB70">
            <w:pPr>
              <w:jc w:val="right"/>
            </w:pPr>
            <w:r>
              <w:t>－</w:t>
            </w:r>
          </w:p>
        </w:tc>
        <w:tc>
          <w:tcPr>
            <w:vMerge w:val="restart"/>
            <w:vAlign w:val="center"/>
          </w:tcPr>
          <w:p w14:paraId="0FCE73F6">
            <w:pPr>
              <w:jc w:val="right"/>
            </w:pPr>
            <w:r>
              <w:t>－</w:t>
            </w:r>
          </w:p>
        </w:tc>
      </w:tr>
      <w:tr w14:paraId="032554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4D0FBEF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44EA2CCF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B4D7742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5BD1B8E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2F06EE4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9484024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75E17B0D">
            <w:pPr>
              <w:jc w:val="right"/>
            </w:pPr>
          </w:p>
        </w:tc>
        <w:tc>
          <w:tcPr>
            <w:vMerge w:val="continue"/>
            <w:vAlign w:val="center"/>
          </w:tcPr>
          <w:p w14:paraId="66245A15">
            <w:pPr>
              <w:jc w:val="right"/>
            </w:pPr>
          </w:p>
        </w:tc>
        <w:tc>
          <w:tcPr>
            <w:vMerge w:val="continue"/>
            <w:vAlign w:val="center"/>
          </w:tcPr>
          <w:p w14:paraId="27F8C1B9">
            <w:pPr>
              <w:jc w:val="right"/>
            </w:pPr>
          </w:p>
        </w:tc>
      </w:tr>
      <w:tr w14:paraId="071E8F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C21B72B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63644969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CCFCFB3">
            <w:pPr>
              <w:jc w:val="right"/>
            </w:pPr>
            <w:r>
              <w:t>0.72</w:t>
            </w:r>
          </w:p>
        </w:tc>
        <w:tc>
          <w:tcPr>
            <w:vAlign w:val="center"/>
          </w:tcPr>
          <w:p w14:paraId="795FFF68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9D4B7A0">
            <w:pPr>
              <w:jc w:val="right"/>
            </w:pPr>
            <w:r>
              <w:t>1.35</w:t>
            </w:r>
          </w:p>
        </w:tc>
        <w:tc>
          <w:tcPr>
            <w:vAlign w:val="center"/>
          </w:tcPr>
          <w:p w14:paraId="45D975EF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5D7D1095">
            <w:pPr>
              <w:jc w:val="right"/>
            </w:pPr>
          </w:p>
        </w:tc>
        <w:tc>
          <w:tcPr>
            <w:vMerge w:val="continue"/>
            <w:vAlign w:val="center"/>
          </w:tcPr>
          <w:p w14:paraId="34B15447">
            <w:pPr>
              <w:jc w:val="right"/>
            </w:pPr>
          </w:p>
        </w:tc>
        <w:tc>
          <w:tcPr>
            <w:vMerge w:val="continue"/>
            <w:vAlign w:val="center"/>
          </w:tcPr>
          <w:p w14:paraId="2786CA13">
            <w:pPr>
              <w:jc w:val="right"/>
            </w:pPr>
          </w:p>
        </w:tc>
      </w:tr>
      <w:tr w14:paraId="6AFDAF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6426B94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0D237E8F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4BE5536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BD25E5B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F698BCE">
            <w:pPr>
              <w:jc w:val="right"/>
            </w:pPr>
            <w:r>
              <w:t>1.41</w:t>
            </w:r>
          </w:p>
        </w:tc>
        <w:tc>
          <w:tcPr>
            <w:vAlign w:val="center"/>
          </w:tcPr>
          <w:p w14:paraId="46876188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5421A189">
            <w:pPr>
              <w:jc w:val="right"/>
            </w:pPr>
          </w:p>
        </w:tc>
        <w:tc>
          <w:tcPr>
            <w:vMerge w:val="continue"/>
            <w:vAlign w:val="center"/>
          </w:tcPr>
          <w:p w14:paraId="3822C9BF">
            <w:pPr>
              <w:jc w:val="right"/>
            </w:pPr>
          </w:p>
        </w:tc>
        <w:tc>
          <w:tcPr>
            <w:vMerge w:val="continue"/>
            <w:vAlign w:val="center"/>
          </w:tcPr>
          <w:p w14:paraId="12A747AD">
            <w:pPr>
              <w:jc w:val="right"/>
            </w:pPr>
          </w:p>
        </w:tc>
      </w:tr>
      <w:tr w14:paraId="12DC1E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AD5A526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4E8E375E">
            <w:pPr>
              <w:jc w:val="right"/>
            </w:pPr>
            <w:r>
              <w:t>0.69</w:t>
            </w:r>
          </w:p>
        </w:tc>
        <w:tc>
          <w:tcPr>
            <w:vAlign w:val="center"/>
          </w:tcPr>
          <w:p w14:paraId="3CCC067F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9D4FEA4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1A286EF">
            <w:pPr>
              <w:jc w:val="right"/>
            </w:pPr>
            <w:r>
              <w:t>1.48</w:t>
            </w:r>
          </w:p>
        </w:tc>
        <w:tc>
          <w:tcPr>
            <w:vAlign w:val="center"/>
          </w:tcPr>
          <w:p w14:paraId="212ECA1C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3AC26B37">
            <w:pPr>
              <w:jc w:val="right"/>
            </w:pPr>
          </w:p>
        </w:tc>
        <w:tc>
          <w:tcPr>
            <w:vMerge w:val="continue"/>
            <w:vAlign w:val="center"/>
          </w:tcPr>
          <w:p w14:paraId="5F5E4187">
            <w:pPr>
              <w:jc w:val="right"/>
            </w:pPr>
          </w:p>
        </w:tc>
        <w:tc>
          <w:tcPr>
            <w:vMerge w:val="continue"/>
            <w:vAlign w:val="center"/>
          </w:tcPr>
          <w:p w14:paraId="5B663D38">
            <w:pPr>
              <w:jc w:val="right"/>
            </w:pPr>
          </w:p>
        </w:tc>
      </w:tr>
      <w:tr w14:paraId="6D10F7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72ACA5F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0CF9238F">
            <w:pPr>
              <w:jc w:val="right"/>
            </w:pPr>
            <w:r>
              <w:t>2.32</w:t>
            </w:r>
          </w:p>
        </w:tc>
        <w:tc>
          <w:tcPr>
            <w:vAlign w:val="center"/>
          </w:tcPr>
          <w:p w14:paraId="3323BA53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4C3C61D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1F29825">
            <w:pPr>
              <w:jc w:val="right"/>
            </w:pPr>
            <w:r>
              <w:t>1.28</w:t>
            </w:r>
          </w:p>
        </w:tc>
        <w:tc>
          <w:tcPr>
            <w:vAlign w:val="center"/>
          </w:tcPr>
          <w:p w14:paraId="2E726645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6E1F94FC">
            <w:pPr>
              <w:jc w:val="right"/>
            </w:pPr>
          </w:p>
        </w:tc>
        <w:tc>
          <w:tcPr>
            <w:vMerge w:val="continue"/>
            <w:vAlign w:val="center"/>
          </w:tcPr>
          <w:p w14:paraId="703E8FE1">
            <w:pPr>
              <w:jc w:val="right"/>
            </w:pPr>
          </w:p>
        </w:tc>
        <w:tc>
          <w:tcPr>
            <w:vMerge w:val="continue"/>
            <w:vAlign w:val="center"/>
          </w:tcPr>
          <w:p w14:paraId="33EC8388">
            <w:pPr>
              <w:jc w:val="right"/>
            </w:pPr>
          </w:p>
        </w:tc>
      </w:tr>
      <w:tr w14:paraId="6642B1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82B27AF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12BA2EEB">
            <w:pPr>
              <w:jc w:val="right"/>
            </w:pPr>
            <w:r>
              <w:t>1.67</w:t>
            </w:r>
          </w:p>
        </w:tc>
        <w:tc>
          <w:tcPr>
            <w:vAlign w:val="center"/>
          </w:tcPr>
          <w:p w14:paraId="6765BFBE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1BC27D5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1E84208">
            <w:pPr>
              <w:jc w:val="right"/>
            </w:pPr>
            <w:r>
              <w:t>0.67</w:t>
            </w:r>
          </w:p>
        </w:tc>
        <w:tc>
          <w:tcPr>
            <w:vAlign w:val="center"/>
          </w:tcPr>
          <w:p w14:paraId="6D5219B3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14292619">
            <w:pPr>
              <w:jc w:val="right"/>
            </w:pPr>
          </w:p>
        </w:tc>
        <w:tc>
          <w:tcPr>
            <w:vMerge w:val="continue"/>
            <w:vAlign w:val="center"/>
          </w:tcPr>
          <w:p w14:paraId="586192E4">
            <w:pPr>
              <w:jc w:val="right"/>
            </w:pPr>
          </w:p>
        </w:tc>
        <w:tc>
          <w:tcPr>
            <w:vMerge w:val="continue"/>
            <w:vAlign w:val="center"/>
          </w:tcPr>
          <w:p w14:paraId="69B2766C">
            <w:pPr>
              <w:jc w:val="right"/>
            </w:pPr>
          </w:p>
        </w:tc>
      </w:tr>
      <w:tr w14:paraId="60786B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DCABDE5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32DFE8EB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6BCF972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194717E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EA71377">
            <w:pPr>
              <w:jc w:val="right"/>
            </w:pPr>
            <w:r>
              <w:t>0.34</w:t>
            </w:r>
          </w:p>
        </w:tc>
        <w:tc>
          <w:tcPr>
            <w:vAlign w:val="center"/>
          </w:tcPr>
          <w:p w14:paraId="3043A0F1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121A41A7">
            <w:pPr>
              <w:jc w:val="right"/>
            </w:pPr>
          </w:p>
        </w:tc>
        <w:tc>
          <w:tcPr>
            <w:vMerge w:val="continue"/>
            <w:vAlign w:val="center"/>
          </w:tcPr>
          <w:p w14:paraId="51E4D158">
            <w:pPr>
              <w:jc w:val="right"/>
            </w:pPr>
          </w:p>
        </w:tc>
        <w:tc>
          <w:tcPr>
            <w:vMerge w:val="continue"/>
            <w:vAlign w:val="center"/>
          </w:tcPr>
          <w:p w14:paraId="245A623C">
            <w:pPr>
              <w:jc w:val="right"/>
            </w:pPr>
          </w:p>
        </w:tc>
      </w:tr>
      <w:tr w14:paraId="24027A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4386B5B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59CC0507">
            <w:pPr>
              <w:jc w:val="right"/>
            </w:pPr>
            <w:r>
              <w:t>1.27</w:t>
            </w:r>
          </w:p>
        </w:tc>
        <w:tc>
          <w:tcPr>
            <w:vAlign w:val="center"/>
          </w:tcPr>
          <w:p w14:paraId="58040EFE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C9402E4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A9E180E">
            <w:pPr>
              <w:jc w:val="right"/>
            </w:pPr>
            <w:r>
              <w:t>1.35</w:t>
            </w:r>
          </w:p>
        </w:tc>
        <w:tc>
          <w:tcPr>
            <w:vAlign w:val="center"/>
          </w:tcPr>
          <w:p w14:paraId="60162617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35501F7F">
            <w:pPr>
              <w:jc w:val="right"/>
            </w:pPr>
          </w:p>
        </w:tc>
        <w:tc>
          <w:tcPr>
            <w:vMerge w:val="continue"/>
            <w:vAlign w:val="center"/>
          </w:tcPr>
          <w:p w14:paraId="0F7F6209">
            <w:pPr>
              <w:jc w:val="right"/>
            </w:pPr>
          </w:p>
        </w:tc>
        <w:tc>
          <w:tcPr>
            <w:vMerge w:val="continue"/>
            <w:vAlign w:val="center"/>
          </w:tcPr>
          <w:p w14:paraId="11F142B8">
            <w:pPr>
              <w:jc w:val="right"/>
            </w:pPr>
          </w:p>
        </w:tc>
      </w:tr>
      <w:tr w14:paraId="23E4F8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731D881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02F86AE3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8719BAD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9A9FB5F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1F2E62F">
            <w:pPr>
              <w:jc w:val="right"/>
            </w:pPr>
            <w:r>
              <w:t>1.35</w:t>
            </w:r>
          </w:p>
        </w:tc>
        <w:tc>
          <w:tcPr>
            <w:vAlign w:val="center"/>
          </w:tcPr>
          <w:p w14:paraId="5840C4D0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273DB4B9">
            <w:pPr>
              <w:jc w:val="right"/>
            </w:pPr>
          </w:p>
        </w:tc>
        <w:tc>
          <w:tcPr>
            <w:vMerge w:val="continue"/>
            <w:vAlign w:val="center"/>
          </w:tcPr>
          <w:p w14:paraId="00C32267">
            <w:pPr>
              <w:jc w:val="right"/>
            </w:pPr>
          </w:p>
        </w:tc>
        <w:tc>
          <w:tcPr>
            <w:vMerge w:val="continue"/>
            <w:vAlign w:val="center"/>
          </w:tcPr>
          <w:p w14:paraId="026A3FBC">
            <w:pPr>
              <w:jc w:val="right"/>
            </w:pPr>
          </w:p>
        </w:tc>
      </w:tr>
      <w:tr w14:paraId="3F068E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CCF10F7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69D8087B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838F0E0">
            <w:pPr>
              <w:jc w:val="right"/>
            </w:pPr>
            <w:r>
              <w:t>0.04</w:t>
            </w:r>
          </w:p>
        </w:tc>
        <w:tc>
          <w:tcPr>
            <w:vAlign w:val="center"/>
          </w:tcPr>
          <w:p w14:paraId="4C13381E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87E74B3">
            <w:pPr>
              <w:jc w:val="right"/>
            </w:pPr>
            <w:r>
              <w:t>1.41</w:t>
            </w:r>
          </w:p>
        </w:tc>
        <w:tc>
          <w:tcPr>
            <w:vAlign w:val="center"/>
          </w:tcPr>
          <w:p w14:paraId="1A5D8FFD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18F34562">
            <w:pPr>
              <w:jc w:val="right"/>
            </w:pPr>
          </w:p>
        </w:tc>
        <w:tc>
          <w:tcPr>
            <w:vMerge w:val="continue"/>
            <w:vAlign w:val="center"/>
          </w:tcPr>
          <w:p w14:paraId="1C1B87DB">
            <w:pPr>
              <w:jc w:val="right"/>
            </w:pPr>
          </w:p>
        </w:tc>
        <w:tc>
          <w:tcPr>
            <w:vMerge w:val="continue"/>
            <w:vAlign w:val="center"/>
          </w:tcPr>
          <w:p w14:paraId="3D12A086">
            <w:pPr>
              <w:jc w:val="right"/>
            </w:pPr>
          </w:p>
        </w:tc>
      </w:tr>
      <w:tr w14:paraId="389DD7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9104C17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49E1B8D6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3FB2B2F">
            <w:pPr>
              <w:jc w:val="right"/>
            </w:pPr>
            <w:r>
              <w:t>1.03</w:t>
            </w:r>
          </w:p>
        </w:tc>
        <w:tc>
          <w:tcPr>
            <w:vAlign w:val="center"/>
          </w:tcPr>
          <w:p w14:paraId="6FC19A23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0156E09">
            <w:pPr>
              <w:jc w:val="right"/>
            </w:pPr>
            <w:r>
              <w:t>1.48</w:t>
            </w:r>
          </w:p>
        </w:tc>
        <w:tc>
          <w:tcPr>
            <w:vAlign w:val="center"/>
          </w:tcPr>
          <w:p w14:paraId="7CC43F67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058EA851">
            <w:pPr>
              <w:jc w:val="right"/>
            </w:pPr>
          </w:p>
        </w:tc>
        <w:tc>
          <w:tcPr>
            <w:vMerge w:val="continue"/>
            <w:vAlign w:val="center"/>
          </w:tcPr>
          <w:p w14:paraId="5B2FA435">
            <w:pPr>
              <w:jc w:val="right"/>
            </w:pPr>
          </w:p>
        </w:tc>
        <w:tc>
          <w:tcPr>
            <w:vMerge w:val="continue"/>
            <w:vAlign w:val="center"/>
          </w:tcPr>
          <w:p w14:paraId="12153E59">
            <w:pPr>
              <w:jc w:val="right"/>
            </w:pPr>
          </w:p>
        </w:tc>
      </w:tr>
      <w:tr w14:paraId="216197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67ADF15">
            <w:pPr>
              <w:jc w:val="center"/>
            </w:pPr>
            <w:r>
              <w:t>合计</w:t>
            </w:r>
          </w:p>
        </w:tc>
        <w:tc>
          <w:tcPr>
            <w:vAlign w:val="center"/>
          </w:tcPr>
          <w:p w14:paraId="681515A5">
            <w:pPr>
              <w:jc w:val="right"/>
            </w:pPr>
            <w:r>
              <w:t>6.95</w:t>
            </w:r>
          </w:p>
        </w:tc>
        <w:tc>
          <w:tcPr>
            <w:vAlign w:val="center"/>
          </w:tcPr>
          <w:p w14:paraId="2AF6456E">
            <w:pPr>
              <w:jc w:val="right"/>
            </w:pPr>
            <w:r>
              <w:t>2.65</w:t>
            </w:r>
          </w:p>
        </w:tc>
        <w:tc>
          <w:tcPr>
            <w:vAlign w:val="center"/>
          </w:tcPr>
          <w:p w14:paraId="63ABAE7D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11A72ED">
            <w:pPr>
              <w:jc w:val="right"/>
            </w:pPr>
            <w:r>
              <w:t>12.72</w:t>
            </w:r>
          </w:p>
        </w:tc>
        <w:tc>
          <w:tcPr>
            <w:vAlign w:val="center"/>
          </w:tcPr>
          <w:p w14:paraId="35066E9C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79E39C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C22579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3B4FF41">
            <w:pPr>
              <w:jc w:val="right"/>
            </w:pPr>
            <w:r>
              <w:t>－</w:t>
            </w:r>
          </w:p>
        </w:tc>
      </w:tr>
    </w:tbl>
    <w:p w14:paraId="2778B65E">
      <w:pPr>
        <w:pStyle w:val="2"/>
        <w:widowControl w:val="0"/>
        <w:jc w:val="both"/>
        <w:rPr>
          <w:color w:val="000000"/>
        </w:rPr>
      </w:pPr>
      <w:bookmarkStart w:id="93" w:name="_Toc18999"/>
      <w:r>
        <w:rPr>
          <w:color w:val="000000"/>
        </w:rPr>
        <w:t>计算结果</w:t>
      </w:r>
      <w:bookmarkEnd w:id="93"/>
    </w:p>
    <w:tbl>
      <w:tblPr>
        <w:tblStyle w:val="19"/>
        <w:tblW w:w="9333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6"/>
        <w:gridCol w:w="2761"/>
        <w:gridCol w:w="1637"/>
        <w:gridCol w:w="1637"/>
        <w:gridCol w:w="1792"/>
      </w:tblGrid>
      <w:tr w14:paraId="3A56DBD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shd w:val="clear" w:color="auto" w:fill="E0E0E0"/>
            <w:vAlign w:val="center"/>
          </w:tcPr>
          <w:p w14:paraId="27F7E09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479" w:type="pct"/>
            <w:shd w:val="clear" w:color="auto" w:fill="E0E0E0"/>
            <w:vAlign w:val="center"/>
          </w:tcPr>
          <w:p w14:paraId="6B6F295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877" w:type="pct"/>
            <w:shd w:val="clear" w:color="auto" w:fill="E0E0E0"/>
            <w:vAlign w:val="center"/>
          </w:tcPr>
          <w:p w14:paraId="2291C27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</w:t>
            </w:r>
            <w:bookmarkEnd w:id="0"/>
          </w:p>
          <w:p w14:paraId="4CDD998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877" w:type="pct"/>
            <w:shd w:val="clear" w:color="auto" w:fill="E0E0E0"/>
            <w:vAlign w:val="center"/>
          </w:tcPr>
          <w:p w14:paraId="6C56E0F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参照建筑</w:t>
            </w:r>
            <w:bookmarkEnd w:id="1"/>
          </w:p>
          <w:p w14:paraId="5C028F7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960" w:type="pct"/>
            <w:shd w:val="clear" w:color="auto" w:fill="E0E0E0"/>
            <w:vAlign w:val="center"/>
          </w:tcPr>
          <w:p w14:paraId="6947D486">
            <w:pPr>
              <w:ind w:firstLine="0" w:firstLineChars="0"/>
              <w:jc w:val="center"/>
              <w:rPr>
                <w:lang w:val="en-US"/>
              </w:rPr>
            </w:pPr>
            <w:bookmarkStart w:id="94" w:name="节能率别名"/>
            <w:r>
              <w:rPr>
                <w:rFonts w:hint="eastAsia"/>
                <w:lang w:val="en-US"/>
              </w:rPr>
              <w:t>节能率</w:t>
            </w:r>
            <w:bookmarkEnd w:id="94"/>
          </w:p>
          <w:p w14:paraId="03B10D4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（%）</w:t>
            </w:r>
          </w:p>
        </w:tc>
      </w:tr>
      <w:tr w14:paraId="7EA742D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restart"/>
            <w:shd w:val="clear" w:color="auto" w:fill="E0E0E0"/>
            <w:vAlign w:val="center"/>
          </w:tcPr>
          <w:p w14:paraId="313BD34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479" w:type="pct"/>
            <w:shd w:val="clear" w:color="auto" w:fill="E0E0E0"/>
            <w:vAlign w:val="center"/>
          </w:tcPr>
          <w:p w14:paraId="5F24B89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耗冷量</w:t>
            </w:r>
          </w:p>
        </w:tc>
        <w:tc>
          <w:tcPr>
            <w:tcW w:w="877" w:type="pct"/>
            <w:vAlign w:val="center"/>
          </w:tcPr>
          <w:p w14:paraId="1ECA2703">
            <w:pPr>
              <w:ind w:firstLine="0" w:firstLineChars="0"/>
              <w:jc w:val="center"/>
              <w:rPr>
                <w:lang w:val="en-US"/>
              </w:rPr>
            </w:pPr>
            <w:bookmarkStart w:id="95" w:name="耗冷量2"/>
            <w:r>
              <w:rPr>
                <w:rFonts w:hint="eastAsia"/>
                <w:lang w:val="en-US"/>
              </w:rPr>
              <w:t>27.78</w:t>
            </w:r>
            <w:bookmarkEnd w:id="95"/>
          </w:p>
        </w:tc>
        <w:tc>
          <w:tcPr>
            <w:tcW w:w="877" w:type="pct"/>
            <w:vMerge w:val="restart"/>
            <w:vAlign w:val="center"/>
          </w:tcPr>
          <w:p w14:paraId="4C4773B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vMerge w:val="restart"/>
            <w:vAlign w:val="center"/>
          </w:tcPr>
          <w:p w14:paraId="6C2FBE5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</w:tr>
      <w:tr w14:paraId="24339C4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71BCF7F7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shd w:val="clear" w:color="auto" w:fill="E0E0E0"/>
            <w:vAlign w:val="center"/>
          </w:tcPr>
          <w:p w14:paraId="7981BD4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耗热量</w:t>
            </w:r>
          </w:p>
        </w:tc>
        <w:tc>
          <w:tcPr>
            <w:tcW w:w="877" w:type="pct"/>
            <w:vAlign w:val="center"/>
          </w:tcPr>
          <w:p w14:paraId="01476B6C">
            <w:pPr>
              <w:ind w:firstLine="0" w:firstLineChars="0"/>
              <w:jc w:val="center"/>
              <w:rPr>
                <w:lang w:val="en-US"/>
              </w:rPr>
            </w:pPr>
            <w:bookmarkStart w:id="96" w:name="耗热量2"/>
            <w:r>
              <w:rPr>
                <w:rFonts w:hint="eastAsia"/>
                <w:lang w:val="en-US"/>
              </w:rPr>
              <w:t>10.59</w:t>
            </w:r>
            <w:bookmarkEnd w:id="96"/>
          </w:p>
        </w:tc>
        <w:tc>
          <w:tcPr>
            <w:tcW w:w="877" w:type="pct"/>
            <w:vMerge w:val="continue"/>
            <w:vAlign w:val="center"/>
          </w:tcPr>
          <w:p w14:paraId="2BF0AFE1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960" w:type="pct"/>
            <w:vMerge w:val="continue"/>
            <w:vAlign w:val="center"/>
          </w:tcPr>
          <w:p w14:paraId="4B981392">
            <w:pPr>
              <w:ind w:firstLine="420"/>
              <w:jc w:val="center"/>
              <w:rPr>
                <w:lang w:val="en-US"/>
              </w:rPr>
            </w:pPr>
          </w:p>
        </w:tc>
      </w:tr>
      <w:tr w14:paraId="5285974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6AFFE01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shd w:val="clear" w:color="auto" w:fill="E0E0E0"/>
            <w:vAlign w:val="center"/>
          </w:tcPr>
          <w:p w14:paraId="7544629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877" w:type="pct"/>
            <w:vAlign w:val="center"/>
          </w:tcPr>
          <w:p w14:paraId="5B880AE8">
            <w:pPr>
              <w:ind w:firstLine="0" w:firstLineChars="0"/>
              <w:jc w:val="center"/>
              <w:rPr>
                <w:lang w:val="en-US"/>
              </w:rPr>
            </w:pPr>
            <w:bookmarkStart w:id="97" w:name="耗冷耗热量2"/>
            <w:r>
              <w:rPr>
                <w:rFonts w:hint="eastAsia"/>
                <w:lang w:val="en-US"/>
              </w:rPr>
              <w:t>38.37</w:t>
            </w:r>
            <w:bookmarkEnd w:id="97"/>
          </w:p>
        </w:tc>
        <w:tc>
          <w:tcPr>
            <w:tcW w:w="877" w:type="pct"/>
            <w:vMerge w:val="continue"/>
            <w:vAlign w:val="center"/>
          </w:tcPr>
          <w:p w14:paraId="0D175973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960" w:type="pct"/>
            <w:vMerge w:val="continue"/>
            <w:vAlign w:val="center"/>
          </w:tcPr>
          <w:p w14:paraId="53CF4B3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E32A79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restart"/>
            <w:shd w:val="clear" w:color="auto" w:fill="E0E0E0"/>
            <w:vAlign w:val="center"/>
          </w:tcPr>
          <w:p w14:paraId="6A0898B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热回收</w:t>
            </w:r>
            <w:r>
              <w:rPr>
                <w:lang w:val="en-US"/>
              </w:rPr>
              <w:t>负荷</w:t>
            </w:r>
          </w:p>
        </w:tc>
        <w:tc>
          <w:tcPr>
            <w:tcW w:w="1479" w:type="pct"/>
            <w:shd w:val="clear" w:color="auto" w:fill="FFFFFF"/>
            <w:vAlign w:val="center"/>
          </w:tcPr>
          <w:p w14:paraId="66D87BB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877" w:type="pct"/>
            <w:vAlign w:val="center"/>
          </w:tcPr>
          <w:p w14:paraId="1A0F6C15">
            <w:pPr>
              <w:ind w:firstLine="0" w:firstLineChars="0"/>
              <w:jc w:val="center"/>
              <w:rPr>
                <w:lang w:val="en-US"/>
              </w:rPr>
            </w:pPr>
            <w:bookmarkStart w:id="98" w:name="热回收供冷负荷"/>
            <w:r>
              <w:rPr>
                <w:rFonts w:hint="eastAsia"/>
                <w:lang w:val="en-US"/>
              </w:rPr>
              <w:t>0.00</w:t>
            </w:r>
            <w:bookmarkEnd w:id="98"/>
          </w:p>
        </w:tc>
        <w:tc>
          <w:tcPr>
            <w:tcW w:w="877" w:type="pct"/>
            <w:vMerge w:val="restart"/>
            <w:vAlign w:val="center"/>
          </w:tcPr>
          <w:p w14:paraId="5CB22F7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vMerge w:val="restart"/>
            <w:vAlign w:val="center"/>
          </w:tcPr>
          <w:p w14:paraId="3AD450F5">
            <w:pPr>
              <w:ind w:firstLine="0" w:firstLineChars="0"/>
              <w:jc w:val="center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</w:tr>
      <w:tr w14:paraId="1A441B7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78540480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shd w:val="clear" w:color="auto" w:fill="FFFFFF"/>
            <w:vAlign w:val="center"/>
          </w:tcPr>
          <w:p w14:paraId="4A3D88A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</w:tc>
        <w:tc>
          <w:tcPr>
            <w:tcW w:w="877" w:type="pct"/>
            <w:vAlign w:val="center"/>
          </w:tcPr>
          <w:p w14:paraId="35AF5225">
            <w:pPr>
              <w:ind w:firstLine="0" w:firstLineChars="0"/>
              <w:jc w:val="center"/>
              <w:rPr>
                <w:lang w:val="en-US"/>
              </w:rPr>
            </w:pPr>
            <w:bookmarkStart w:id="99" w:name="热回收供暖负荷"/>
            <w:r>
              <w:rPr>
                <w:rFonts w:hint="eastAsia"/>
                <w:lang w:val="en-US"/>
              </w:rPr>
              <w:t>0.00</w:t>
            </w:r>
            <w:bookmarkEnd w:id="99"/>
          </w:p>
        </w:tc>
        <w:tc>
          <w:tcPr>
            <w:tcW w:w="877" w:type="pct"/>
            <w:vMerge w:val="continue"/>
            <w:vAlign w:val="center"/>
          </w:tcPr>
          <w:p w14:paraId="21EF1E20">
            <w:pPr>
              <w:ind w:firstLine="420"/>
              <w:jc w:val="center"/>
              <w:rPr>
                <w:lang w:val="en-US"/>
              </w:rPr>
            </w:pPr>
          </w:p>
        </w:tc>
        <w:tc>
          <w:tcPr>
            <w:tcW w:w="960" w:type="pct"/>
            <w:vMerge w:val="continue"/>
            <w:vAlign w:val="center"/>
          </w:tcPr>
          <w:p w14:paraId="6D636C71">
            <w:pPr>
              <w:ind w:firstLine="0" w:firstLineChars="0"/>
              <w:jc w:val="center"/>
              <w:rPr>
                <w:kern w:val="2"/>
                <w:szCs w:val="24"/>
                <w:lang w:val="en-US"/>
              </w:rPr>
            </w:pPr>
          </w:p>
        </w:tc>
      </w:tr>
      <w:tr w14:paraId="60911AE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41DDA993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shd w:val="clear" w:color="auto" w:fill="E0E0E0"/>
            <w:vAlign w:val="center"/>
          </w:tcPr>
          <w:p w14:paraId="6FBF38F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877" w:type="pct"/>
            <w:vAlign w:val="center"/>
          </w:tcPr>
          <w:p w14:paraId="15F9C117">
            <w:pPr>
              <w:ind w:firstLine="0" w:firstLineChars="0"/>
              <w:jc w:val="center"/>
              <w:rPr>
                <w:lang w:val="en-US"/>
              </w:rPr>
            </w:pPr>
            <w:bookmarkStart w:id="100" w:name="热回收负荷"/>
            <w:r>
              <w:rPr>
                <w:rFonts w:hint="eastAsia"/>
                <w:lang w:val="en-US"/>
              </w:rPr>
              <w:t>0.00</w:t>
            </w:r>
            <w:bookmarkEnd w:id="100"/>
          </w:p>
        </w:tc>
        <w:tc>
          <w:tcPr>
            <w:tcW w:w="877" w:type="pct"/>
            <w:vMerge w:val="continue"/>
            <w:vAlign w:val="center"/>
          </w:tcPr>
          <w:p w14:paraId="297142F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960" w:type="pct"/>
            <w:vMerge w:val="continue"/>
            <w:vAlign w:val="center"/>
          </w:tcPr>
          <w:p w14:paraId="792376CA">
            <w:pPr>
              <w:ind w:firstLine="0" w:firstLineChars="0"/>
              <w:jc w:val="center"/>
              <w:rPr>
                <w:kern w:val="2"/>
                <w:szCs w:val="24"/>
                <w:lang w:val="en-US"/>
              </w:rPr>
            </w:pPr>
          </w:p>
        </w:tc>
      </w:tr>
      <w:tr w14:paraId="0ED692E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c>
          <w:tcPr>
            <w:tcW w:w="807" w:type="pct"/>
            <w:vMerge w:val="restart"/>
            <w:shd w:val="clear" w:color="auto" w:fill="E0E0E0"/>
            <w:vAlign w:val="center"/>
          </w:tcPr>
          <w:p w14:paraId="39C1923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供冷耗电量</w:t>
            </w:r>
          </w:p>
        </w:tc>
        <w:tc>
          <w:tcPr>
            <w:tcW w:w="1479" w:type="pct"/>
            <w:vAlign w:val="center"/>
          </w:tcPr>
          <w:p w14:paraId="5214203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877" w:type="pct"/>
            <w:vAlign w:val="center"/>
          </w:tcPr>
          <w:p w14:paraId="69242FE6">
            <w:pPr>
              <w:ind w:firstLine="0" w:firstLineChars="0"/>
              <w:jc w:val="center"/>
              <w:rPr>
                <w:lang w:val="en-US"/>
              </w:rPr>
            </w:pPr>
            <w:bookmarkStart w:id="101" w:name="冷源能耗"/>
            <w:r>
              <w:rPr>
                <w:lang w:val="en-US"/>
              </w:rPr>
              <w:t>0.00</w:t>
            </w:r>
            <w:bookmarkEnd w:id="101"/>
          </w:p>
        </w:tc>
        <w:tc>
          <w:tcPr>
            <w:tcW w:w="877" w:type="pct"/>
            <w:vMerge w:val="restart"/>
            <w:vAlign w:val="center"/>
          </w:tcPr>
          <w:p w14:paraId="2C4E6F8F">
            <w:pPr>
              <w:ind w:firstLine="0" w:firstLineChars="0"/>
              <w:jc w:val="center"/>
              <w:rPr>
                <w:lang w:val="en-US"/>
              </w:rPr>
            </w:pPr>
            <w:bookmarkStart w:id="102" w:name="参照建筑空调能耗"/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  <w:bookmarkEnd w:id="102"/>
          </w:p>
        </w:tc>
        <w:tc>
          <w:tcPr>
            <w:tcW w:w="960" w:type="pct"/>
            <w:vMerge w:val="restart"/>
            <w:vAlign w:val="center"/>
          </w:tcPr>
          <w:p w14:paraId="581A951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</w:tr>
      <w:tr w14:paraId="40419FA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58CDC7C9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6976422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877" w:type="pct"/>
            <w:vAlign w:val="center"/>
          </w:tcPr>
          <w:p w14:paraId="78D40391">
            <w:pPr>
              <w:ind w:firstLine="0" w:firstLineChars="0"/>
              <w:jc w:val="center"/>
              <w:rPr>
                <w:lang w:val="en-US"/>
              </w:rPr>
            </w:pPr>
            <w:bookmarkStart w:id="103" w:name="冷却水泵能耗"/>
            <w:r>
              <w:rPr>
                <w:lang w:val="en-US"/>
              </w:rPr>
              <w:t>0.00</w:t>
            </w:r>
            <w:bookmarkEnd w:id="103"/>
          </w:p>
        </w:tc>
        <w:tc>
          <w:tcPr>
            <w:tcW w:w="877" w:type="pct"/>
            <w:vMerge w:val="continue"/>
            <w:vAlign w:val="center"/>
          </w:tcPr>
          <w:p w14:paraId="7899BD1F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960" w:type="pct"/>
            <w:vMerge w:val="continue"/>
            <w:vAlign w:val="center"/>
          </w:tcPr>
          <w:p w14:paraId="3CF93A6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AC8EEC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3096087B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06D02F7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877" w:type="pct"/>
            <w:vAlign w:val="center"/>
          </w:tcPr>
          <w:p w14:paraId="7BBA1829">
            <w:pPr>
              <w:ind w:firstLine="0" w:firstLineChars="0"/>
              <w:jc w:val="center"/>
              <w:rPr>
                <w:lang w:val="en-US"/>
              </w:rPr>
            </w:pPr>
            <w:bookmarkStart w:id="104" w:name="冷冻水泵能耗"/>
            <w:r>
              <w:rPr>
                <w:lang w:val="en-US"/>
              </w:rPr>
              <w:t>0.00</w:t>
            </w:r>
            <w:bookmarkEnd w:id="104"/>
          </w:p>
        </w:tc>
        <w:tc>
          <w:tcPr>
            <w:tcW w:w="877" w:type="pct"/>
            <w:vMerge w:val="continue"/>
            <w:vAlign w:val="center"/>
          </w:tcPr>
          <w:p w14:paraId="2D3DC99E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960" w:type="pct"/>
            <w:vMerge w:val="continue"/>
            <w:vAlign w:val="center"/>
          </w:tcPr>
          <w:p w14:paraId="366C7B74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C880A0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097E0A43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435C737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877" w:type="pct"/>
            <w:vAlign w:val="center"/>
          </w:tcPr>
          <w:p w14:paraId="4CC5C4B7">
            <w:pPr>
              <w:ind w:firstLine="0" w:firstLineChars="0"/>
              <w:jc w:val="center"/>
              <w:rPr>
                <w:lang w:val="en-US"/>
              </w:rPr>
            </w:pPr>
            <w:bookmarkStart w:id="105" w:name="冷却塔能耗"/>
            <w:r>
              <w:rPr>
                <w:rFonts w:hint="eastAsia"/>
                <w:lang w:val="en-US"/>
              </w:rPr>
              <w:t>0.00</w:t>
            </w:r>
            <w:bookmarkEnd w:id="105"/>
          </w:p>
        </w:tc>
        <w:tc>
          <w:tcPr>
            <w:tcW w:w="877" w:type="pct"/>
            <w:vMerge w:val="continue"/>
            <w:vAlign w:val="center"/>
          </w:tcPr>
          <w:p w14:paraId="5A187453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960" w:type="pct"/>
            <w:vMerge w:val="continue"/>
            <w:vAlign w:val="center"/>
          </w:tcPr>
          <w:p w14:paraId="773377CE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E85551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59F49F0E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1886BBF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多联机/单元式空调</w:t>
            </w:r>
          </w:p>
        </w:tc>
        <w:tc>
          <w:tcPr>
            <w:tcW w:w="877" w:type="pct"/>
            <w:vAlign w:val="center"/>
          </w:tcPr>
          <w:p w14:paraId="03E6EC4C">
            <w:pPr>
              <w:ind w:firstLine="0" w:firstLineChars="0"/>
              <w:jc w:val="center"/>
              <w:rPr>
                <w:lang w:val="en-US"/>
              </w:rPr>
            </w:pPr>
            <w:bookmarkStart w:id="106" w:name="单元式空调能耗"/>
            <w:r>
              <w:rPr>
                <w:lang w:val="en-US"/>
              </w:rPr>
              <w:t>6.95</w:t>
            </w:r>
            <w:bookmarkEnd w:id="106"/>
          </w:p>
        </w:tc>
        <w:tc>
          <w:tcPr>
            <w:tcW w:w="877" w:type="pct"/>
            <w:vMerge w:val="continue"/>
            <w:vAlign w:val="center"/>
          </w:tcPr>
          <w:p w14:paraId="4D03DE19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960" w:type="pct"/>
            <w:vMerge w:val="continue"/>
            <w:vAlign w:val="center"/>
          </w:tcPr>
          <w:p w14:paraId="286C51A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18B098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3C1D98D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shd w:val="clear" w:color="auto" w:fill="E0E0E0"/>
            <w:vAlign w:val="center"/>
          </w:tcPr>
          <w:p w14:paraId="567D28E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877" w:type="pct"/>
            <w:vAlign w:val="center"/>
          </w:tcPr>
          <w:p w14:paraId="1A96F39F">
            <w:pPr>
              <w:ind w:firstLine="0" w:firstLineChars="0"/>
              <w:jc w:val="center"/>
              <w:rPr>
                <w:lang w:val="en-US"/>
              </w:rPr>
            </w:pPr>
            <w:bookmarkStart w:id="107" w:name="空调能耗"/>
            <w:r>
              <w:rPr>
                <w:lang w:val="en-US"/>
              </w:rPr>
              <w:t>6.95</w:t>
            </w:r>
            <w:bookmarkEnd w:id="107"/>
          </w:p>
        </w:tc>
        <w:tc>
          <w:tcPr>
            <w:tcW w:w="877" w:type="pct"/>
            <w:vMerge w:val="continue"/>
            <w:vAlign w:val="center"/>
          </w:tcPr>
          <w:p w14:paraId="2C0CDC1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960" w:type="pct"/>
            <w:vMerge w:val="continue"/>
            <w:vAlign w:val="center"/>
          </w:tcPr>
          <w:p w14:paraId="046493E9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173016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restart"/>
            <w:shd w:val="clear" w:color="auto" w:fill="E0E0E0"/>
            <w:vAlign w:val="center"/>
          </w:tcPr>
          <w:p w14:paraId="6DF9E04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供暖耗电量</w:t>
            </w:r>
          </w:p>
        </w:tc>
        <w:tc>
          <w:tcPr>
            <w:tcW w:w="1479" w:type="pct"/>
            <w:shd w:val="clear" w:color="auto" w:fill="auto"/>
            <w:vAlign w:val="center"/>
          </w:tcPr>
          <w:p w14:paraId="261EDCC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877" w:type="pct"/>
            <w:vAlign w:val="center"/>
          </w:tcPr>
          <w:p w14:paraId="0908092C">
            <w:pPr>
              <w:ind w:firstLine="0" w:firstLineChars="0"/>
              <w:jc w:val="center"/>
              <w:rPr>
                <w:lang w:val="en-US"/>
              </w:rPr>
            </w:pPr>
            <w:bookmarkStart w:id="108" w:name="热源能耗"/>
            <w:r>
              <w:rPr>
                <w:lang w:val="en-US"/>
              </w:rPr>
              <w:t>0.00</w:t>
            </w:r>
            <w:bookmarkEnd w:id="108"/>
          </w:p>
        </w:tc>
        <w:tc>
          <w:tcPr>
            <w:tcW w:w="877" w:type="pct"/>
            <w:vMerge w:val="restart"/>
            <w:vAlign w:val="center"/>
          </w:tcPr>
          <w:p w14:paraId="145498C8">
            <w:pPr>
              <w:ind w:firstLine="0" w:firstLineChars="0"/>
              <w:jc w:val="center"/>
              <w:rPr>
                <w:lang w:val="en-US"/>
              </w:rPr>
            </w:pPr>
            <w:bookmarkStart w:id="109" w:name="参照建筑供暖能耗"/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  <w:bookmarkEnd w:id="109"/>
          </w:p>
        </w:tc>
        <w:tc>
          <w:tcPr>
            <w:tcW w:w="960" w:type="pct"/>
            <w:vMerge w:val="restart"/>
            <w:vAlign w:val="center"/>
          </w:tcPr>
          <w:p w14:paraId="0C75E23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</w:tr>
      <w:tr w14:paraId="12B13C1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54090469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shd w:val="clear" w:color="auto" w:fill="auto"/>
            <w:vAlign w:val="center"/>
          </w:tcPr>
          <w:p w14:paraId="78FB1AF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877" w:type="pct"/>
            <w:vAlign w:val="center"/>
          </w:tcPr>
          <w:p w14:paraId="54475CDC">
            <w:pPr>
              <w:ind w:firstLine="0" w:firstLineChars="0"/>
              <w:jc w:val="center"/>
              <w:rPr>
                <w:lang w:val="en-US"/>
              </w:rPr>
            </w:pPr>
            <w:bookmarkStart w:id="110" w:name="热水泵能耗"/>
            <w:r>
              <w:rPr>
                <w:lang w:val="en-US"/>
              </w:rPr>
              <w:t>0.00</w:t>
            </w:r>
            <w:bookmarkEnd w:id="110"/>
          </w:p>
        </w:tc>
        <w:tc>
          <w:tcPr>
            <w:tcW w:w="877" w:type="pct"/>
            <w:vMerge w:val="continue"/>
            <w:vAlign w:val="center"/>
          </w:tcPr>
          <w:p w14:paraId="50C254FD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960" w:type="pct"/>
            <w:vMerge w:val="continue"/>
            <w:vAlign w:val="center"/>
          </w:tcPr>
          <w:p w14:paraId="4A434B6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29C494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345AE74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shd w:val="clear" w:color="auto" w:fill="auto"/>
            <w:vAlign w:val="center"/>
          </w:tcPr>
          <w:p w14:paraId="1E66FC4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877" w:type="pct"/>
            <w:vAlign w:val="center"/>
          </w:tcPr>
          <w:p w14:paraId="6FE95B87">
            <w:pPr>
              <w:ind w:firstLine="0" w:firstLineChars="0"/>
              <w:jc w:val="center"/>
              <w:rPr>
                <w:lang w:val="en-US"/>
              </w:rPr>
            </w:pPr>
            <w:bookmarkStart w:id="111" w:name="供暖热源侧水泵能耗"/>
            <w:r>
              <w:rPr>
                <w:rFonts w:hint="eastAsia"/>
                <w:lang w:val="en-US"/>
              </w:rPr>
              <w:t>0.00</w:t>
            </w:r>
            <w:bookmarkEnd w:id="111"/>
          </w:p>
        </w:tc>
        <w:tc>
          <w:tcPr>
            <w:tcW w:w="877" w:type="pct"/>
            <w:vMerge w:val="continue"/>
            <w:vAlign w:val="center"/>
          </w:tcPr>
          <w:p w14:paraId="6669302B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960" w:type="pct"/>
            <w:vMerge w:val="continue"/>
            <w:vAlign w:val="center"/>
          </w:tcPr>
          <w:p w14:paraId="6C69D1A3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B626F3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30B34A4F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shd w:val="clear" w:color="auto" w:fill="auto"/>
            <w:vAlign w:val="center"/>
          </w:tcPr>
          <w:p w14:paraId="693690A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多联机/单元式热泵</w:t>
            </w:r>
            <w:r>
              <w:rPr>
                <w:lang w:val="en-US"/>
              </w:rPr>
              <w:t>/</w:t>
            </w:r>
            <w:r>
              <w:rPr>
                <w:rFonts w:hint="eastAsia"/>
                <w:lang w:val="en-US"/>
              </w:rPr>
              <w:t>壁挂炉</w:t>
            </w:r>
          </w:p>
        </w:tc>
        <w:tc>
          <w:tcPr>
            <w:tcW w:w="877" w:type="pct"/>
            <w:vAlign w:val="center"/>
          </w:tcPr>
          <w:p w14:paraId="6D58AD09">
            <w:pPr>
              <w:ind w:firstLine="0" w:firstLineChars="0"/>
              <w:jc w:val="center"/>
              <w:rPr>
                <w:lang w:val="en-US"/>
              </w:rPr>
            </w:pPr>
            <w:bookmarkStart w:id="112" w:name="单元式热泵能耗"/>
            <w:r>
              <w:rPr>
                <w:lang w:val="en-US"/>
              </w:rPr>
              <w:t>2.65</w:t>
            </w:r>
            <w:bookmarkEnd w:id="112"/>
          </w:p>
        </w:tc>
        <w:tc>
          <w:tcPr>
            <w:tcW w:w="877" w:type="pct"/>
            <w:vMerge w:val="continue"/>
            <w:vAlign w:val="center"/>
          </w:tcPr>
          <w:p w14:paraId="7DF325F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960" w:type="pct"/>
            <w:vMerge w:val="continue"/>
            <w:vAlign w:val="center"/>
          </w:tcPr>
          <w:p w14:paraId="74041339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885B56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6A514E0B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shd w:val="clear" w:color="auto" w:fill="E0E0E0"/>
            <w:vAlign w:val="center"/>
          </w:tcPr>
          <w:p w14:paraId="4C2BFD9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877" w:type="pct"/>
            <w:vAlign w:val="center"/>
          </w:tcPr>
          <w:p w14:paraId="4EAD9FBE">
            <w:pPr>
              <w:ind w:firstLine="0" w:firstLineChars="0"/>
              <w:jc w:val="center"/>
              <w:rPr>
                <w:lang w:val="en-US"/>
              </w:rPr>
            </w:pPr>
            <w:bookmarkStart w:id="113" w:name="供暖能耗"/>
            <w:r>
              <w:rPr>
                <w:lang w:val="en-US"/>
              </w:rPr>
              <w:t>2.65</w:t>
            </w:r>
            <w:bookmarkEnd w:id="113"/>
          </w:p>
        </w:tc>
        <w:tc>
          <w:tcPr>
            <w:tcW w:w="877" w:type="pct"/>
            <w:vMerge w:val="continue"/>
            <w:vAlign w:val="center"/>
          </w:tcPr>
          <w:p w14:paraId="75D613D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960" w:type="pct"/>
            <w:vMerge w:val="continue"/>
            <w:vAlign w:val="center"/>
          </w:tcPr>
          <w:p w14:paraId="30C3F473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58AD03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restart"/>
            <w:shd w:val="clear" w:color="auto" w:fill="E0E0E0"/>
            <w:vAlign w:val="center"/>
          </w:tcPr>
          <w:p w14:paraId="22BFC61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空调风机</w:t>
            </w:r>
          </w:p>
          <w:p w14:paraId="6C8DBB4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耗电量</w:t>
            </w:r>
          </w:p>
        </w:tc>
        <w:tc>
          <w:tcPr>
            <w:tcW w:w="1479" w:type="pct"/>
            <w:shd w:val="clear" w:color="auto" w:fill="FFFFFF"/>
            <w:vAlign w:val="center"/>
          </w:tcPr>
          <w:p w14:paraId="1457C60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独立新排风</w:t>
            </w:r>
          </w:p>
        </w:tc>
        <w:tc>
          <w:tcPr>
            <w:tcW w:w="877" w:type="pct"/>
            <w:vAlign w:val="center"/>
          </w:tcPr>
          <w:p w14:paraId="0655C069">
            <w:pPr>
              <w:ind w:firstLine="0" w:firstLineChars="0"/>
              <w:jc w:val="center"/>
              <w:rPr>
                <w:lang w:val="en-US"/>
              </w:rPr>
            </w:pPr>
            <w:bookmarkStart w:id="114" w:name="新排风系统能耗"/>
            <w:r>
              <w:rPr>
                <w:rFonts w:hint="eastAsia"/>
                <w:lang w:val="en-US"/>
              </w:rPr>
              <w:t>0.00</w:t>
            </w:r>
            <w:bookmarkEnd w:id="114"/>
          </w:p>
        </w:tc>
        <w:tc>
          <w:tcPr>
            <w:tcW w:w="877" w:type="pct"/>
            <w:vMerge w:val="restart"/>
            <w:vAlign w:val="center"/>
          </w:tcPr>
          <w:p w14:paraId="22C32DE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vMerge w:val="restart"/>
            <w:vAlign w:val="center"/>
          </w:tcPr>
          <w:p w14:paraId="34C49B6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</w:tr>
      <w:tr w14:paraId="2089119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69632D0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shd w:val="clear" w:color="auto" w:fill="FFFFFF"/>
            <w:vAlign w:val="center"/>
          </w:tcPr>
          <w:p w14:paraId="1CC3CF1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</w:t>
            </w:r>
            <w:r>
              <w:rPr>
                <w:lang w:val="en-US"/>
              </w:rPr>
              <w:t>盘管</w:t>
            </w:r>
          </w:p>
        </w:tc>
        <w:tc>
          <w:tcPr>
            <w:tcW w:w="877" w:type="pct"/>
            <w:vAlign w:val="center"/>
          </w:tcPr>
          <w:p w14:paraId="1EECAC3B">
            <w:pPr>
              <w:ind w:firstLine="0" w:firstLineChars="0"/>
              <w:jc w:val="center"/>
              <w:rPr>
                <w:lang w:val="en-US"/>
              </w:rPr>
            </w:pPr>
            <w:bookmarkStart w:id="115" w:name="风机盘管能耗"/>
            <w:r>
              <w:rPr>
                <w:rFonts w:hint="eastAsia"/>
                <w:lang w:val="en-US"/>
              </w:rPr>
              <w:t>0.00</w:t>
            </w:r>
            <w:bookmarkEnd w:id="115"/>
          </w:p>
        </w:tc>
        <w:tc>
          <w:tcPr>
            <w:tcW w:w="877" w:type="pct"/>
            <w:vMerge w:val="continue"/>
            <w:vAlign w:val="center"/>
          </w:tcPr>
          <w:p w14:paraId="7898051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960" w:type="pct"/>
            <w:vMerge w:val="continue"/>
            <w:vAlign w:val="center"/>
          </w:tcPr>
          <w:p w14:paraId="7B08ED6B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F56ED0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4574A11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shd w:val="clear" w:color="auto" w:fill="FFFFFF"/>
            <w:vAlign w:val="center"/>
          </w:tcPr>
          <w:p w14:paraId="265534B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877" w:type="pct"/>
            <w:vAlign w:val="center"/>
          </w:tcPr>
          <w:p w14:paraId="2DD43B41">
            <w:pPr>
              <w:ind w:firstLine="0" w:firstLineChars="0"/>
              <w:jc w:val="center"/>
              <w:rPr>
                <w:lang w:val="en-US"/>
              </w:rPr>
            </w:pPr>
            <w:bookmarkStart w:id="116" w:name="全空气系统能耗"/>
            <w:r>
              <w:rPr>
                <w:rFonts w:hint="eastAsia"/>
                <w:lang w:val="en-US"/>
              </w:rPr>
              <w:t>0.00</w:t>
            </w:r>
            <w:bookmarkEnd w:id="116"/>
          </w:p>
        </w:tc>
        <w:tc>
          <w:tcPr>
            <w:tcW w:w="877" w:type="pct"/>
            <w:vMerge w:val="continue"/>
            <w:vAlign w:val="center"/>
          </w:tcPr>
          <w:p w14:paraId="41F2003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960" w:type="pct"/>
            <w:vMerge w:val="continue"/>
            <w:vAlign w:val="center"/>
          </w:tcPr>
          <w:p w14:paraId="7BFFCC8B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1B4B7F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64CFFB2F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shd w:val="clear" w:color="auto" w:fill="E0E0E0"/>
            <w:vAlign w:val="center"/>
          </w:tcPr>
          <w:p w14:paraId="19E42B8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</w:t>
            </w:r>
            <w:r>
              <w:rPr>
                <w:lang w:val="en-US"/>
              </w:rPr>
              <w:t>合计</w:t>
            </w:r>
          </w:p>
        </w:tc>
        <w:tc>
          <w:tcPr>
            <w:tcW w:w="877" w:type="pct"/>
            <w:vAlign w:val="center"/>
          </w:tcPr>
          <w:p w14:paraId="616640F1">
            <w:pPr>
              <w:ind w:firstLine="0" w:firstLineChars="0"/>
              <w:jc w:val="center"/>
              <w:rPr>
                <w:lang w:val="en-US"/>
              </w:rPr>
            </w:pPr>
            <w:bookmarkStart w:id="117" w:name="空调动力能耗"/>
            <w:r>
              <w:rPr>
                <w:rFonts w:hint="eastAsia"/>
                <w:lang w:val="en-US"/>
              </w:rPr>
              <w:t>0.00</w:t>
            </w:r>
            <w:bookmarkEnd w:id="117"/>
          </w:p>
        </w:tc>
        <w:tc>
          <w:tcPr>
            <w:tcW w:w="877" w:type="pct"/>
            <w:vMerge w:val="continue"/>
            <w:vAlign w:val="center"/>
          </w:tcPr>
          <w:p w14:paraId="2AD63D29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960" w:type="pct"/>
            <w:vMerge w:val="continue"/>
            <w:vAlign w:val="center"/>
          </w:tcPr>
          <w:p w14:paraId="77F51F0A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F93466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6" w:type="pct"/>
            <w:gridSpan w:val="2"/>
            <w:shd w:val="clear" w:color="auto" w:fill="E0E0E0"/>
            <w:vAlign w:val="center"/>
          </w:tcPr>
          <w:p w14:paraId="5D02905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供暖供冷耗电量</w:t>
            </w:r>
          </w:p>
        </w:tc>
        <w:tc>
          <w:tcPr>
            <w:tcW w:w="877" w:type="pct"/>
            <w:vAlign w:val="center"/>
          </w:tcPr>
          <w:p w14:paraId="46674A7E">
            <w:pPr>
              <w:ind w:firstLine="0" w:firstLineChars="0"/>
              <w:jc w:val="center"/>
              <w:rPr>
                <w:lang w:val="en-US"/>
              </w:rPr>
            </w:pPr>
            <w:bookmarkStart w:id="118" w:name="空调供暖风机能耗"/>
            <w:r>
              <w:rPr>
                <w:rFonts w:hint="eastAsia"/>
                <w:lang w:val="en-US"/>
              </w:rPr>
              <w:t>9.59</w:t>
            </w:r>
            <w:bookmarkEnd w:id="118"/>
          </w:p>
        </w:tc>
        <w:tc>
          <w:tcPr>
            <w:tcW w:w="877" w:type="pct"/>
            <w:vAlign w:val="center"/>
          </w:tcPr>
          <w:p w14:paraId="03A1A02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vAlign w:val="center"/>
          </w:tcPr>
          <w:p w14:paraId="6A8A1D4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</w:tr>
      <w:tr w14:paraId="716A85A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6" w:type="pct"/>
            <w:gridSpan w:val="2"/>
            <w:shd w:val="clear" w:color="auto" w:fill="E0E0E0"/>
            <w:vAlign w:val="center"/>
          </w:tcPr>
          <w:p w14:paraId="60019E8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照明耗电量</w:t>
            </w:r>
          </w:p>
        </w:tc>
        <w:tc>
          <w:tcPr>
            <w:tcW w:w="877" w:type="pct"/>
            <w:vAlign w:val="center"/>
          </w:tcPr>
          <w:p w14:paraId="392CC16C">
            <w:pPr>
              <w:ind w:firstLine="0" w:firstLineChars="0"/>
              <w:jc w:val="center"/>
              <w:rPr>
                <w:lang w:val="en-US"/>
              </w:rPr>
            </w:pPr>
            <w:bookmarkStart w:id="119" w:name="照明能耗"/>
            <w:r>
              <w:rPr>
                <w:rFonts w:hint="eastAsia"/>
                <w:lang w:val="en-US"/>
              </w:rPr>
              <w:t>12.72</w:t>
            </w:r>
            <w:bookmarkEnd w:id="119"/>
          </w:p>
        </w:tc>
        <w:tc>
          <w:tcPr>
            <w:tcW w:w="877" w:type="pct"/>
            <w:vAlign w:val="center"/>
          </w:tcPr>
          <w:p w14:paraId="05050E2D">
            <w:pPr>
              <w:ind w:firstLine="0" w:firstLineChars="0"/>
              <w:jc w:val="center"/>
              <w:rPr>
                <w:lang w:val="en-US"/>
              </w:rPr>
            </w:pPr>
            <w:bookmarkStart w:id="120" w:name="参照建筑照明能耗"/>
            <w:r>
              <w:rPr>
                <w:rFonts w:hint="eastAsia"/>
                <w:lang w:val="en-US"/>
              </w:rPr>
              <w:t>－</w:t>
            </w:r>
            <w:bookmarkEnd w:id="120"/>
          </w:p>
        </w:tc>
        <w:tc>
          <w:tcPr>
            <w:tcW w:w="960" w:type="pct"/>
            <w:vAlign w:val="center"/>
          </w:tcPr>
          <w:p w14:paraId="2DFD81D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</w:tr>
      <w:tr w14:paraId="695FFFB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6" w:type="pct"/>
            <w:gridSpan w:val="2"/>
            <w:shd w:val="clear" w:color="auto" w:fill="E0E0E0"/>
            <w:vAlign w:val="center"/>
          </w:tcPr>
          <w:p w14:paraId="1E96E14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建筑综合耗电量</w:t>
            </w:r>
          </w:p>
        </w:tc>
        <w:tc>
          <w:tcPr>
            <w:tcW w:w="877" w:type="pct"/>
            <w:vAlign w:val="center"/>
          </w:tcPr>
          <w:p w14:paraId="1D4DAA94">
            <w:pPr>
              <w:ind w:firstLine="0" w:firstLineChars="0"/>
              <w:jc w:val="center"/>
              <w:rPr>
                <w:lang w:val="en-US"/>
              </w:rPr>
            </w:pPr>
            <w:bookmarkStart w:id="121" w:name="供暖空调照明风机能耗"/>
            <w:r>
              <w:rPr>
                <w:rFonts w:hint="eastAsia"/>
                <w:lang w:val="en-US"/>
              </w:rPr>
              <w:t>22.31</w:t>
            </w:r>
            <w:bookmarkEnd w:id="121"/>
          </w:p>
        </w:tc>
        <w:tc>
          <w:tcPr>
            <w:tcW w:w="877" w:type="pct"/>
            <w:vAlign w:val="center"/>
          </w:tcPr>
          <w:p w14:paraId="4795A94F">
            <w:pPr>
              <w:ind w:firstLine="0" w:firstLineChars="0"/>
              <w:jc w:val="center"/>
              <w:rPr>
                <w:lang w:val="en-US"/>
              </w:rPr>
            </w:pPr>
            <w:bookmarkStart w:id="122" w:name="参照建筑供暖空调照明风机能耗"/>
            <w:r>
              <w:rPr>
                <w:rFonts w:hint="eastAsia"/>
                <w:lang w:val="en-US"/>
              </w:rPr>
              <w:t>36.00</w:t>
            </w:r>
            <w:bookmarkEnd w:id="122"/>
          </w:p>
        </w:tc>
        <w:tc>
          <w:tcPr>
            <w:tcW w:w="960" w:type="pct"/>
            <w:vAlign w:val="center"/>
          </w:tcPr>
          <w:p w14:paraId="538D28B8">
            <w:pPr>
              <w:ind w:firstLine="0" w:firstLineChars="0"/>
              <w:jc w:val="center"/>
              <w:rPr>
                <w:lang w:val="en-US"/>
              </w:rPr>
            </w:pPr>
            <w:bookmarkStart w:id="123" w:name="节能率供暖空调照明风机能耗"/>
            <w:r>
              <w:rPr>
                <w:rFonts w:hint="eastAsia"/>
                <w:lang w:val="en-US"/>
              </w:rPr>
              <w:t>38.02%</w:t>
            </w:r>
            <w:bookmarkEnd w:id="123"/>
          </w:p>
        </w:tc>
      </w:tr>
    </w:tbl>
    <w:p w14:paraId="22E13C3D"/>
    <w:p w14:paraId="6DE57C53">
      <w:pPr>
        <w:widowControl w:val="0"/>
        <w:jc w:val="both"/>
        <w:rPr>
          <w:color w:val="000000"/>
        </w:rPr>
      </w:pPr>
    </w:p>
    <w:p w14:paraId="6EAFF0D8">
      <w:pPr>
        <w:pStyle w:val="2"/>
        <w:widowControl w:val="0"/>
        <w:jc w:val="both"/>
        <w:rPr>
          <w:color w:val="000000"/>
        </w:rPr>
      </w:pPr>
      <w:bookmarkStart w:id="124" w:name="_Toc470"/>
      <w:r>
        <w:rPr>
          <w:color w:val="000000"/>
        </w:rPr>
        <w:t>绿色建筑性能评估得分</w:t>
      </w:r>
      <w:bookmarkEnd w:id="124"/>
    </w:p>
    <w:tbl>
      <w:tblPr>
        <w:tblStyle w:val="19"/>
        <w:tblW w:w="9338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0"/>
        <w:gridCol w:w="5670"/>
        <w:gridCol w:w="992"/>
        <w:gridCol w:w="706"/>
      </w:tblGrid>
      <w:tr w14:paraId="6C187AA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70" w:type="dxa"/>
            <w:shd w:val="clear" w:color="auto" w:fill="E6E6E6"/>
            <w:vAlign w:val="center"/>
          </w:tcPr>
          <w:p w14:paraId="70231A3F">
            <w:pPr>
              <w:jc w:val="center"/>
            </w:pPr>
            <w:r>
              <w:rPr>
                <w:rFonts w:hint="eastAsia"/>
              </w:rPr>
              <w:t>标准</w:t>
            </w:r>
            <w:r>
              <w:t>条文</w:t>
            </w:r>
          </w:p>
        </w:tc>
        <w:tc>
          <w:tcPr>
            <w:tcW w:w="5670" w:type="dxa"/>
            <w:shd w:val="clear" w:color="auto" w:fill="E6E6E6"/>
            <w:vAlign w:val="center"/>
          </w:tcPr>
          <w:p w14:paraId="3B46E2A3">
            <w:pPr>
              <w:jc w:val="center"/>
            </w:pPr>
            <w:r>
              <w:rPr>
                <w:rFonts w:hint="eastAsia"/>
              </w:rPr>
              <w:t>得分</w:t>
            </w:r>
            <w:r>
              <w:t>评价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2AB21C38">
            <w:pPr>
              <w:jc w:val="center"/>
            </w:pPr>
            <w:r>
              <w:rPr>
                <w:rFonts w:hint="eastAsia"/>
              </w:rPr>
              <w:t>节能率</w:t>
            </w:r>
          </w:p>
        </w:tc>
        <w:tc>
          <w:tcPr>
            <w:tcW w:w="706" w:type="dxa"/>
            <w:shd w:val="clear" w:color="auto" w:fill="E6E6E6"/>
            <w:vAlign w:val="center"/>
          </w:tcPr>
          <w:p w14:paraId="60F9A708">
            <w:pPr>
              <w:jc w:val="center"/>
            </w:pPr>
            <w:r>
              <w:t>得分</w:t>
            </w:r>
          </w:p>
        </w:tc>
      </w:tr>
      <w:tr w14:paraId="6476191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70" w:type="dxa"/>
            <w:vAlign w:val="center"/>
          </w:tcPr>
          <w:p w14:paraId="1D60C33C">
            <w:r>
              <w:t xml:space="preserve">7.2.8 </w:t>
            </w:r>
            <w:r>
              <w:rPr>
                <w:rFonts w:hint="eastAsia"/>
              </w:rPr>
              <w:t>采取措施降低建筑能耗</w:t>
            </w:r>
          </w:p>
        </w:tc>
        <w:tc>
          <w:tcPr>
            <w:tcW w:w="5670" w:type="dxa"/>
            <w:vAlign w:val="center"/>
          </w:tcPr>
          <w:p w14:paraId="733D34E3">
            <w:r>
              <w:rPr>
                <w:rFonts w:hint="eastAsia"/>
                <w:sz w:val="23"/>
                <w:szCs w:val="23"/>
              </w:rPr>
              <w:t>建筑设计能耗相比现行强制性工程建设规范《建筑节能与可再生能源利用通用规范》</w:t>
            </w:r>
            <w:r>
              <w:rPr>
                <w:sz w:val="23"/>
                <w:szCs w:val="23"/>
              </w:rPr>
              <w:t>GB 55015</w:t>
            </w:r>
            <w:r>
              <w:rPr>
                <w:rFonts w:hint="eastAsia"/>
                <w:sz w:val="23"/>
                <w:szCs w:val="23"/>
              </w:rPr>
              <w:t>降低</w:t>
            </w:r>
            <w:r>
              <w:rPr>
                <w:sz w:val="23"/>
                <w:szCs w:val="23"/>
              </w:rPr>
              <w:t>5%</w:t>
            </w:r>
            <w:r>
              <w:rPr>
                <w:rFonts w:hint="eastAsia"/>
                <w:sz w:val="23"/>
                <w:szCs w:val="23"/>
              </w:rPr>
              <w:t>，得</w:t>
            </w:r>
            <w:r>
              <w:rPr>
                <w:sz w:val="23"/>
                <w:szCs w:val="23"/>
              </w:rPr>
              <w:t>6</w:t>
            </w:r>
            <w:r>
              <w:rPr>
                <w:rFonts w:hint="eastAsia"/>
                <w:sz w:val="23"/>
                <w:szCs w:val="23"/>
              </w:rPr>
              <w:t>分；降低</w:t>
            </w:r>
            <w:r>
              <w:rPr>
                <w:sz w:val="23"/>
                <w:szCs w:val="23"/>
              </w:rPr>
              <w:t>10%</w:t>
            </w:r>
            <w:r>
              <w:rPr>
                <w:rFonts w:hint="eastAsia"/>
                <w:sz w:val="23"/>
                <w:szCs w:val="23"/>
              </w:rPr>
              <w:t>，得</w:t>
            </w:r>
            <w:r>
              <w:rPr>
                <w:sz w:val="23"/>
                <w:szCs w:val="23"/>
              </w:rPr>
              <w:t>8</w:t>
            </w:r>
            <w:r>
              <w:rPr>
                <w:rFonts w:hint="eastAsia"/>
                <w:sz w:val="23"/>
                <w:szCs w:val="23"/>
              </w:rPr>
              <w:t>分；降低</w:t>
            </w:r>
            <w:r>
              <w:rPr>
                <w:sz w:val="23"/>
                <w:szCs w:val="23"/>
              </w:rPr>
              <w:t>15%</w:t>
            </w:r>
            <w:r>
              <w:rPr>
                <w:rFonts w:hint="eastAsia"/>
                <w:sz w:val="23"/>
                <w:szCs w:val="23"/>
              </w:rPr>
              <w:t>，得</w:t>
            </w:r>
            <w:r>
              <w:rPr>
                <w:sz w:val="23"/>
                <w:szCs w:val="23"/>
              </w:rPr>
              <w:t>10</w:t>
            </w:r>
            <w:r>
              <w:rPr>
                <w:rFonts w:hint="eastAsia"/>
                <w:sz w:val="23"/>
                <w:szCs w:val="23"/>
              </w:rPr>
              <w:t>分</w:t>
            </w:r>
            <w:r>
              <w:rPr>
                <w:rFonts w:hint="eastAsia"/>
              </w:rPr>
              <w:t>。</w:t>
            </w:r>
          </w:p>
        </w:tc>
        <w:tc>
          <w:tcPr>
            <w:tcW w:w="992" w:type="dxa"/>
            <w:vAlign w:val="center"/>
          </w:tcPr>
          <w:p w14:paraId="22EA9137">
            <w:bookmarkStart w:id="125" w:name="节能率计算目标"/>
            <w:r>
              <w:t>38.02%</w:t>
            </w:r>
            <w:bookmarkEnd w:id="125"/>
          </w:p>
        </w:tc>
        <w:tc>
          <w:tcPr>
            <w:tcW w:w="706" w:type="dxa"/>
            <w:vAlign w:val="center"/>
          </w:tcPr>
          <w:p w14:paraId="526CDF8B">
            <w:bookmarkStart w:id="126" w:name="得分计算目标"/>
            <w:r>
              <w:t>10</w:t>
            </w:r>
            <w:bookmarkEnd w:id="126"/>
          </w:p>
        </w:tc>
      </w:tr>
      <w:tr w14:paraId="5335B3B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70" w:type="dxa"/>
            <w:shd w:val="clear" w:color="auto" w:fill="E7E6E6" w:themeFill="background2"/>
            <w:vAlign w:val="center"/>
          </w:tcPr>
          <w:p w14:paraId="62C2200F">
            <w:r>
              <w:rPr>
                <w:rFonts w:hint="eastAsia"/>
              </w:rPr>
              <w:t>标准</w:t>
            </w:r>
            <w:r>
              <w:t>依据</w:t>
            </w:r>
          </w:p>
        </w:tc>
        <w:tc>
          <w:tcPr>
            <w:tcW w:w="7368" w:type="dxa"/>
            <w:gridSpan w:val="3"/>
            <w:vAlign w:val="center"/>
          </w:tcPr>
          <w:p w14:paraId="39535C81">
            <w:r>
              <w:rPr>
                <w:rFonts w:hint="eastAsia"/>
              </w:rPr>
              <w:t>《绿色建筑评价标准》GB/T 50378-2019（2024年版）</w:t>
            </w:r>
          </w:p>
        </w:tc>
      </w:tr>
    </w:tbl>
    <w:p w14:paraId="5CD097FB"/>
    <w:p w14:paraId="49F963A5">
      <w:pPr>
        <w:widowControl w:val="0"/>
        <w:jc w:val="both"/>
        <w:rPr>
          <w:color w:val="000000"/>
        </w:rPr>
      </w:pPr>
    </w:p>
    <w:p w14:paraId="3B94B7EE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4429125" cy="3448050"/>
            <wp:effectExtent l="0" t="0" r="0" b="0"/>
            <wp:docPr id="60" name="图片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片 60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429590" cy="34484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4EEA2A"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0F75F054">
      <w:pPr>
        <w:pStyle w:val="2"/>
        <w:widowControl w:val="0"/>
        <w:jc w:val="both"/>
        <w:rPr>
          <w:color w:val="000000"/>
        </w:rPr>
      </w:pPr>
      <w:bookmarkStart w:id="127" w:name="_Toc20489"/>
      <w:r>
        <w:rPr>
          <w:color w:val="000000"/>
        </w:rPr>
        <w:t>附录</w:t>
      </w:r>
      <w:bookmarkEnd w:id="127"/>
    </w:p>
    <w:p w14:paraId="74F3BB16">
      <w:pPr>
        <w:widowControl w:val="0"/>
        <w:jc w:val="both"/>
        <w:rPr>
          <w:color w:val="000000"/>
        </w:rPr>
      </w:pPr>
    </w:p>
    <w:p w14:paraId="169FC887">
      <w:r>
        <w:t>暑假:7.15~8.25; 寒假：1.15~3.1</w:t>
      </w:r>
    </w:p>
    <w:p w14:paraId="24B1843E">
      <w:pPr>
        <w:pStyle w:val="4"/>
      </w:pPr>
      <w:bookmarkStart w:id="128" w:name="_Toc20656"/>
      <w:r>
        <w:t>工作日/节假日人员逐时在室率(%)</w:t>
      </w:r>
      <w:bookmarkEnd w:id="128"/>
    </w:p>
    <w:p w14:paraId="73FD03EB"/>
    <w:tbl>
      <w:tblPr>
        <w:tblStyle w:val="19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48F7C08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439549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1FEEF8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3C4289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3520F6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682282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644E78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678D55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1B72B5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44C920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4F1069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4FFBB0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25B72C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332AFB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568D79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5B9C4B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6DFC25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3CA789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5B57B1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7EF8BF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29CC79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623DB7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063FB6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5364BB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5A6DDA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5AF6E1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6C9C2A6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29853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教育-卫生间</w:t>
            </w:r>
          </w:p>
        </w:tc>
        <w:tc>
          <w:tcPr>
            <w:tcW w:w="401" w:type="dxa"/>
            <w:vAlign w:val="center"/>
          </w:tcPr>
          <w:p w14:paraId="157BED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89BF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7939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783A8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4B6D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6F09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8E0E4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AD481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C2806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14A1E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5AD403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487B6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F4711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6754A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95798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C4081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AB006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5C0745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AE76D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826D5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A210E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F37B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A8B0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AD69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20C8FA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4575C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E8B6A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2D56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77AC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6BF4B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818E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B39E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3057B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FAF8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648D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1A1A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144EC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26DB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234B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1125C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AD3B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BD85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2804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EF250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6B6E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B2F5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26761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70B9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96B0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D872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FA24B9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601C9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91857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2783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9D9E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7B4B2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69A9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94F9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0BC42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9CBC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FF0E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28B6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49D96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3A1C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3E86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46FC6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C0CB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6A64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21FA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56565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1665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BFD1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1DA43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07B5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76F4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EE3D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FE62CC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A2FF5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F1B20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F187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F4C8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2F668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1F59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CC6E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1CBDE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F61A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E7AE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AF68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A7D99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B013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A5E5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9318B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5606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1AA8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FBF1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346BD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9802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C277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F3B50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0A06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C95C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2622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D7F54D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35D85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教育-厨房</w:t>
            </w:r>
          </w:p>
        </w:tc>
        <w:tc>
          <w:tcPr>
            <w:tcW w:w="401" w:type="dxa"/>
            <w:vAlign w:val="center"/>
          </w:tcPr>
          <w:p w14:paraId="1D2336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7F79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8D25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91EA8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080A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284E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7AEC3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BC8A0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48EB5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EC139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167F7E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D390C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DE912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2928DC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5293D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2CE8E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E4377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770F9A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15D2B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623CE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758E7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120C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5DDD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363F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4596A3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55C1D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5D937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0083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C83A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DB136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67A8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FBEF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FA52A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5CFA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0941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0F10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4E6A8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A4CC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DE48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04EA7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E205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9303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512E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CA761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21E0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7FB4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B8BEB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B6C3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FDDC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8A9B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CD0305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6B485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688E8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81DC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FB37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B5020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907B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AD56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8EF04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9A75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AC94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0E87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FB2F0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5C5F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3D78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71C49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B755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EEE4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4CA9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4D073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3946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9F63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7F8B6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7841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8E4F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2AFE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77890C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5D594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111E0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679E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108A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130F6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6514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A526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E98FD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DD13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0862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F2D1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C69A0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7C63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1AAB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3EBEA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95D3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3432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755B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65121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0406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F7B2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E858A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9216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607E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B552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964E74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6235C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教育-库房</w:t>
            </w:r>
          </w:p>
        </w:tc>
        <w:tc>
          <w:tcPr>
            <w:tcW w:w="401" w:type="dxa"/>
            <w:vAlign w:val="center"/>
          </w:tcPr>
          <w:p w14:paraId="4EE8B3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C8FA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1A51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DF126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38CB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74F8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3BE5A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53CA8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5F43C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D3EAF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10E859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9CA0B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A5F62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70E76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B6B08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6D47E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9601B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3444CF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46E10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F4591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3174D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109C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8ABF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B7AD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2D618A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BD1C7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EFD95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9440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9C89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117D8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DC54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0AE9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78249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7B4A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102E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3366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5770F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D9FD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0C40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976AE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9557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EFD1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CF12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37679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E919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B9DB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454A5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2CBE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DBFD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8C04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40389F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62754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48885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C5DF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534E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675C8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7EEE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2638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C0085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7C4D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7215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3472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6446D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2696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00BA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184A1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E733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8362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9CB0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59D32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B493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7583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0B411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19BB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D02F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93AE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A1E118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D8A16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67055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373B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B563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F6159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4892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5BC1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C011D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33BF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820B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EC07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DDA68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D3B8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911F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F3423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3ED2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D38D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0E4B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4886D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CB17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93CE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DAD07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C468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ABCA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D03C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17D9FC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6511D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教育-更衣室</w:t>
            </w:r>
          </w:p>
        </w:tc>
        <w:tc>
          <w:tcPr>
            <w:tcW w:w="401" w:type="dxa"/>
            <w:vAlign w:val="center"/>
          </w:tcPr>
          <w:p w14:paraId="5916CF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4380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8C6A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F536C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4BA0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8AA6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E271F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207CA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4371E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6A099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557835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F85BC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29353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24DD1E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98F4C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CBA65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48DD5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01708E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D7188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8826C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54565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08C7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A0F9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EF36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EAEDE7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DB4A5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92B45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0BE9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8166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70D86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B5D2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0DD4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221CF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435C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3141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E4D7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06237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194B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FD1A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F7445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D147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5813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035F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A6B17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3775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A4D1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01BF8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1FF1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E868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DA32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B9FBF3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67FA3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9DEAD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52C3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E786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96B03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1180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6B66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7EC77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531E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BEEE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729E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54FE2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700A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A1DE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D9CD4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006B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9DF1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0414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99263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5B91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50F1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D3229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2BD3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CA8A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04BB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4F1B96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C0A3A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6724D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DC41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C763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D8521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9981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9977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42486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2EFC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ECE1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DE7F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4F42D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9046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726A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23F97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F060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4A33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A4E2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268C5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D07C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3E0B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AB9BD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132A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707C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E957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5F8D03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4C9D6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教育-楼梯间</w:t>
            </w:r>
          </w:p>
        </w:tc>
        <w:tc>
          <w:tcPr>
            <w:tcW w:w="401" w:type="dxa"/>
            <w:vAlign w:val="center"/>
          </w:tcPr>
          <w:p w14:paraId="45668B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7511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ACE0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1390C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2585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5888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3379C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691CE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E9841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9ED50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15A724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A9C11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982EE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299ED9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518AC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CCB3E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76704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0BADC5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83CDD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D697B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41114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91B3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C604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83D5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696B4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ADB6E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F4F19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D3AF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3623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23187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DA32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8FEC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F867A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2A51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2B91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5DBD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22CC2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03AD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BDDB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D453C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55A9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E3E8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B9BA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FEE0E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07B8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25AD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FC345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7E51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35FF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E1BA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4819E3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071EF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7FF21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6972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0E3F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C623B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E6FE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490A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09681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F932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56E9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CBE2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862C4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8153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1A93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FAD5E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7B45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8347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AC1E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DED58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EC72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8CE3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0FE54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9D80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F46A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B93B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69B096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87426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91AF7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1AD8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7E78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469E5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B64B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DDB1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97906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E2FA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ED8D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6ABF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4A30E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9F6E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AC62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6CCAA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720E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C9C4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E7BD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A67DF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5A70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0498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E6C26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68A2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C9DA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0094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8C8C17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8AF78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教育-走廊</w:t>
            </w:r>
          </w:p>
        </w:tc>
        <w:tc>
          <w:tcPr>
            <w:tcW w:w="401" w:type="dxa"/>
            <w:vAlign w:val="center"/>
          </w:tcPr>
          <w:p w14:paraId="69B4CA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4D87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7F3A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DE6E0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FFE1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D1EF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564A5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36D08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267AC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F94AB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2DEA3A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0284E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1EE5B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91892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49433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0B16E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DAA19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48C9D7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647DB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E510A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EB415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C865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4B16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3BC3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764BAF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71FF0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68EC2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69F2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6498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E8BA0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A9ED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E02D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D1141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3ECC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F13D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D2EC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D429F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FBCB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160B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B174B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DEB7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A268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40B2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93737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D142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25CA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55738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DB75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85AC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C10B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DA3978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E767B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98518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E24D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CBCC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9A887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AD7E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3136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EA69B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2FA1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E84E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A5C7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83FFC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EE9F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DCC0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474CF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FDB9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8B65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98E7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38096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F168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4DC9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2AFD3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51E4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CF64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C7D0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D5F8C8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D9818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8A018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1F92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39A1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C804A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F926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2961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1ED2D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F630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B5A6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FE62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052B2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8BD5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E919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9E182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F1A3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E1F7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A30F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3FAC2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F43E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76D5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A4DB5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1B42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1C4A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8D0C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8DFCFD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F08F4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教育-餐厅</w:t>
            </w:r>
          </w:p>
        </w:tc>
        <w:tc>
          <w:tcPr>
            <w:tcW w:w="401" w:type="dxa"/>
            <w:vAlign w:val="center"/>
          </w:tcPr>
          <w:p w14:paraId="1DCD1C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1D30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A23E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A8195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B60F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5C29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26819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F817B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3B7F4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465E3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6769AD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93D3D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A4DDA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D091E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19495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807E2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AC309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06A205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444A5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44C0B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9C111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1214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977D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FC51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A5A71A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12071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4DD5A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DF4C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2432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28C10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C7A5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6034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6B6D1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F708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B788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95C7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059F0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4389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1B72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6FC81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4728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AA2E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6351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022E5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2289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CE15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ED275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10AB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FB29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770E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B5A549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71E63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D7AC3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446D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73B6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26790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4EC0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B58A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D54BD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30F3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8845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6BEB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D9AEA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9845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6CB3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5802A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E4EE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7C6D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9BD4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05DAE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05C6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8A00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6D1FB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D5D9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B996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A1DF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B9E0C3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14B5D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DC112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0FF2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886C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202AF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24E5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EB83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27F02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6D88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8812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2924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40094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0902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DB4C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B7521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9AA3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1715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4F8C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B82B8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7AED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5184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92108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D91E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C0A3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22E7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2C1B3A5C"/>
    <w:p w14:paraId="07D304B9">
      <w:r>
        <w:t>注：第一行：工作日；第二行：节假日；第三行：寒假；第四行：暑假</w:t>
      </w:r>
    </w:p>
    <w:p w14:paraId="59546A17">
      <w:pPr>
        <w:pStyle w:val="4"/>
      </w:pPr>
      <w:bookmarkStart w:id="129" w:name="_Toc28073"/>
      <w:r>
        <w:t>工作日/节假日照明开关时间表(%)</w:t>
      </w:r>
      <w:bookmarkEnd w:id="129"/>
    </w:p>
    <w:p w14:paraId="6B3EA7F2"/>
    <w:tbl>
      <w:tblPr>
        <w:tblStyle w:val="19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24A328D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140472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15E6BA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39564A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5CD565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59F78A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06B86A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537BCE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6EEB26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637BB2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165922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1B84D0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67287E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2FA69B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7BDBE1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145963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3CFF74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63FF00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679E9E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10FDF9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292FA4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022AC2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154CC0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1BE7B2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01289A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4025BC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05208E8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6A9D2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教育-卫生间</w:t>
            </w:r>
          </w:p>
        </w:tc>
        <w:tc>
          <w:tcPr>
            <w:tcW w:w="401" w:type="dxa"/>
            <w:vAlign w:val="center"/>
          </w:tcPr>
          <w:p w14:paraId="48AB68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8F33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0F03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D2FF9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14CA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8FEC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84829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54790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8E09E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E7F41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031C50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C4A88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3D120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74D013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FC662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08CE2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2A6F5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1D9C84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44DDA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80871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9E411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51FB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2BD4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E1F7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978467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D02D5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380E4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F2EC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A17C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67820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B498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5C87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F1C0F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C248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E049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FD77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A532D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7664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E711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34C02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8E6B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F1D8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C841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57742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8C02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8710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0BC98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6B90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183D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0674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D69CAE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43B14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3DA1A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CFFC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4285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90063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AF63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60B0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D5208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4E40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BF08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12DD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E0303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8D41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216E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9748B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7786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98EC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06BD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B28C3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1CF4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367E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E12F6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B431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D824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DBCC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8310AE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501C5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373B2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1C1B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FF3C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A2B2B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E155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1E27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59598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9F10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7D1A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963B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8C0D3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B45C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B067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E8504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3FB7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9444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0CCD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1A539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CB3D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DAE0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8A256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59D9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F36A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E57B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8CBA15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5FCB0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教育-厨房</w:t>
            </w:r>
          </w:p>
        </w:tc>
        <w:tc>
          <w:tcPr>
            <w:tcW w:w="401" w:type="dxa"/>
            <w:vAlign w:val="center"/>
          </w:tcPr>
          <w:p w14:paraId="04DDA0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814F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6808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F9705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B789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97BC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EA69D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244E0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CD0E0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91F81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1E9958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FE1BC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2D64F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2F779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D6AF6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FE0B0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3763B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6339E8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42D29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4D6BE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E2CC9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F118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732A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0F0D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4D60A2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0FF06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2096C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1BF1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25A5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28AAC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690B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1E3B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F531A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20D8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06E4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92BE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67F20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3BA3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CEA2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CD3FA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12A5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66F4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9AE2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7363D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F026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3A49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E9A59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AE43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29DE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0323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2A636D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ED0B9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AB167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CA6C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5F27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9D009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7D1F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A71C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D347C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B6C7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9F20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0E20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2A150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2D44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AFF7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6709A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3A1E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877B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DA51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1F806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2E74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838E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681A1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8D24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7757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3EF2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244DB8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B414F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EF78C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01CD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639F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FFC0C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E4C5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BAE7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B28BA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9F07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E7B5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FF87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AA441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FF9A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BE5F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DFD12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0296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471F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CF0C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291F3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6354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9D01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98891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C062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C8D5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62BD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6DF824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4F550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教育-库房</w:t>
            </w:r>
          </w:p>
        </w:tc>
        <w:tc>
          <w:tcPr>
            <w:tcW w:w="401" w:type="dxa"/>
            <w:vAlign w:val="center"/>
          </w:tcPr>
          <w:p w14:paraId="4FE131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5569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C9BC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A3187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4FD0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1C16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57818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4BA5D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412A7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D41F3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032A6A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7A227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5DEF8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232565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E6B3A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6E3AA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961AE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113C93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74C44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B3EA5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CD6DA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89A6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72BB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A715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D8AA38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E58D1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EF773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148D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0A78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217FD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2274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33A9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DFC20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3044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464F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8AB7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7810B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4574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0A57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BAB02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1579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33A8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02BD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450FF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92BA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E465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49D6F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976C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F29F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A71C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531AD9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99D04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B8467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7D1E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0CB9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10F5C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94D0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B363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FF250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C244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38CF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DC55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7077E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7CD5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BC22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C5819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73E5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B4FB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274F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09F57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CC0B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DE0C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61EB7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3741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948A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81CF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FB0E44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08DF8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22FF2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B606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6668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6A001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5650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9E5E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E0E20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AC05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6EB6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9CEA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BFEF0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F18F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C37A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BB80A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115C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BE63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FF23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18395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F19C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0DCB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DD2D8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2146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F954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63E6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4DC517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10B61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教育-更衣室</w:t>
            </w:r>
          </w:p>
        </w:tc>
        <w:tc>
          <w:tcPr>
            <w:tcW w:w="401" w:type="dxa"/>
            <w:vAlign w:val="center"/>
          </w:tcPr>
          <w:p w14:paraId="071D91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5624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1976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4ADAD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8E0E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87B9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82C0F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6E56A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D1E6F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C8DBF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70C1FD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59F09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EE3A0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24611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B3003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8A7D9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DB36B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223C28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C505B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995BE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593F0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FE78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2133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02DA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D0A2AA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E16EB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C70E3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ED7D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C360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0ACA1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74BB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249B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99A56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A482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87FF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6369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4E214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D33F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FC32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D8831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134A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5600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6875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838E0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3918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5235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E136F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0460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5A21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3F9A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B8E287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57824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B05F7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3971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12A3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84686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EBDE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103F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3D89E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7243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9439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0A0A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236F7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E777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33B6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F6C9B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5728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F1E6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C1C1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76882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A7DF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E52F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56311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C072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6995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13E8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AABC1E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FCA95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F93B3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9B52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99AF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61411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5FE0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72EC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84D35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35A0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CDC6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5408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1EC11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3961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9BF5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3CE16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B3E4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CCD3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1A2D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216E4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084B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7F1D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E8115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467A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6D80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74A9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A6A9BD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5D01A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教育-楼梯间</w:t>
            </w:r>
          </w:p>
        </w:tc>
        <w:tc>
          <w:tcPr>
            <w:tcW w:w="401" w:type="dxa"/>
            <w:vAlign w:val="center"/>
          </w:tcPr>
          <w:p w14:paraId="13A9C9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9CB5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D340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06681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BC9A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C0FC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127FE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5359B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9EE80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8C87B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7F3DB7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FF755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C4DC1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7F46E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A52F2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C9486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FA363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7C2287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3331E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45EF5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24983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293F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B129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86EE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C018DC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243B3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A9C42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9C84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2A48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5DEC2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000A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E828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A03BE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05DA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DFF9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E310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00D6D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ABEA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9EDC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E5EA5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C1C7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E3C9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BFB1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9EF14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882C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ABE6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9BB3E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7B76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A6F4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12D6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4BE690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48E01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6124E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43D9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6E46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F775F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FDB6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6A3D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D706B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80E9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F779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CD61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60151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BD7D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EAEB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0969A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0139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5307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5304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BE89A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91D4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9BB7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BDF64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C214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DDF5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7067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B19D5B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F22AE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67DA4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7E95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27E8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65007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1E3F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5746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3BC2E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DBDF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1D6A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FAE4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E7551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1630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74B9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A049D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BB5A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4C80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9171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E3EBF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F591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404C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EA8C9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84F8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3F7E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FB59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F852AE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A9B9A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教育-走廊</w:t>
            </w:r>
          </w:p>
        </w:tc>
        <w:tc>
          <w:tcPr>
            <w:tcW w:w="401" w:type="dxa"/>
            <w:vAlign w:val="center"/>
          </w:tcPr>
          <w:p w14:paraId="630104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6C40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8DE3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5D38A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FABF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BDE2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C56FD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7D49F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A14CC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BA548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1F4473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F0064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B6C7B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24E2E8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CF21C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64B9F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D5D9A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31EFCC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F1D62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4C57E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CB74A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55A2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287B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6804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17A41F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0BD8C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153D0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3C1F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ADF8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E8CDE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9593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65A7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88313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C2DB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C701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CB31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28500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5396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C8FE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22224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D9C7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A328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E2E5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18CCD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1325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EF47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B2560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EDF4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5885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1C99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920C45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61420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7BE3B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E2B2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957B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6F185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FB35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3552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0E57B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A9F2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D3C2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930B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BDFC5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64E9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6D97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52C8B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059A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CE16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0916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F923A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04C0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056C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6C841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9B85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27CC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A0CB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23A470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10E37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50224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CE12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5EA0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A73CA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86B4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4CBA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93ACC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588F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3641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D952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ADBB2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B0DE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4DD4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BA346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F8CE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F066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88B6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56472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D4F9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48D2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69FED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B862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AB42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7329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32F891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8E129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教育-餐厅</w:t>
            </w:r>
          </w:p>
        </w:tc>
        <w:tc>
          <w:tcPr>
            <w:tcW w:w="401" w:type="dxa"/>
            <w:vAlign w:val="center"/>
          </w:tcPr>
          <w:p w14:paraId="4BD8B4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089D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FCFC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221A2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CB43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5307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5CFA2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61506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1B7C0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77965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6A3052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F892E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3B8E3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AC568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8FAD2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F1CD1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BC6A6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494AD8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F10E7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4E4E3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E5EF3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4451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5A67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9C0E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C5EB19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4E109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4AF8F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FCDB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BCD2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6D468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FED1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FA98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9C48E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0149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955C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7C2E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BE532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E3D1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7DAD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0C2F6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FBB2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BC46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F5D5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37733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C82B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4EE8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1421E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84F3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D688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3F7E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1DD309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3EB79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BD5EB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A971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6E27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80F79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63E1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FA51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80FE0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9D3A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AB5E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23C5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8D898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7531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4635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E54F3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DD19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FA03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40E3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77F28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5CCA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B81C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F2D11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5B05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FDA0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53A5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8411F5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1C62A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48530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3665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E4A5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3BE97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8CAB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034F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E030A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80B7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1702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9F73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45FCF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867F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D09C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F52A4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43FD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0DB3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7C4E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B09FB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C5FF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78C9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4E132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2FEE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8463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11FB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6208B42A"/>
    <w:p w14:paraId="251F01B5">
      <w:r>
        <w:t>注：第一行：工作日；第二行：节假日；第三行：寒假；第四行：暑假</w:t>
      </w:r>
    </w:p>
    <w:p w14:paraId="5BB22389">
      <w:pPr>
        <w:pStyle w:val="4"/>
      </w:pPr>
      <w:bookmarkStart w:id="130" w:name="_Toc22497"/>
      <w:r>
        <w:t>工作日/节假日设备逐时使用率(%)</w:t>
      </w:r>
      <w:bookmarkEnd w:id="130"/>
    </w:p>
    <w:p w14:paraId="6D5309D5"/>
    <w:tbl>
      <w:tblPr>
        <w:tblStyle w:val="19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1BC6386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48A536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1D43B3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13524A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6F3FC0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6C7E36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4ABBE6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399E69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1BB20D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470838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0E5863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6738AB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2D438D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7064AF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78119E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2CB886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63D11D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4D0C1D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4C2A6E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7259A9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002825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52F0CC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3673A7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0442DB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73EA52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3E0A20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48B0C9B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50E53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教育-卫生间</w:t>
            </w:r>
          </w:p>
        </w:tc>
        <w:tc>
          <w:tcPr>
            <w:tcW w:w="401" w:type="dxa"/>
            <w:vAlign w:val="center"/>
          </w:tcPr>
          <w:p w14:paraId="1B8749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9451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C5B5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0CBC5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FE67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0064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85F5E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FC73D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03487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B5C16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7AE800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2930C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D378B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3C4CFE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323FD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1F4A6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4BD65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35542C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C19DB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6F4A2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D2219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C03C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AF7B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3FC0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9BC489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D0C55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C99FA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46B4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AAED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485E7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7826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0388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A3D4D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4B83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40E3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6B4B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92F8B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5FB5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3603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53F16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ACAE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05EE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1C8C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CB774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2F3F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AD13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3E3C6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5529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98C9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2348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E127B1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7EC93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5827D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AC7D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A28E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80FB0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C527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9FDB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6FDC9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F0D1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D428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D8EA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05EA1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98AF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6916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F77D9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F27B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089E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FD53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11E76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212A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FB0D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1A898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7A5C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1FC6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6CEE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24C8FC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D8244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CEA9D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9E2A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0B5D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A7323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2119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5DFB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2689B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98B3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3834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CCAA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937CF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5577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3719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05A62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F2DA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13D2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BCAB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79005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9A92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08A0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0F4CF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F7DB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2D2F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F87E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1211B1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130B9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教育-厨房</w:t>
            </w:r>
          </w:p>
        </w:tc>
        <w:tc>
          <w:tcPr>
            <w:tcW w:w="401" w:type="dxa"/>
            <w:vAlign w:val="center"/>
          </w:tcPr>
          <w:p w14:paraId="24767A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F3C4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9FCB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02E3A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74F6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D77D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C883E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98AFF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1A323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45348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177C0C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66A73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4DA58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757437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05D03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FB340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00C2E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44CD57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F9DE7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316A3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961D2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7B2C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C56C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50F7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79117D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E7FCA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F4992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DAA3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EA17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EDE99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FB77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117E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B95D2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5630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DE3C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6CA2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1C559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B70E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D4CA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1F18E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324B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0817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FD8D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50AF4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435F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730D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BDBEE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0759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8A73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7114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54E0B5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233C9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DBAFE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E318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23CB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F2F15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805E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2F1A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41CBA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7A16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D9C8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5C14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08273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5891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20DD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89689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7DC6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B911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147B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7A44C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E1D1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E28C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A03ED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5201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FF9D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316D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032F62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3583A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D4515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4BB3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1DC3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D09C3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D93E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58B7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95035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BB13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DDBB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16C9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9087D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FAE1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C29A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7C913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62E2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2612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554E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1A281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B7A5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90E7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559AD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DD61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31D3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DDF8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E9F797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52001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教育-库房</w:t>
            </w:r>
          </w:p>
        </w:tc>
        <w:tc>
          <w:tcPr>
            <w:tcW w:w="401" w:type="dxa"/>
            <w:vAlign w:val="center"/>
          </w:tcPr>
          <w:p w14:paraId="583442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B66D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EA57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2EFA0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B49C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F92B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77CE0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292D6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C90E6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80F6A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34DC19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F62B3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CE944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4C2A08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415CB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1E28A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F1686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2469D7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E2821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11BCB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C018E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2079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D440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41AD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D48C72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3FF09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F2664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67B1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978F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17352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2B68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2062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0FD7F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A985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AF60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947A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1D635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712A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F06F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38FC1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C26B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2E9F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DB13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CF48C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F09F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D332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CF4CD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C160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FC99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832B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987699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F1006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91505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8C31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F641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D191D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0E1D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294D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8A3B7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C334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FE5F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5259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C51E0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A7C7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EBFD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81335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795B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85C9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9DEB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FACA2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B02D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0589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D3377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910A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1EA9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BB41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DC8E0C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3B603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30B9E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A3B1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2D42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25F83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9C6F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19A5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9DAA8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CA78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9398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38FF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9DB4C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0A53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08F2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B34A9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666D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4A3D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4031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F558D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DCDF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7CA4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A4ABF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C86C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DD6B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9BBF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948138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C4276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教育-更衣室</w:t>
            </w:r>
          </w:p>
        </w:tc>
        <w:tc>
          <w:tcPr>
            <w:tcW w:w="401" w:type="dxa"/>
            <w:vAlign w:val="center"/>
          </w:tcPr>
          <w:p w14:paraId="7D4EE4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F6D4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886E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05830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2585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FC92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29C95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29347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EE7D1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60E65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2E7F70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5EBD8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22443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4A2D72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74F41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BB554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690DF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7B6591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2170B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43DD2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0C73F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65A9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D9A4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A5F0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42D735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DF0AC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E0232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AD0F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119C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DDF92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CBEB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FD76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9CBEC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9429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1EF6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D63A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8CE22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917B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123C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2A100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92F9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C946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4599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29FA2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DDFB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10EC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78E33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31DC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4163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8A70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D9D1CE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2B717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D60B0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D4FC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BECD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233D4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A5E4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4B3E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29F0C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150C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091E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868F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DADEA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5EC9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9A8B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28D23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72CB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3174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8A81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23C92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19B4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AF34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6C6AF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9EF6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1AD4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0EEC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A37A19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F592F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C5059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D72A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F1AF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4F429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2DAE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9B64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56B62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075A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564D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318A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5511C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76C6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BF55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DF95B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C731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0DC0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D281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40EF9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3667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FF41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73B38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975D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8CDC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0E7A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050D84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0D82C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教育-楼梯间</w:t>
            </w:r>
          </w:p>
        </w:tc>
        <w:tc>
          <w:tcPr>
            <w:tcW w:w="401" w:type="dxa"/>
            <w:vAlign w:val="center"/>
          </w:tcPr>
          <w:p w14:paraId="7D114A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D8BB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DDAC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C6AAF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9CEA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16A6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CCA2F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9BEA1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DF796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EC3AB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309727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CF6B9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0E54E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0F39FD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923BD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EE928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06C1C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287B90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9698C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071B3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7EED1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B08C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F21D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30FA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B565C2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6F1D1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CBAD7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A0A9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1FB6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72C7A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C614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CA73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3C9A4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C7A4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5276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AA79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8F9FF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4584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2494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1A9C9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9221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2055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E708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418EC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7B42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99D8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95486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731E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0E17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930D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429EF9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7697F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94286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A99D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EE7E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3AAD8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255A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9AE7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6AF17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9250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68D1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6CDF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27052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F645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EEB2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E95B6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5369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4472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713A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E0116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4B1C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1671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DB344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AD31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B618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669C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C82F6D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6D9B7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A00EF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7853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9953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BCC65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67CE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10CD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37EF9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59C8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5761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5923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CD293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0ED3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48F8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EC012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6A83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40A8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28B2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74DC0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B8D7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DCE3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71D1E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80FD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EB85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1BDE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B5F6CA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96776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教育-走廊</w:t>
            </w:r>
          </w:p>
        </w:tc>
        <w:tc>
          <w:tcPr>
            <w:tcW w:w="401" w:type="dxa"/>
            <w:vAlign w:val="center"/>
          </w:tcPr>
          <w:p w14:paraId="487CEF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8687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B1FA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937A3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4969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669E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1B83A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01126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721BC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D46C8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531CCB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12E19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5CF76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77D785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6F739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AEAB4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10CD0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59CFB6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2DAF5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F8467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D43F7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C963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AB52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0A44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A9B2B1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6BBD6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B88E6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11DC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F156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A3400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5343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4A89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94474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E567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5C83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A184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28570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E6EF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7ED5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E4316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570A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8DB9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7DE6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824EB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4BF0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43F0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004D7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E7CC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D7CB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FDD2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ED3862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0B35C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9D2BC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2ABF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74D3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9F883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5F22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3494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B4D49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5C44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4313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4761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01654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FD19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1DC2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78715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9791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1758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E82D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24E69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A71A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49A0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3E258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8D5F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E425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2B8C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65B581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27B9F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8A26B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DBF5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FAB8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9C06D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3478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ABC2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A4F3C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D5F7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B6FA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FC5F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2BADB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4D72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2286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DF900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A26A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2DCE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2784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F21B3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FD66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64BF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2CC19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B663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E2DF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AA2D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BF74FE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5DC0F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教育-餐厅</w:t>
            </w:r>
          </w:p>
        </w:tc>
        <w:tc>
          <w:tcPr>
            <w:tcW w:w="401" w:type="dxa"/>
            <w:vAlign w:val="center"/>
          </w:tcPr>
          <w:p w14:paraId="6663C8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563C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799D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0D9B2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13EA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EABC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F6CA6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AE03B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C0AC2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350E0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38DE74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E080A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39748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592FBD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B201A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165CF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61800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3AE36E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EAFE3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70A93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BA74E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D424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32A8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4BFD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0153A7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DCBF8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80100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DD70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76AC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C7605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5A26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F15B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C0944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06BF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FE59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0DE4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B954D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3CBC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3EF9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E3F21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9A3E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DA03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1A3C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C8BEE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7992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720F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8262B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4650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8B06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0C8C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A5BA11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98996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F973A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601B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82BA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6D17A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AE93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DB0E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0132C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0B3C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CFF6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9B6B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96150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973B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74F5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1F944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6041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5A87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2D81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38D29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9D61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2FFA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B8027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DE1A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3755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2218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9236E4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B8752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48373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BEAE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AD0B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8754E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11B0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5AB6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3B9EC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817E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E047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AD7D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ABA00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BF03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2DC5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C34E4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001B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7B3C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BDF6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B31B8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BDB6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0533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E7112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8E18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DA6E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2777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582ACAF7"/>
    <w:p w14:paraId="47F48908">
      <w:r>
        <w:t>注：第一行：工作日；第二行：节假日；第三行：寒假；第四行：暑假</w:t>
      </w:r>
    </w:p>
    <w:p w14:paraId="5C30524C">
      <w:pPr>
        <w:pStyle w:val="4"/>
      </w:pPr>
      <w:bookmarkStart w:id="131" w:name="_Toc15359"/>
      <w:r>
        <w:t>工作日/节假日空调系统运行时间表(1:开,0:关)</w:t>
      </w:r>
      <w:bookmarkEnd w:id="131"/>
    </w:p>
    <w:p w14:paraId="3A9A4DF8">
      <w:r>
        <w:t>采暖期：</w:t>
      </w:r>
    </w:p>
    <w:tbl>
      <w:tblPr>
        <w:tblStyle w:val="19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0CD49CA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506A56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shd w:val="clear" w:color="auto" w:fill="E0E0E0"/>
          </w:tcPr>
          <w:p w14:paraId="5AC6D5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5AF8A1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17F461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750991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721D27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394A3D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5E55AA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53351E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19FB70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7374E3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267769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22B4AE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0F5707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1761B3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2AF977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71A9E2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2E149E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1C3ABA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571B42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7534C5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47ECE6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399621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5523B1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1ECA48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2BA5D1E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AD6C2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vAlign w:val="center"/>
          </w:tcPr>
          <w:p w14:paraId="2E6A4E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0FD9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E35D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56FA0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6C8E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28A6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E0ACD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45D47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F8D53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5637D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0F460A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C509B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C8DC5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24434C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F2DE1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4F413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EE64D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3B599C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AE3A0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33F8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AB3D8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EAB5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287F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34AE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5AB595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55525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BCB7D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8773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86E9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8C448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6D11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80EF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6677C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7099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0E4C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AE7C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156DB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FDE0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25B5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AFDD5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A979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A16A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196F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24FC5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4F1B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F745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98AAB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F3B5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BD47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A34F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D52755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2FB72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8781C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38EB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A461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59850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E032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996B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EFC81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48C5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6DC6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F216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9761F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99C6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9C5A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6E394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6E3C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65EA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3038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7BBB9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B655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4E99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0DDF8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FB4D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ED74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12EC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831F3F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2648F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2037F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2354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AE84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5982B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23DF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F70D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125F3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A809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CEB9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AA1D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DDDFB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7985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47CD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68027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3801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1863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294A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962F3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6F0C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0798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3F291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A0E7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FF0C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FF61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3A20D838">
      <w:r>
        <w:t>供冷期：</w:t>
      </w:r>
    </w:p>
    <w:p w14:paraId="18D7D35D"/>
    <w:tbl>
      <w:tblPr>
        <w:tblStyle w:val="19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6BE4392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0BF84F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shd w:val="clear" w:color="auto" w:fill="E0E0E0"/>
          </w:tcPr>
          <w:p w14:paraId="733CBA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2556E7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540037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280867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57C8B2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7710B9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1CD575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22EFA8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42965F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59B6CE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4C837F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7857B4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57387C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2250FE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5F1CD7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57A3DB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34F1A4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20CB6E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403B30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201AD8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11C115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4E626F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4F3EB3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2F32FB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6C1188E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E4CB9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vAlign w:val="center"/>
          </w:tcPr>
          <w:p w14:paraId="390676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D193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FEE3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4DF69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169F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34C9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8F95F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7DFF4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A64FC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CA0A9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26B6B5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3BFD4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4C4A3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7A0914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47034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FC457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095A1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19563E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05D58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EED0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33FE8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1882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6E00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DCDC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D4AB5A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C1A72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D5E84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AA41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A28B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6917F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54BE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0F2B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531C3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EE9C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D1E3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B9FA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E9E78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6634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7052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13101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A096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2853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C7CC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C613C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15F7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DCB5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565BD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B999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A160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2A1A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5B8B0B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7F5DF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9A7C5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650C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927B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10029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CA40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1991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CB219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960B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8055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B247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3E2C6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32B2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7AC3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31ED8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2858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414B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B36F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4A487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81BE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4999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A0FA3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DCE8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676F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9F47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F7D238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79E1E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A04B6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25D5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F502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FF32B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AC45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DA0C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94C45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6021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B6CD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E5C0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0576F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375B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04F5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47AF8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203C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0A60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50F7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1D8B6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A552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6DF8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10F8F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7064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6734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64AF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653C0FDE"/>
    <w:p w14:paraId="5BB65EFC">
      <w:r>
        <w:t>注：第一行：工作日；第二行：节假日；第三行：寒假；第四行：暑假</w:t>
      </w:r>
    </w:p>
    <w:p w14:paraId="16C4F3C5">
      <w:pPr>
        <w:pStyle w:val="4"/>
      </w:pPr>
      <w:bookmarkStart w:id="132" w:name="_Toc13509"/>
      <w:r>
        <w:t>工作日/节假日新风运行时间表(%)</w:t>
      </w:r>
      <w:bookmarkEnd w:id="132"/>
    </w:p>
    <w:p w14:paraId="30A98A3E">
      <w:r>
        <w:t>采暖期：</w:t>
      </w:r>
    </w:p>
    <w:tbl>
      <w:tblPr>
        <w:tblStyle w:val="19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5EDB758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28D3B5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shd w:val="clear" w:color="auto" w:fill="E0E0E0"/>
          </w:tcPr>
          <w:p w14:paraId="6B277D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59EE83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3DF374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644440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67BEC4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03B58A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05571E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57511C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698DB6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7E5914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05D26C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113DF8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60CE76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013417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02E0BF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3201E9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672360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09E7EF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59896B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5D13F5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3A790E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187751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333B31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573976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2206E57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488F0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vAlign w:val="center"/>
          </w:tcPr>
          <w:p w14:paraId="2DE018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4823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1BDD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85446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85FA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79C5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4D4CE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866B3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3172E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219AB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43EA2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ACCF6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4B953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5EC99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07D3B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77F4C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55552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F202C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DBDAC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7B39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010DB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0787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90B9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368C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369575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E13FB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AF4F0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7218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B67A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D5FC0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DEBF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B5BB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4E7B6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27B7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9C47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725D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5715C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B642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7BD4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02F2C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E9E8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327B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5DB2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5B259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2573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D160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FFE19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80D2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F7CF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9177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FC7016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CA406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DB33A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0D65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F725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CC51C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A872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1F96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8EEEB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08A3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5989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5231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4A50A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9BDA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99BC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46D32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6588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1445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9236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DB58D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DC1A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D648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B4A65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7E3D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9540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7B38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A694D9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87107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6CD99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FAA7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4263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88367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D2F9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BCD7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645E7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4B13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2240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8ED7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551CE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099A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65D3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6E1FC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0227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903D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1E18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F8D07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6E49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3BF9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31A10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8E2D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6135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87F6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386139C5">
      <w:r>
        <w:t>供冷期：</w:t>
      </w:r>
    </w:p>
    <w:p w14:paraId="5292F3F6"/>
    <w:tbl>
      <w:tblPr>
        <w:tblStyle w:val="19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3CB2C87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642C9C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shd w:val="clear" w:color="auto" w:fill="E0E0E0"/>
          </w:tcPr>
          <w:p w14:paraId="70C388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74D353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1F0B33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1DA930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4B56C5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63E70F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463ACA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3E4AB8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6607AA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689BE0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2952B1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112FB8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4373A4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5C303C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5D6C86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2F0F8F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5E9E66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3CF1EE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555BB6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0053F5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6946AA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52E312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1DE642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212E71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0C524A9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0F8A7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vAlign w:val="center"/>
          </w:tcPr>
          <w:p w14:paraId="7D2E88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79F2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1E1B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0DA25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71A4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00A9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1BB74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83B30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0F398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BC9BD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8E1DD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14A8C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CAAD0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77406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581B8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4CB67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2C58C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369D0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CEF0B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9E4B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08F8D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62E6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A236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DE12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D7C099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52F55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DC16F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FA63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3302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3D23E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74E6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F5BA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D79C8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C23F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EAC9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F3FB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16E41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8EBC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76AB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79F36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E260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5C2A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ADDB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37C3B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E675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E9C5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EF0DF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DD61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1D1D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E13D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33A5D7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8C621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B1919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CB68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04AE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18E41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DACD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D420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12182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98F5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F8E8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0E94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3134E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15E1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6C39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61C4F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CAD9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D783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13E9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48A03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D4B5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B30A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8B87E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7E39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F010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2603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D66318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9E326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17A94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939A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D50A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0973D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20E0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7FAC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25176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1042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2E21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5A63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329F0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D72E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DF99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28400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8288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F617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3054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2A3E9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82E5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FE00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1C702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6E11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C393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7152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61C1C885"/>
    <w:p w14:paraId="7F6E677D">
      <w:r>
        <w:t>注：第一行：工作日；第二行：节假日；第三行：寒假；第四行：暑假</w:t>
      </w:r>
    </w:p>
    <w:p w14:paraId="4A679303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7FC146">
    <w:pPr>
      <w:pStyle w:val="15"/>
      <w:framePr w:wrap="around" w:vAnchor="text" w:hAnchor="margin" w:xAlign="center" w:y="1"/>
      <w:rPr>
        <w:rStyle w:val="22"/>
      </w:rPr>
    </w:pPr>
    <w:r>
      <w:rPr>
        <w:rStyle w:val="22"/>
      </w:rPr>
      <w:fldChar w:fldCharType="begin"/>
    </w:r>
    <w:r>
      <w:rPr>
        <w:rStyle w:val="22"/>
      </w:rPr>
      <w:instrText xml:space="preserve">PAGE  </w:instrText>
    </w:r>
    <w:r>
      <w:rPr>
        <w:rStyle w:val="22"/>
      </w:rPr>
      <w:fldChar w:fldCharType="separate"/>
    </w:r>
    <w:r>
      <w:rPr>
        <w:rStyle w:val="22"/>
      </w:rPr>
      <w:t>5</w:t>
    </w:r>
    <w:r>
      <w:rPr>
        <w:rStyle w:val="22"/>
      </w:rPr>
      <w:fldChar w:fldCharType="end"/>
    </w:r>
  </w:p>
  <w:p w14:paraId="7C26893F">
    <w:pPr>
      <w:pStyle w:val="1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6CD8A0">
    <w:pPr>
      <w:pStyle w:val="15"/>
      <w:framePr w:wrap="around" w:vAnchor="text" w:hAnchor="margin" w:xAlign="center" w:y="1"/>
      <w:rPr>
        <w:rStyle w:val="22"/>
      </w:rPr>
    </w:pPr>
    <w:r>
      <w:rPr>
        <w:rStyle w:val="22"/>
      </w:rPr>
      <w:fldChar w:fldCharType="begin"/>
    </w:r>
    <w:r>
      <w:rPr>
        <w:rStyle w:val="22"/>
      </w:rPr>
      <w:instrText xml:space="preserve">PAGE  </w:instrText>
    </w:r>
    <w:r>
      <w:rPr>
        <w:rStyle w:val="22"/>
      </w:rPr>
      <w:fldChar w:fldCharType="end"/>
    </w:r>
  </w:p>
  <w:p w14:paraId="18BF2C1F">
    <w:pPr>
      <w:pStyle w:val="1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27AA1C">
    <w:pPr>
      <w:pStyle w:val="16"/>
      <w:jc w:val="left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11" name="图片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图片 1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5E796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51329B5"/>
    <w:rsid w:val="00022598"/>
    <w:rsid w:val="00037A4C"/>
    <w:rsid w:val="000566D9"/>
    <w:rsid w:val="00091924"/>
    <w:rsid w:val="000B5101"/>
    <w:rsid w:val="000C4ED1"/>
    <w:rsid w:val="000D5BDD"/>
    <w:rsid w:val="000E3614"/>
    <w:rsid w:val="000E7AB6"/>
    <w:rsid w:val="000F7EF2"/>
    <w:rsid w:val="00111E5C"/>
    <w:rsid w:val="00122AE1"/>
    <w:rsid w:val="001369AE"/>
    <w:rsid w:val="0014776A"/>
    <w:rsid w:val="0015024C"/>
    <w:rsid w:val="0015635C"/>
    <w:rsid w:val="001974C3"/>
    <w:rsid w:val="001F3761"/>
    <w:rsid w:val="001F3F70"/>
    <w:rsid w:val="00203A7D"/>
    <w:rsid w:val="0021516D"/>
    <w:rsid w:val="002259A2"/>
    <w:rsid w:val="00253598"/>
    <w:rsid w:val="002555B8"/>
    <w:rsid w:val="00256F4D"/>
    <w:rsid w:val="002720BC"/>
    <w:rsid w:val="002773C0"/>
    <w:rsid w:val="00297DDF"/>
    <w:rsid w:val="002B09FA"/>
    <w:rsid w:val="002F0569"/>
    <w:rsid w:val="003031B3"/>
    <w:rsid w:val="0030437C"/>
    <w:rsid w:val="003121F7"/>
    <w:rsid w:val="0031222A"/>
    <w:rsid w:val="00314D29"/>
    <w:rsid w:val="003422D3"/>
    <w:rsid w:val="00351304"/>
    <w:rsid w:val="00353070"/>
    <w:rsid w:val="003A08C0"/>
    <w:rsid w:val="003B1303"/>
    <w:rsid w:val="003E0BD9"/>
    <w:rsid w:val="004016A3"/>
    <w:rsid w:val="0042043D"/>
    <w:rsid w:val="004A2E73"/>
    <w:rsid w:val="004B4FD9"/>
    <w:rsid w:val="004D230F"/>
    <w:rsid w:val="004D449D"/>
    <w:rsid w:val="00515AC7"/>
    <w:rsid w:val="00517BC7"/>
    <w:rsid w:val="005215FB"/>
    <w:rsid w:val="005220EE"/>
    <w:rsid w:val="00534262"/>
    <w:rsid w:val="005567C2"/>
    <w:rsid w:val="00567738"/>
    <w:rsid w:val="005755BA"/>
    <w:rsid w:val="00595E98"/>
    <w:rsid w:val="005A5ADF"/>
    <w:rsid w:val="005B3BE0"/>
    <w:rsid w:val="005E4E76"/>
    <w:rsid w:val="0061030C"/>
    <w:rsid w:val="00624DAB"/>
    <w:rsid w:val="0064338B"/>
    <w:rsid w:val="00645AF2"/>
    <w:rsid w:val="00694FCA"/>
    <w:rsid w:val="006A391A"/>
    <w:rsid w:val="006D21D5"/>
    <w:rsid w:val="006E3B8E"/>
    <w:rsid w:val="007049BE"/>
    <w:rsid w:val="00736F0C"/>
    <w:rsid w:val="00750550"/>
    <w:rsid w:val="00764BAB"/>
    <w:rsid w:val="007A52FB"/>
    <w:rsid w:val="007B5DF6"/>
    <w:rsid w:val="007C301E"/>
    <w:rsid w:val="007D7FC4"/>
    <w:rsid w:val="007F56DC"/>
    <w:rsid w:val="008010DE"/>
    <w:rsid w:val="00847185"/>
    <w:rsid w:val="0087305B"/>
    <w:rsid w:val="00883D6C"/>
    <w:rsid w:val="008A48DA"/>
    <w:rsid w:val="008B5A4C"/>
    <w:rsid w:val="008F39AF"/>
    <w:rsid w:val="008F507F"/>
    <w:rsid w:val="00917CA8"/>
    <w:rsid w:val="00964FA6"/>
    <w:rsid w:val="009677EB"/>
    <w:rsid w:val="009702EF"/>
    <w:rsid w:val="00970988"/>
    <w:rsid w:val="00A24CCE"/>
    <w:rsid w:val="00A268CE"/>
    <w:rsid w:val="00A32590"/>
    <w:rsid w:val="00A355BD"/>
    <w:rsid w:val="00A471F7"/>
    <w:rsid w:val="00A52B5C"/>
    <w:rsid w:val="00A72F79"/>
    <w:rsid w:val="00A904CB"/>
    <w:rsid w:val="00AA47FE"/>
    <w:rsid w:val="00AA684C"/>
    <w:rsid w:val="00B056A3"/>
    <w:rsid w:val="00B16FBD"/>
    <w:rsid w:val="00B269B2"/>
    <w:rsid w:val="00B41640"/>
    <w:rsid w:val="00B55B22"/>
    <w:rsid w:val="00B60841"/>
    <w:rsid w:val="00BB4D0A"/>
    <w:rsid w:val="00BD2455"/>
    <w:rsid w:val="00BF3420"/>
    <w:rsid w:val="00C46A6B"/>
    <w:rsid w:val="00C46ED3"/>
    <w:rsid w:val="00C63237"/>
    <w:rsid w:val="00C64332"/>
    <w:rsid w:val="00C67778"/>
    <w:rsid w:val="00C771A6"/>
    <w:rsid w:val="00C951D3"/>
    <w:rsid w:val="00C97E25"/>
    <w:rsid w:val="00CA1A81"/>
    <w:rsid w:val="00CA563E"/>
    <w:rsid w:val="00CB5E85"/>
    <w:rsid w:val="00CC6A47"/>
    <w:rsid w:val="00CE28AA"/>
    <w:rsid w:val="00D047A1"/>
    <w:rsid w:val="00D04BAE"/>
    <w:rsid w:val="00D077EE"/>
    <w:rsid w:val="00D265C1"/>
    <w:rsid w:val="00D40158"/>
    <w:rsid w:val="00D43C46"/>
    <w:rsid w:val="00D62A9A"/>
    <w:rsid w:val="00D72450"/>
    <w:rsid w:val="00DA3C6A"/>
    <w:rsid w:val="00DB4CC2"/>
    <w:rsid w:val="00DC73AD"/>
    <w:rsid w:val="00DF2221"/>
    <w:rsid w:val="00DF470C"/>
    <w:rsid w:val="00E22F10"/>
    <w:rsid w:val="00E3135C"/>
    <w:rsid w:val="00E60582"/>
    <w:rsid w:val="00E624B4"/>
    <w:rsid w:val="00E81ACD"/>
    <w:rsid w:val="00E841D9"/>
    <w:rsid w:val="00EC01B8"/>
    <w:rsid w:val="00EE70BC"/>
    <w:rsid w:val="00EF1D87"/>
    <w:rsid w:val="00EF7476"/>
    <w:rsid w:val="00F00A90"/>
    <w:rsid w:val="00F13664"/>
    <w:rsid w:val="00F2150A"/>
    <w:rsid w:val="00F2304A"/>
    <w:rsid w:val="00F527BF"/>
    <w:rsid w:val="00F67DA6"/>
    <w:rsid w:val="00F75DD1"/>
    <w:rsid w:val="00F82291"/>
    <w:rsid w:val="00F82AF0"/>
    <w:rsid w:val="00F90461"/>
    <w:rsid w:val="00FA0DF6"/>
    <w:rsid w:val="00FA4B87"/>
    <w:rsid w:val="00FD0D94"/>
    <w:rsid w:val="00FD4F00"/>
    <w:rsid w:val="00FE02BC"/>
    <w:rsid w:val="00FE21FD"/>
    <w:rsid w:val="00FE41DB"/>
    <w:rsid w:val="00FE5B39"/>
    <w:rsid w:val="00FF054E"/>
    <w:rsid w:val="00FF2243"/>
    <w:rsid w:val="35132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0" w:name="toc 1"/>
    <w:lsdException w:unhideWhenUsed="0" w:uiPriority="0" w:name="toc 2"/>
    <w:lsdException w:unhideWhenUsed="0"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nhideWhenUsed="0" w:uiPriority="0" w:semiHidden="0" w:name="Block Text"/>
    <w:lsdException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5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1">
    <w:name w:val="Default Paragraph Font"/>
    <w:semiHidden/>
    <w:unhideWhenUsed/>
    <w:uiPriority w:val="1"/>
  </w:style>
  <w:style w:type="table" w:default="1" w:styleId="1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Balloon Text"/>
    <w:basedOn w:val="1"/>
    <w:link w:val="24"/>
    <w:uiPriority w:val="0"/>
    <w:rPr>
      <w:sz w:val="18"/>
      <w:szCs w:val="18"/>
    </w:rPr>
  </w:style>
  <w:style w:type="paragraph" w:styleId="15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6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7">
    <w:name w:val="toc 1"/>
    <w:basedOn w:val="1"/>
    <w:next w:val="1"/>
    <w:autoRedefine/>
    <w:semiHidden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8">
    <w:name w:val="toc 2"/>
    <w:basedOn w:val="1"/>
    <w:next w:val="1"/>
    <w:autoRedefine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20">
    <w:name w:val="Table Grid"/>
    <w:basedOn w:val="19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2">
    <w:name w:val="page number"/>
    <w:basedOn w:val="21"/>
    <w:uiPriority w:val="0"/>
  </w:style>
  <w:style w:type="character" w:styleId="23">
    <w:name w:val="Hyperlink"/>
    <w:uiPriority w:val="0"/>
    <w:rPr>
      <w:color w:val="0000FF"/>
      <w:u w:val="single"/>
    </w:rPr>
  </w:style>
  <w:style w:type="character" w:customStyle="1" w:styleId="24">
    <w:name w:val="批注框文本 字符"/>
    <w:basedOn w:val="21"/>
    <w:link w:val="14"/>
    <w:uiPriority w:val="0"/>
    <w:rPr>
      <w:sz w:val="18"/>
      <w:szCs w:val="18"/>
      <w:lang w:val="en-GB"/>
    </w:rPr>
  </w:style>
  <w:style w:type="character" w:customStyle="1" w:styleId="25">
    <w:name w:val="标题 1 字符"/>
    <w:basedOn w:val="21"/>
    <w:link w:val="2"/>
    <w:uiPriority w:val="0"/>
    <w:rPr>
      <w:b/>
      <w:bCs/>
      <w:kern w:val="3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bmp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2" Type="http://schemas.openxmlformats.org/officeDocument/2006/relationships/fontTable" Target="fontTable.xml"/><Relationship Id="rId21" Type="http://schemas.openxmlformats.org/officeDocument/2006/relationships/numbering" Target="numbering.xml"/><Relationship Id="rId20" Type="http://schemas.openxmlformats.org/officeDocument/2006/relationships/image" Target="media/image14.png"/><Relationship Id="rId2" Type="http://schemas.openxmlformats.org/officeDocument/2006/relationships/settings" Target="settings.xml"/><Relationship Id="rId19" Type="http://schemas.openxmlformats.org/officeDocument/2006/relationships/image" Target="media/image13.png"/><Relationship Id="rId18" Type="http://schemas.openxmlformats.org/officeDocument/2006/relationships/image" Target="media/image12.png"/><Relationship Id="rId17" Type="http://schemas.openxmlformats.org/officeDocument/2006/relationships/image" Target="media/image11.png"/><Relationship Id="rId16" Type="http://schemas.openxmlformats.org/officeDocument/2006/relationships/image" Target="media/image10.png"/><Relationship Id="rId15" Type="http://schemas.openxmlformats.org/officeDocument/2006/relationships/image" Target="media/image9.bmp"/><Relationship Id="rId14" Type="http://schemas.openxmlformats.org/officeDocument/2006/relationships/image" Target="media/image8.bmp"/><Relationship Id="rId13" Type="http://schemas.openxmlformats.org/officeDocument/2006/relationships/image" Target="media/image7.bmp"/><Relationship Id="rId12" Type="http://schemas.openxmlformats.org/officeDocument/2006/relationships/image" Target="media/image6.bmp"/><Relationship Id="rId11" Type="http://schemas.openxmlformats.org/officeDocument/2006/relationships/image" Target="media/image5.png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~1\AppData\Local\Temp\tmp123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tmp123.dotx</Template>
  <Pages>18</Pages>
  <Words>6210</Words>
  <Characters>8500</Characters>
  <Lines>290</Lines>
  <Paragraphs>359</Paragraphs>
  <TotalTime>0</TotalTime>
  <ScaleCrop>false</ScaleCrop>
  <LinksUpToDate>false</LinksUpToDate>
  <CharactersWithSpaces>13340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2026-04-14T08:51:00Z</dcterms:created>
  <dc:creator>Administrator</dc:creator>
  <cp:lastModifiedBy>Administrator</cp:lastModifiedBy>
  <dcterms:modified xsi:type="dcterms:W3CDTF">2026-04-14T08:51:23Z</dcterms:modified>
  <dc:title>综合能耗节能率计算书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6D7E4D7F299745A7891D0D522C0A3B35_11</vt:lpwstr>
  </property>
  <property fmtid="{D5CDD505-2E9C-101B-9397-08002B2CF9AE}" pid="3" name="KSOTemplateDocerSaveRecord">
    <vt:lpwstr>eyJoZGlkIjoiMzg2ZGM5YzBmOGM2ZGYzZTg1NDY2ZTQ1ZGU2YmQ4MzMiLCJ1c2VySWQiOiIzMTM1OTY0ODUifQ==</vt:lpwstr>
  </property>
  <property fmtid="{D5CDD505-2E9C-101B-9397-08002B2CF9AE}" pid="4" name="KSOProductBuildVer">
    <vt:lpwstr>2052-12.1.0.25225</vt:lpwstr>
  </property>
</Properties>
</file>