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191CB" w14:textId="77777777" w:rsidR="00496570" w:rsidRDefault="00000000">
      <w:pPr>
        <w:pStyle w:val="MainTitle"/>
        <w:rPr>
          <w:rFonts w:hint="eastAsia"/>
          <w:lang w:eastAsia="zh-CN"/>
        </w:rPr>
      </w:pPr>
      <w:r>
        <w:rPr>
          <w:lang w:eastAsia="zh-CN"/>
        </w:rPr>
        <w:t>“阳光积木——献给自由的歌”小学可再生能源建筑一体化（BIPV）深化设计方案</w:t>
      </w:r>
    </w:p>
    <w:p w14:paraId="34EC8C0A" w14:textId="77777777" w:rsidR="00496570" w:rsidRDefault="00000000">
      <w:pPr>
        <w:pStyle w:val="Heading1Custom"/>
        <w:rPr>
          <w:rFonts w:hint="eastAsia"/>
          <w:lang w:eastAsia="zh-CN"/>
        </w:rPr>
      </w:pPr>
      <w:r>
        <w:rPr>
          <w:lang w:eastAsia="zh-CN"/>
        </w:rPr>
        <w:t>一、西安日照资源补充</w:t>
      </w:r>
    </w:p>
    <w:p w14:paraId="71C51B65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西安属于暖温带半湿润大陆性季风气候，多年平均日照时数约2070小时，年总辐射量约5200MJ/㎡，水平面年均辐射量约1400kWh/㎡，最佳倾角（约34°，西安纬度）年均辐射量约1550kWh/㎡，太阳能资源属《太阳能资源评估方法》中的“资源较丰富”等级，具备良好的光伏发电条件。</w:t>
      </w:r>
    </w:p>
    <w:p w14:paraId="31B8E1A3" w14:textId="77777777" w:rsidR="00496570" w:rsidRDefault="00000000">
      <w:pPr>
        <w:pStyle w:val="Heading1Custom"/>
        <w:rPr>
          <w:rFonts w:hint="eastAsia"/>
          <w:lang w:eastAsia="zh-CN"/>
        </w:rPr>
      </w:pPr>
      <w:r>
        <w:rPr>
          <w:lang w:eastAsia="zh-CN"/>
        </w:rPr>
        <w:t>二、BIPV系统深化设计（结合建筑模型）</w:t>
      </w:r>
    </w:p>
    <w:p w14:paraId="1CB4EC14" w14:textId="77777777" w:rsidR="00496570" w:rsidRDefault="00000000">
      <w:pPr>
        <w:pStyle w:val="Heading2Custom"/>
        <w:rPr>
          <w:rFonts w:hint="eastAsia"/>
          <w:lang w:eastAsia="zh-CN"/>
        </w:rPr>
      </w:pPr>
      <w:r>
        <w:rPr>
          <w:lang w:eastAsia="zh-CN"/>
        </w:rPr>
        <w:t>（一）屋顶光伏系统（教学楼、体育馆、辅助建筑）</w:t>
      </w:r>
    </w:p>
    <w:p w14:paraId="63D18824" w14:textId="77777777" w:rsidR="00496570" w:rsidRDefault="00000000">
      <w:pPr>
        <w:pStyle w:val="TableTitle"/>
        <w:rPr>
          <w:rFonts w:hint="eastAsia"/>
          <w:lang w:eastAsia="zh-CN"/>
        </w:rPr>
      </w:pPr>
      <w:r>
        <w:rPr>
          <w:lang w:eastAsia="zh-CN"/>
        </w:rPr>
        <w:t>图1：学校建筑屋顶光伏系统安装示例</w:t>
      </w:r>
    </w:p>
    <w:p w14:paraId="7860B4DA" w14:textId="77777777" w:rsidR="00496570" w:rsidRDefault="00000000" w:rsidP="0071266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C3F4E3" wp14:editId="6F96976E">
            <wp:extent cx="457200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roo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FEFD" w14:textId="77777777" w:rsidR="00496570" w:rsidRDefault="00000000" w:rsidP="00712663">
      <w:pPr>
        <w:pStyle w:val="ReferenceNote"/>
        <w:jc w:val="center"/>
        <w:rPr>
          <w:rFonts w:hint="eastAsia"/>
          <w:lang w:eastAsia="zh-CN"/>
        </w:rPr>
      </w:pPr>
      <w:r>
        <w:rPr>
          <w:lang w:eastAsia="zh-CN"/>
        </w:rPr>
        <w:t>【参考来源】：高校建筑光</w:t>
      </w:r>
      <w:proofErr w:type="gramStart"/>
      <w:r>
        <w:rPr>
          <w:lang w:eastAsia="zh-CN"/>
        </w:rPr>
        <w:t>伏系统</w:t>
      </w:r>
      <w:proofErr w:type="gramEnd"/>
      <w:r>
        <w:rPr>
          <w:lang w:eastAsia="zh-CN"/>
        </w:rPr>
        <w:t>应用案例</w:t>
      </w:r>
    </w:p>
    <w:p w14:paraId="2F9B5BE8" w14:textId="77777777" w:rsidR="00496570" w:rsidRDefault="00000000">
      <w:pPr>
        <w:rPr>
          <w:rFonts w:hint="eastAsia"/>
        </w:rPr>
      </w:pPr>
      <w:r>
        <w:t xml:space="preserve">1. </w:t>
      </w:r>
      <w:proofErr w:type="spellStart"/>
      <w:r>
        <w:t>组件选型与布置</w:t>
      </w:r>
      <w:proofErr w:type="spellEnd"/>
    </w:p>
    <w:p w14:paraId="76219C55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选型：采用轻质单晶硅双</w:t>
      </w:r>
      <w:proofErr w:type="gramStart"/>
      <w:r>
        <w:rPr>
          <w:lang w:eastAsia="zh-CN"/>
        </w:rPr>
        <w:t>玻</w:t>
      </w:r>
      <w:proofErr w:type="gramEnd"/>
      <w:r>
        <w:rPr>
          <w:lang w:eastAsia="zh-CN"/>
        </w:rPr>
        <w:t>组件（尺寸1950×950×25mm，重量14kg/㎡，转换效率21.5%），替代传统屋顶建材，兼顾防水、防火（A级）与发电功能。</w:t>
      </w:r>
    </w:p>
    <w:p w14:paraId="02776CE8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布置逻辑：</w:t>
      </w:r>
    </w:p>
    <w:p w14:paraId="3A99B5D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lastRenderedPageBreak/>
        <w:t> 教学楼屋顶（平顶）：采用倾角34°的固定支架，沿南北向布置，保证冬季日照间距（西安冬至日太阳高度角约31°），减少前后排遮挡；东西两侧预留1.5m检修通道。</w:t>
      </w:r>
    </w:p>
    <w:p w14:paraId="35E26788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体育馆屋顶（大跨度）：采用柔性薄膜光伏组件（碲化镉，透光率10%），与膜结构屋顶一体化设计，既保证室内采光，又实现发电。</w:t>
      </w:r>
    </w:p>
    <w:p w14:paraId="49AA9623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装机容量：屋顶可利用面积（扣除通风井、楼梯间）约5200㎡，按功率密度380W/㎡计算，装机容量约1976kWp。</w:t>
      </w:r>
    </w:p>
    <w:p w14:paraId="304E8C5D" w14:textId="77777777" w:rsidR="00496570" w:rsidRDefault="00000000">
      <w:pPr>
        <w:pStyle w:val="TableTitle"/>
        <w:rPr>
          <w:rFonts w:hint="eastAsia"/>
          <w:lang w:eastAsia="zh-CN"/>
        </w:rPr>
      </w:pPr>
      <w:r>
        <w:rPr>
          <w:lang w:eastAsia="zh-CN"/>
        </w:rPr>
        <w:t>图2：光伏组件安装构造示意图</w:t>
      </w:r>
    </w:p>
    <w:p w14:paraId="506BA8D8" w14:textId="77777777" w:rsidR="00496570" w:rsidRDefault="00000000" w:rsidP="0071266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F3C5789" wp14:editId="48F71748">
            <wp:extent cx="4572000" cy="26472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ation_diagra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573C" w14:textId="77777777" w:rsidR="00496570" w:rsidRDefault="00000000" w:rsidP="00712663">
      <w:pPr>
        <w:pStyle w:val="ReferenceNote"/>
        <w:jc w:val="center"/>
        <w:rPr>
          <w:rFonts w:hint="eastAsia"/>
          <w:lang w:eastAsia="zh-CN"/>
        </w:rPr>
      </w:pPr>
      <w:r>
        <w:rPr>
          <w:lang w:eastAsia="zh-CN"/>
        </w:rPr>
        <w:t>【参考来源】：《建筑太阳能一体化光伏组件安装设计图集》</w:t>
      </w:r>
    </w:p>
    <w:p w14:paraId="125DF072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2. 结构与防水设计</w:t>
      </w:r>
    </w:p>
    <w:p w14:paraId="38DE1331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支架系统：采用铝合金滑轨+化学锚栓连接，避免破坏原屋顶防水层；支架高度200mm，保证通风散热。</w:t>
      </w:r>
    </w:p>
    <w:p w14:paraId="3A93071B" w14:textId="77777777" w:rsidR="00496570" w:rsidRDefault="00000000">
      <w:pPr>
        <w:rPr>
          <w:lang w:eastAsia="zh-CN"/>
        </w:rPr>
      </w:pPr>
      <w:r>
        <w:rPr>
          <w:lang w:eastAsia="zh-CN"/>
        </w:rPr>
        <w:t> 防水构造：组件边缘采用丁基胶带+硅酮密封胶双重密封，屋顶检修口、</w:t>
      </w:r>
      <w:proofErr w:type="gramStart"/>
      <w:r>
        <w:rPr>
          <w:lang w:eastAsia="zh-CN"/>
        </w:rPr>
        <w:t>管道井处增设</w:t>
      </w:r>
      <w:proofErr w:type="gramEnd"/>
      <w:r>
        <w:rPr>
          <w:lang w:eastAsia="zh-CN"/>
        </w:rPr>
        <w:t>防水附加层（宽度500mm）。</w:t>
      </w:r>
    </w:p>
    <w:p w14:paraId="645B0206" w14:textId="77777777" w:rsidR="00712663" w:rsidRDefault="00712663">
      <w:pPr>
        <w:rPr>
          <w:lang w:eastAsia="zh-CN"/>
        </w:rPr>
      </w:pPr>
    </w:p>
    <w:p w14:paraId="7571ECDA" w14:textId="77777777" w:rsidR="00712663" w:rsidRDefault="00712663">
      <w:pPr>
        <w:rPr>
          <w:lang w:eastAsia="zh-CN"/>
        </w:rPr>
      </w:pPr>
    </w:p>
    <w:p w14:paraId="28DA592F" w14:textId="77777777" w:rsidR="00712663" w:rsidRDefault="00712663">
      <w:pPr>
        <w:rPr>
          <w:lang w:eastAsia="zh-CN"/>
        </w:rPr>
      </w:pPr>
    </w:p>
    <w:p w14:paraId="10EB5444" w14:textId="77777777" w:rsidR="00712663" w:rsidRDefault="00712663">
      <w:pPr>
        <w:rPr>
          <w:rFonts w:hint="eastAsia"/>
          <w:lang w:eastAsia="zh-CN"/>
        </w:rPr>
      </w:pPr>
    </w:p>
    <w:p w14:paraId="35847B83" w14:textId="77777777" w:rsidR="00496570" w:rsidRDefault="00000000">
      <w:pPr>
        <w:pStyle w:val="Heading2Custom"/>
        <w:rPr>
          <w:rFonts w:hint="eastAsia"/>
          <w:lang w:eastAsia="zh-CN"/>
        </w:rPr>
      </w:pPr>
      <w:r>
        <w:rPr>
          <w:lang w:eastAsia="zh-CN"/>
        </w:rPr>
        <w:lastRenderedPageBreak/>
        <w:t>（二）立面光</w:t>
      </w:r>
      <w:proofErr w:type="gramStart"/>
      <w:r>
        <w:rPr>
          <w:lang w:eastAsia="zh-CN"/>
        </w:rPr>
        <w:t>伏</w:t>
      </w:r>
      <w:proofErr w:type="gramEnd"/>
      <w:r>
        <w:rPr>
          <w:lang w:eastAsia="zh-CN"/>
        </w:rPr>
        <w:t>系统（教学楼东西立面、体育馆幕墙）</w:t>
      </w:r>
    </w:p>
    <w:p w14:paraId="36832F3A" w14:textId="77777777" w:rsidR="00496570" w:rsidRDefault="00000000">
      <w:pPr>
        <w:pStyle w:val="TableTitle"/>
        <w:rPr>
          <w:rFonts w:hint="eastAsia"/>
          <w:lang w:eastAsia="zh-CN"/>
        </w:rPr>
      </w:pPr>
      <w:r>
        <w:rPr>
          <w:lang w:eastAsia="zh-CN"/>
        </w:rPr>
        <w:t>图3：光伏幕墙建筑应用示例</w:t>
      </w:r>
    </w:p>
    <w:p w14:paraId="61B7875B" w14:textId="77777777" w:rsidR="00496570" w:rsidRDefault="00000000" w:rsidP="0071266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A451061" wp14:editId="5692304E">
            <wp:extent cx="41148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ain_wa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8C3E" w14:textId="77777777" w:rsidR="00496570" w:rsidRDefault="00000000" w:rsidP="00712663">
      <w:pPr>
        <w:pStyle w:val="ReferenceNote"/>
        <w:jc w:val="center"/>
        <w:rPr>
          <w:rFonts w:hint="eastAsia"/>
          <w:lang w:eastAsia="zh-CN"/>
        </w:rPr>
      </w:pPr>
      <w:r>
        <w:rPr>
          <w:lang w:eastAsia="zh-CN"/>
        </w:rPr>
        <w:t>【参考来源】：现代建筑光伏幕墙设计案例</w:t>
      </w:r>
    </w:p>
    <w:p w14:paraId="64720C1E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1. 组件选型与美学融合</w:t>
      </w:r>
    </w:p>
    <w:p w14:paraId="0647BED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选型：采用彩色仿石光伏幕墙组件（单晶硅，转换效率19%），通过丝网印刷技术复刻西安传统青砖纹理，颜色为“灰青色”（Pantone 19-4005 TCX），与校园建筑风格统一。</w:t>
      </w:r>
    </w:p>
    <w:p w14:paraId="097196E0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布置逻辑：</w:t>
      </w:r>
    </w:p>
    <w:p w14:paraId="65B5D582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东西立面：在3-12m高度（师生视觉焦点区）布置光伏幕墙，分格尺寸600×1200mm，与窗户（</w:t>
      </w:r>
      <w:proofErr w:type="gramStart"/>
      <w:r>
        <w:rPr>
          <w:lang w:eastAsia="zh-CN"/>
        </w:rPr>
        <w:t>窗墙比</w:t>
      </w:r>
      <w:proofErr w:type="gramEnd"/>
      <w:r>
        <w:rPr>
          <w:lang w:eastAsia="zh-CN"/>
        </w:rPr>
        <w:t>0.4）交替设置，兼顾采光与发电。</w:t>
      </w:r>
    </w:p>
    <w:p w14:paraId="0BCCB6A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体育馆幕墙：采用透光型碲化镉组件（透光率20%），与LED显示屏结合，白天发电、夜间展示校园文化。</w:t>
      </w:r>
    </w:p>
    <w:p w14:paraId="47887AD0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lastRenderedPageBreak/>
        <w:t> 装机容量：立面可利用面积（扣除门窗、安全距离）约2800㎡，按功率密度180W/㎡计算，装机容量约504kWp。</w:t>
      </w:r>
    </w:p>
    <w:p w14:paraId="59DC5C58" w14:textId="77777777" w:rsidR="00496570" w:rsidRDefault="00000000">
      <w:pPr>
        <w:pStyle w:val="Heading2Custom"/>
        <w:rPr>
          <w:rFonts w:hint="eastAsia"/>
          <w:lang w:eastAsia="zh-CN"/>
        </w:rPr>
      </w:pPr>
      <w:r>
        <w:rPr>
          <w:lang w:eastAsia="zh-CN"/>
        </w:rPr>
        <w:t>（三）</w:t>
      </w:r>
      <w:proofErr w:type="gramStart"/>
      <w:r>
        <w:rPr>
          <w:lang w:eastAsia="zh-CN"/>
        </w:rPr>
        <w:t>遮阳棚光伏</w:t>
      </w:r>
      <w:proofErr w:type="gramEnd"/>
      <w:r>
        <w:rPr>
          <w:lang w:eastAsia="zh-CN"/>
        </w:rPr>
        <w:t>系统（操场、走廊、停车场）</w:t>
      </w:r>
    </w:p>
    <w:p w14:paraId="75CF938D" w14:textId="77777777" w:rsidR="00496570" w:rsidRDefault="00000000">
      <w:pPr>
        <w:pStyle w:val="TableTitle"/>
        <w:rPr>
          <w:rFonts w:hint="eastAsia"/>
          <w:lang w:eastAsia="zh-CN"/>
        </w:rPr>
      </w:pPr>
      <w:r>
        <w:rPr>
          <w:lang w:eastAsia="zh-CN"/>
        </w:rPr>
        <w:t>图4：光伏遮阳</w:t>
      </w:r>
      <w:proofErr w:type="gramStart"/>
      <w:r>
        <w:rPr>
          <w:lang w:eastAsia="zh-CN"/>
        </w:rPr>
        <w:t>棚应用</w:t>
      </w:r>
      <w:proofErr w:type="gramEnd"/>
      <w:r>
        <w:rPr>
          <w:lang w:eastAsia="zh-CN"/>
        </w:rPr>
        <w:t>示例</w:t>
      </w:r>
    </w:p>
    <w:p w14:paraId="375C8488" w14:textId="77777777" w:rsidR="00496570" w:rsidRDefault="00000000" w:rsidP="0071266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153FCB9" wp14:editId="4E131D9F">
            <wp:extent cx="4572000" cy="2506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had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1611" w14:textId="77777777" w:rsidR="00496570" w:rsidRDefault="00000000" w:rsidP="00712663">
      <w:pPr>
        <w:pStyle w:val="ReferenceNote"/>
        <w:jc w:val="center"/>
        <w:rPr>
          <w:rFonts w:hint="eastAsia"/>
          <w:lang w:eastAsia="zh-CN"/>
        </w:rPr>
      </w:pPr>
      <w:r>
        <w:rPr>
          <w:lang w:eastAsia="zh-CN"/>
        </w:rPr>
        <w:t>【参考来源】：光伏遮阳</w:t>
      </w:r>
      <w:proofErr w:type="gramStart"/>
      <w:r>
        <w:rPr>
          <w:lang w:eastAsia="zh-CN"/>
        </w:rPr>
        <w:t>棚设计</w:t>
      </w:r>
      <w:proofErr w:type="gramEnd"/>
      <w:r>
        <w:rPr>
          <w:lang w:eastAsia="zh-CN"/>
        </w:rPr>
        <w:t>案例</w:t>
      </w:r>
    </w:p>
    <w:p w14:paraId="062E2D3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1. 组件选型与功能复合</w:t>
      </w:r>
    </w:p>
    <w:p w14:paraId="3489DB72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选型：采用轻质柔性光伏组件（CIGS，转换效率16%，重量8kg/㎡），与钢结构遮阳棚一体化设计，棚顶倾角15°（兼顾排水与发电）。</w:t>
      </w:r>
    </w:p>
    <w:p w14:paraId="27B461EF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布置逻辑：</w:t>
      </w:r>
    </w:p>
    <w:p w14:paraId="4E1DC62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操场看台：遮阳棚跨度6m，高度3m，组件下方安装LED照明+广播系统，白天发电、夜间照明。</w:t>
      </w:r>
    </w:p>
    <w:p w14:paraId="6748503C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走廊连廊：遮阳棚宽度3m，高度2.8m，组件边缘做圆弧倒角（半径50mm），防止学生磕碰。</w:t>
      </w:r>
    </w:p>
    <w:p w14:paraId="5C3B0E39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停车场：遮阳</w:t>
      </w:r>
      <w:proofErr w:type="gramStart"/>
      <w:r>
        <w:rPr>
          <w:lang w:eastAsia="zh-CN"/>
        </w:rPr>
        <w:t>棚车位</w:t>
      </w:r>
      <w:proofErr w:type="gramEnd"/>
      <w:r>
        <w:rPr>
          <w:lang w:eastAsia="zh-CN"/>
        </w:rPr>
        <w:t>覆盖率80%，组件下方安装新能源汽车充电桩（功率7kW/</w:t>
      </w:r>
      <w:proofErr w:type="gramStart"/>
      <w:r>
        <w:rPr>
          <w:lang w:eastAsia="zh-CN"/>
        </w:rPr>
        <w:t>个</w:t>
      </w:r>
      <w:proofErr w:type="gramEnd"/>
      <w:r>
        <w:rPr>
          <w:lang w:eastAsia="zh-CN"/>
        </w:rPr>
        <w:t>），实现“光伏+充电”一体化。</w:t>
      </w:r>
    </w:p>
    <w:p w14:paraId="609D8748" w14:textId="77777777" w:rsidR="00496570" w:rsidRDefault="00000000">
      <w:pPr>
        <w:rPr>
          <w:lang w:eastAsia="zh-CN"/>
        </w:rPr>
      </w:pPr>
      <w:r>
        <w:rPr>
          <w:lang w:eastAsia="zh-CN"/>
        </w:rPr>
        <w:t> 装机容量：</w:t>
      </w:r>
      <w:proofErr w:type="gramStart"/>
      <w:r>
        <w:rPr>
          <w:lang w:eastAsia="zh-CN"/>
        </w:rPr>
        <w:t>遮阳棚可利用</w:t>
      </w:r>
      <w:proofErr w:type="gramEnd"/>
      <w:r>
        <w:rPr>
          <w:lang w:eastAsia="zh-CN"/>
        </w:rPr>
        <w:t>面积（扣除立柱、通道）约1800㎡，按功率密度150W/㎡计算，装机容量约270kWp。</w:t>
      </w:r>
    </w:p>
    <w:p w14:paraId="0875F05D" w14:textId="77777777" w:rsidR="00712663" w:rsidRDefault="00712663">
      <w:pPr>
        <w:rPr>
          <w:lang w:eastAsia="zh-CN"/>
        </w:rPr>
      </w:pPr>
    </w:p>
    <w:p w14:paraId="43EC950C" w14:textId="77777777" w:rsidR="000027EE" w:rsidRDefault="000027EE">
      <w:pPr>
        <w:rPr>
          <w:rFonts w:hint="eastAsia"/>
          <w:lang w:eastAsia="zh-CN"/>
        </w:rPr>
      </w:pPr>
    </w:p>
    <w:p w14:paraId="165BC88C" w14:textId="77777777" w:rsidR="00496570" w:rsidRDefault="00000000">
      <w:pPr>
        <w:pStyle w:val="Heading2Custom"/>
        <w:rPr>
          <w:rFonts w:hint="eastAsia"/>
          <w:lang w:eastAsia="zh-CN"/>
        </w:rPr>
      </w:pPr>
      <w:r>
        <w:rPr>
          <w:lang w:eastAsia="zh-CN"/>
        </w:rPr>
        <w:t>（四）光伏+雨水+地热复合系统</w:t>
      </w:r>
    </w:p>
    <w:p w14:paraId="5A297235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1. 雨水回收与光伏冷却联动</w:t>
      </w:r>
    </w:p>
    <w:p w14:paraId="030F42CF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屋顶光伏组件下方设置雨水集流槽（宽度200mm，坡度5%），收集的雨水经沉淀、过滤后，用于光伏组件清洗（每月清洗2次，提升发电效率5-8%）和校园绿化灌溉。</w:t>
      </w:r>
    </w:p>
    <w:p w14:paraId="7B82B3B8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集流槽末端连接地下雨水蓄水池（容积50m³），配备水泵，干旱季节可补充校园景观用水。</w:t>
      </w:r>
    </w:p>
    <w:p w14:paraId="6035A6B6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2. 地源热泵+光伏供电</w:t>
      </w:r>
    </w:p>
    <w:p w14:paraId="05497142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在校园绿地（绿地率32%，约10463㎡）下方布置地埋管地源热泵系统（垂直埋管，深度100m，间距4m），夏季制冷、冬季供暖。</w:t>
      </w:r>
    </w:p>
    <w:p w14:paraId="6D8A9BFC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光</w:t>
      </w:r>
      <w:proofErr w:type="gramStart"/>
      <w:r>
        <w:rPr>
          <w:lang w:eastAsia="zh-CN"/>
        </w:rPr>
        <w:t>伏系统</w:t>
      </w:r>
      <w:proofErr w:type="gramEnd"/>
      <w:r>
        <w:rPr>
          <w:lang w:eastAsia="zh-CN"/>
        </w:rPr>
        <w:t>优先为地源热泵（功率80kW）、水泵（功率5kW）供电，多余电量并入校园电网，不足电量由市政电网补充。</w:t>
      </w:r>
    </w:p>
    <w:p w14:paraId="798EF66C" w14:textId="77777777" w:rsidR="00496570" w:rsidRDefault="00000000">
      <w:pPr>
        <w:pStyle w:val="Heading1Custom"/>
        <w:rPr>
          <w:rFonts w:hint="eastAsia"/>
          <w:lang w:eastAsia="zh-CN"/>
        </w:rPr>
      </w:pPr>
      <w:r>
        <w:rPr>
          <w:lang w:eastAsia="zh-CN"/>
        </w:rPr>
        <w:t>三、产能预估与经济性评估</w:t>
      </w:r>
    </w:p>
    <w:p w14:paraId="7C909261" w14:textId="77777777" w:rsidR="00496570" w:rsidRDefault="00000000">
      <w:pPr>
        <w:pStyle w:val="TableTitle"/>
        <w:rPr>
          <w:rFonts w:hint="eastAsia"/>
          <w:lang w:eastAsia="zh-CN"/>
        </w:rPr>
      </w:pPr>
      <w:r>
        <w:rPr>
          <w:lang w:eastAsia="zh-CN"/>
        </w:rPr>
        <w:t>图5：光</w:t>
      </w:r>
      <w:proofErr w:type="gramStart"/>
      <w:r>
        <w:rPr>
          <w:lang w:eastAsia="zh-CN"/>
        </w:rPr>
        <w:t>伏系统</w:t>
      </w:r>
      <w:proofErr w:type="gramEnd"/>
      <w:r>
        <w:rPr>
          <w:lang w:eastAsia="zh-CN"/>
        </w:rPr>
        <w:t>布局示意图</w:t>
      </w:r>
    </w:p>
    <w:p w14:paraId="514C8AE6" w14:textId="77777777" w:rsidR="00496570" w:rsidRDefault="00000000" w:rsidP="0071266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E64437D" wp14:editId="777DED5F">
            <wp:extent cx="3657600" cy="2600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_layou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768B" w14:textId="77777777" w:rsidR="00496570" w:rsidRDefault="00000000" w:rsidP="00712663">
      <w:pPr>
        <w:pStyle w:val="ReferenceNote"/>
        <w:jc w:val="center"/>
        <w:rPr>
          <w:rFonts w:hint="eastAsia"/>
          <w:lang w:eastAsia="zh-CN"/>
        </w:rPr>
      </w:pPr>
      <w:r>
        <w:rPr>
          <w:lang w:eastAsia="zh-CN"/>
        </w:rPr>
        <w:t>【参考来源】：太阳能光伏发电系统设计规范</w:t>
      </w:r>
    </w:p>
    <w:p w14:paraId="084A1796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（一）发电量计算（西安典型气象年数据）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506"/>
        <w:gridCol w:w="1558"/>
        <w:gridCol w:w="2396"/>
        <w:gridCol w:w="1558"/>
        <w:gridCol w:w="1612"/>
      </w:tblGrid>
      <w:tr w:rsidR="00496570" w14:paraId="51423F36" w14:textId="77777777">
        <w:tc>
          <w:tcPr>
            <w:tcW w:w="1728" w:type="dxa"/>
          </w:tcPr>
          <w:p w14:paraId="1D77988E" w14:textId="77777777" w:rsidR="00496570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lastRenderedPageBreak/>
              <w:t>系统类型</w:t>
            </w:r>
            <w:proofErr w:type="spellEnd"/>
          </w:p>
        </w:tc>
        <w:tc>
          <w:tcPr>
            <w:tcW w:w="1728" w:type="dxa"/>
          </w:tcPr>
          <w:p w14:paraId="102448DE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装机容量（kWp）</w:t>
            </w:r>
          </w:p>
        </w:tc>
        <w:tc>
          <w:tcPr>
            <w:tcW w:w="1728" w:type="dxa"/>
          </w:tcPr>
          <w:p w14:paraId="5B0C38D9" w14:textId="77777777" w:rsidR="00496570" w:rsidRDefault="00000000">
            <w:pPr>
              <w:jc w:val="center"/>
              <w:rPr>
                <w:rFonts w:hint="eastAsia"/>
                <w:lang w:eastAsia="zh-CN"/>
              </w:rPr>
            </w:pPr>
            <w:r>
              <w:rPr>
                <w:sz w:val="20"/>
                <w:lang w:eastAsia="zh-CN"/>
              </w:rPr>
              <w:t>年均发电量（kWh）</w:t>
            </w:r>
          </w:p>
        </w:tc>
        <w:tc>
          <w:tcPr>
            <w:tcW w:w="1728" w:type="dxa"/>
          </w:tcPr>
          <w:p w14:paraId="7EEDD29E" w14:textId="77777777" w:rsidR="00496570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t>发电效率修正系数</w:t>
            </w:r>
            <w:proofErr w:type="spellEnd"/>
          </w:p>
        </w:tc>
        <w:tc>
          <w:tcPr>
            <w:tcW w:w="1728" w:type="dxa"/>
          </w:tcPr>
          <w:p w14:paraId="04B5E5EC" w14:textId="77777777" w:rsidR="00496570" w:rsidRDefault="00000000">
            <w:pPr>
              <w:jc w:val="center"/>
              <w:rPr>
                <w:rFonts w:hint="eastAsia"/>
                <w:lang w:eastAsia="zh-CN"/>
              </w:rPr>
            </w:pPr>
            <w:r>
              <w:rPr>
                <w:sz w:val="20"/>
                <w:lang w:eastAsia="zh-CN"/>
              </w:rPr>
              <w:t>实际年发电量（kWh）</w:t>
            </w:r>
          </w:p>
        </w:tc>
      </w:tr>
      <w:tr w:rsidR="00496570" w14:paraId="2733A98C" w14:textId="77777777">
        <w:tc>
          <w:tcPr>
            <w:tcW w:w="1728" w:type="dxa"/>
          </w:tcPr>
          <w:p w14:paraId="757FE876" w14:textId="77777777" w:rsidR="00496570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t>屋顶光伏</w:t>
            </w:r>
            <w:proofErr w:type="spellEnd"/>
          </w:p>
        </w:tc>
        <w:tc>
          <w:tcPr>
            <w:tcW w:w="1728" w:type="dxa"/>
          </w:tcPr>
          <w:p w14:paraId="4705DBA5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728" w:type="dxa"/>
          </w:tcPr>
          <w:p w14:paraId="46C82E9E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1976×1550=306.28万</w:t>
            </w:r>
          </w:p>
        </w:tc>
        <w:tc>
          <w:tcPr>
            <w:tcW w:w="1728" w:type="dxa"/>
          </w:tcPr>
          <w:p w14:paraId="08B14FE6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0.8（温度、灰尘）</w:t>
            </w:r>
          </w:p>
        </w:tc>
        <w:tc>
          <w:tcPr>
            <w:tcW w:w="1728" w:type="dxa"/>
          </w:tcPr>
          <w:p w14:paraId="1552DEA2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245.02万</w:t>
            </w:r>
          </w:p>
        </w:tc>
      </w:tr>
      <w:tr w:rsidR="00496570" w14:paraId="3F04AD57" w14:textId="77777777">
        <w:tc>
          <w:tcPr>
            <w:tcW w:w="1728" w:type="dxa"/>
          </w:tcPr>
          <w:p w14:paraId="03FC1849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立面光伏</w:t>
            </w:r>
          </w:p>
        </w:tc>
        <w:tc>
          <w:tcPr>
            <w:tcW w:w="1728" w:type="dxa"/>
          </w:tcPr>
          <w:p w14:paraId="793C5360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w="1728" w:type="dxa"/>
          </w:tcPr>
          <w:p w14:paraId="1A57862F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504×1400=70.56万</w:t>
            </w:r>
          </w:p>
        </w:tc>
        <w:tc>
          <w:tcPr>
            <w:tcW w:w="1728" w:type="dxa"/>
          </w:tcPr>
          <w:p w14:paraId="2AC379BD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0.75（遮挡、低辐照）</w:t>
            </w:r>
          </w:p>
        </w:tc>
        <w:tc>
          <w:tcPr>
            <w:tcW w:w="1728" w:type="dxa"/>
          </w:tcPr>
          <w:p w14:paraId="28221823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52.92万</w:t>
            </w:r>
          </w:p>
        </w:tc>
      </w:tr>
      <w:tr w:rsidR="00496570" w14:paraId="466BFD85" w14:textId="77777777">
        <w:tc>
          <w:tcPr>
            <w:tcW w:w="1728" w:type="dxa"/>
          </w:tcPr>
          <w:p w14:paraId="317AA60B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遮阳棚光伏</w:t>
            </w:r>
          </w:p>
        </w:tc>
        <w:tc>
          <w:tcPr>
            <w:tcW w:w="1728" w:type="dxa"/>
          </w:tcPr>
          <w:p w14:paraId="4940B9C1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728" w:type="dxa"/>
          </w:tcPr>
          <w:p w14:paraId="5322FF13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270×1300=35.1万</w:t>
            </w:r>
          </w:p>
        </w:tc>
        <w:tc>
          <w:tcPr>
            <w:tcW w:w="1728" w:type="dxa"/>
          </w:tcPr>
          <w:p w14:paraId="00A04D34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0.8（通风、清洗）</w:t>
            </w:r>
          </w:p>
        </w:tc>
        <w:tc>
          <w:tcPr>
            <w:tcW w:w="1728" w:type="dxa"/>
          </w:tcPr>
          <w:p w14:paraId="20BE7A71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28.08万</w:t>
            </w:r>
          </w:p>
        </w:tc>
      </w:tr>
      <w:tr w:rsidR="00496570" w14:paraId="78E95E6A" w14:textId="77777777">
        <w:tc>
          <w:tcPr>
            <w:tcW w:w="1728" w:type="dxa"/>
          </w:tcPr>
          <w:p w14:paraId="37E9ACB3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合计</w:t>
            </w:r>
          </w:p>
        </w:tc>
        <w:tc>
          <w:tcPr>
            <w:tcW w:w="1728" w:type="dxa"/>
          </w:tcPr>
          <w:p w14:paraId="1A9314DD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2750</w:t>
            </w:r>
          </w:p>
        </w:tc>
        <w:tc>
          <w:tcPr>
            <w:tcW w:w="1728" w:type="dxa"/>
          </w:tcPr>
          <w:p w14:paraId="179420DA" w14:textId="77777777" w:rsidR="00496570" w:rsidRDefault="00496570">
            <w:pPr>
              <w:jc w:val="center"/>
              <w:rPr>
                <w:rFonts w:hint="eastAsia"/>
              </w:rPr>
            </w:pPr>
          </w:p>
        </w:tc>
        <w:tc>
          <w:tcPr>
            <w:tcW w:w="1728" w:type="dxa"/>
          </w:tcPr>
          <w:p w14:paraId="28BD1860" w14:textId="77777777" w:rsidR="00496570" w:rsidRDefault="00496570">
            <w:pPr>
              <w:jc w:val="center"/>
              <w:rPr>
                <w:rFonts w:hint="eastAsia"/>
              </w:rPr>
            </w:pPr>
          </w:p>
        </w:tc>
        <w:tc>
          <w:tcPr>
            <w:tcW w:w="1728" w:type="dxa"/>
          </w:tcPr>
          <w:p w14:paraId="795CD1CB" w14:textId="77777777" w:rsidR="00496570" w:rsidRDefault="00000000">
            <w:pPr>
              <w:jc w:val="center"/>
              <w:rPr>
                <w:rFonts w:hint="eastAsia"/>
              </w:rPr>
            </w:pPr>
            <w:r>
              <w:rPr>
                <w:sz w:val="20"/>
              </w:rPr>
              <w:t>326.02万</w:t>
            </w:r>
          </w:p>
        </w:tc>
      </w:tr>
    </w:tbl>
    <w:p w14:paraId="2BD80A83" w14:textId="77777777" w:rsidR="00496570" w:rsidRDefault="00496570">
      <w:pPr>
        <w:rPr>
          <w:rFonts w:hint="eastAsia"/>
        </w:rPr>
      </w:pPr>
    </w:p>
    <w:p w14:paraId="1A17FCC3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（二）经济性评估（25年生命周期）</w:t>
      </w:r>
    </w:p>
    <w:p w14:paraId="25488F05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初始投资：</w:t>
      </w:r>
    </w:p>
    <w:p w14:paraId="6BA385E9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屋顶光伏：1976kW×4.5元/W = 889.2万元</w:t>
      </w:r>
    </w:p>
    <w:p w14:paraId="7B552657" w14:textId="77777777" w:rsidR="00496570" w:rsidRDefault="00000000">
      <w:pPr>
        <w:rPr>
          <w:rFonts w:hint="eastAsia"/>
        </w:rPr>
      </w:pPr>
      <w:r>
        <w:t> 立面光伏：504kW×5.2元/W = 262.08万元</w:t>
      </w:r>
    </w:p>
    <w:p w14:paraId="0CACCAA0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 xml:space="preserve"> </w:t>
      </w:r>
      <w:proofErr w:type="gramStart"/>
      <w:r>
        <w:rPr>
          <w:lang w:eastAsia="zh-CN"/>
        </w:rPr>
        <w:t>遮阳棚光伏</w:t>
      </w:r>
      <w:proofErr w:type="gramEnd"/>
      <w:r>
        <w:rPr>
          <w:lang w:eastAsia="zh-CN"/>
        </w:rPr>
        <w:t>：270kW×4.8元/W = 129.6万元</w:t>
      </w:r>
    </w:p>
    <w:p w14:paraId="5BE608B5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雨水+地热系统：180万元</w:t>
      </w:r>
    </w:p>
    <w:p w14:paraId="22E8E484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总投资：889.2+262.08+129.6+180 = 1460.88万元</w:t>
      </w:r>
    </w:p>
    <w:p w14:paraId="5B9370D8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年收益：</w:t>
      </w:r>
    </w:p>
    <w:p w14:paraId="425D06F4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电费节省：326.02万kWh×0.7元/kWh（西安工商业电价） = 228.21万元</w:t>
      </w:r>
    </w:p>
    <w:p w14:paraId="05E09B7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 xml:space="preserve"> </w:t>
      </w:r>
      <w:proofErr w:type="gramStart"/>
      <w:r>
        <w:rPr>
          <w:lang w:eastAsia="zh-CN"/>
        </w:rPr>
        <w:t>碳减排</w:t>
      </w:r>
      <w:proofErr w:type="gramEnd"/>
      <w:r>
        <w:rPr>
          <w:lang w:eastAsia="zh-CN"/>
        </w:rPr>
        <w:t>收益：326.02万kWh×0.785kgCO₂/kWh（电网排放因子） = 2560吨CO₂/年，按50元/</w:t>
      </w:r>
      <w:proofErr w:type="gramStart"/>
      <w:r>
        <w:rPr>
          <w:lang w:eastAsia="zh-CN"/>
        </w:rPr>
        <w:t>吨碳交易</w:t>
      </w:r>
      <w:proofErr w:type="gramEnd"/>
      <w:r>
        <w:rPr>
          <w:lang w:eastAsia="zh-CN"/>
        </w:rPr>
        <w:t>价，年收益12.8万元</w:t>
      </w:r>
    </w:p>
    <w:p w14:paraId="14B9732F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 年总收益：228.21+12.8 = 241.01万元</w:t>
      </w:r>
    </w:p>
    <w:p w14:paraId="2984A014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投资回收期：1460.88万元÷241.01万元/年 ≈ 6.06年（6年1个月）</w:t>
      </w:r>
    </w:p>
    <w:p w14:paraId="5FFDD61D" w14:textId="77777777" w:rsidR="00496570" w:rsidRDefault="00000000">
      <w:pPr>
        <w:pStyle w:val="Heading1Custom"/>
        <w:rPr>
          <w:rFonts w:hint="eastAsia"/>
          <w:lang w:eastAsia="zh-CN"/>
        </w:rPr>
      </w:pPr>
      <w:r>
        <w:rPr>
          <w:lang w:eastAsia="zh-CN"/>
        </w:rPr>
        <w:t>四、安全与教育功能设计</w:t>
      </w:r>
    </w:p>
    <w:p w14:paraId="280BEEE1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（一）安全措施</w:t>
      </w:r>
    </w:p>
    <w:p w14:paraId="6CD7E722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防触电：光</w:t>
      </w:r>
      <w:proofErr w:type="gramStart"/>
      <w:r>
        <w:rPr>
          <w:lang w:eastAsia="zh-CN"/>
        </w:rPr>
        <w:t>伏系统</w:t>
      </w:r>
      <w:proofErr w:type="gramEnd"/>
      <w:r>
        <w:rPr>
          <w:lang w:eastAsia="zh-CN"/>
        </w:rPr>
        <w:t>采用II类电器防护（双重绝缘），组件边框、支架全接地，配电箱配备直流熔断器+防雷器。</w:t>
      </w:r>
    </w:p>
    <w:p w14:paraId="31CAE270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lastRenderedPageBreak/>
        <w:t> 防坠落：屋顶光伏周边设置1.2m高不锈钢防护栏（间距100mm），遮阳棚下方设置防撞挡板（高度300mm）。</w:t>
      </w:r>
    </w:p>
    <w:p w14:paraId="4F5DA97E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防火：组件采用A级防火玻璃，电缆</w:t>
      </w:r>
      <w:proofErr w:type="gramStart"/>
      <w:r>
        <w:rPr>
          <w:lang w:eastAsia="zh-CN"/>
        </w:rPr>
        <w:t>采用低烟无卤</w:t>
      </w:r>
      <w:proofErr w:type="gramEnd"/>
      <w:r>
        <w:rPr>
          <w:lang w:eastAsia="zh-CN"/>
        </w:rPr>
        <w:t>阻燃型（WDZB-YJY），配电间</w:t>
      </w:r>
      <w:proofErr w:type="gramStart"/>
      <w:r>
        <w:rPr>
          <w:lang w:eastAsia="zh-CN"/>
        </w:rPr>
        <w:t>配备七氟丙烷</w:t>
      </w:r>
      <w:proofErr w:type="gramEnd"/>
      <w:r>
        <w:rPr>
          <w:lang w:eastAsia="zh-CN"/>
        </w:rPr>
        <w:t>灭火器。</w:t>
      </w:r>
    </w:p>
    <w:p w14:paraId="573C3990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（二）教育功能</w:t>
      </w:r>
    </w:p>
    <w:p w14:paraId="3C792DA4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光伏科普角：在教学楼大厅设置光伏发电实时监测屏，显示发电量、节能量、</w:t>
      </w:r>
      <w:proofErr w:type="gramStart"/>
      <w:r>
        <w:rPr>
          <w:lang w:eastAsia="zh-CN"/>
        </w:rPr>
        <w:t>碳减排量</w:t>
      </w:r>
      <w:proofErr w:type="gramEnd"/>
      <w:r>
        <w:rPr>
          <w:lang w:eastAsia="zh-CN"/>
        </w:rPr>
        <w:t>，配套光伏原理互动装置（如光伏小车、光伏风扇）。</w:t>
      </w:r>
    </w:p>
    <w:p w14:paraId="0FD8CEBD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 实践课程：开发《校园光伏探秘》校本课程，组织学生测量组件温度、记录发电数据，探究“光伏效率与日照/温度的关系”。</w:t>
      </w:r>
    </w:p>
    <w:p w14:paraId="0B7FDA31" w14:textId="77777777" w:rsidR="00496570" w:rsidRDefault="00000000">
      <w:pPr>
        <w:pStyle w:val="Heading1Custom"/>
        <w:rPr>
          <w:rFonts w:hint="eastAsia"/>
          <w:lang w:eastAsia="zh-CN"/>
        </w:rPr>
      </w:pPr>
      <w:r>
        <w:rPr>
          <w:lang w:eastAsia="zh-CN"/>
        </w:rPr>
        <w:t>五、实施计划与结论</w:t>
      </w:r>
    </w:p>
    <w:p w14:paraId="42E23FC0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（一）实施计划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666"/>
        <w:gridCol w:w="2407"/>
        <w:gridCol w:w="4557"/>
      </w:tblGrid>
      <w:tr w:rsidR="00496570" w14:paraId="10D16996" w14:textId="77777777" w:rsidTr="00712663">
        <w:tc>
          <w:tcPr>
            <w:tcW w:w="1668" w:type="dxa"/>
          </w:tcPr>
          <w:p w14:paraId="7CB47A32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t>阶段</w:t>
            </w:r>
            <w:proofErr w:type="spellEnd"/>
          </w:p>
        </w:tc>
        <w:tc>
          <w:tcPr>
            <w:tcW w:w="2409" w:type="dxa"/>
          </w:tcPr>
          <w:p w14:paraId="32C0BB03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时间（月）</w:t>
            </w:r>
          </w:p>
        </w:tc>
        <w:tc>
          <w:tcPr>
            <w:tcW w:w="4563" w:type="dxa"/>
          </w:tcPr>
          <w:p w14:paraId="26D33CD4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主要任务</w:t>
            </w:r>
          </w:p>
        </w:tc>
      </w:tr>
      <w:tr w:rsidR="00496570" w14:paraId="7D7C5B37" w14:textId="77777777" w:rsidTr="00712663">
        <w:tc>
          <w:tcPr>
            <w:tcW w:w="1668" w:type="dxa"/>
          </w:tcPr>
          <w:p w14:paraId="4CCC476E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设计阶段</w:t>
            </w:r>
          </w:p>
        </w:tc>
        <w:tc>
          <w:tcPr>
            <w:tcW w:w="2409" w:type="dxa"/>
          </w:tcPr>
          <w:p w14:paraId="53DD19AE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4563" w:type="dxa"/>
          </w:tcPr>
          <w:p w14:paraId="642F166E" w14:textId="77777777" w:rsidR="00496570" w:rsidRDefault="00000000" w:rsidP="00712663">
            <w:pPr>
              <w:ind w:firstLine="0"/>
              <w:jc w:val="center"/>
              <w:rPr>
                <w:rFonts w:hint="eastAsia"/>
                <w:lang w:eastAsia="zh-CN"/>
              </w:rPr>
            </w:pPr>
            <w:r>
              <w:rPr>
                <w:sz w:val="20"/>
                <w:lang w:eastAsia="zh-CN"/>
              </w:rPr>
              <w:t>深化BIPV构造、结构验算、景观融合设计</w:t>
            </w:r>
          </w:p>
        </w:tc>
      </w:tr>
      <w:tr w:rsidR="00496570" w14:paraId="2F25E77C" w14:textId="77777777" w:rsidTr="00712663">
        <w:tc>
          <w:tcPr>
            <w:tcW w:w="1668" w:type="dxa"/>
          </w:tcPr>
          <w:p w14:paraId="26C44458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t>招标采购</w:t>
            </w:r>
            <w:proofErr w:type="spellEnd"/>
          </w:p>
        </w:tc>
        <w:tc>
          <w:tcPr>
            <w:tcW w:w="2409" w:type="dxa"/>
          </w:tcPr>
          <w:p w14:paraId="527EA515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4563" w:type="dxa"/>
          </w:tcPr>
          <w:p w14:paraId="5F8FEA8C" w14:textId="77777777" w:rsidR="00496570" w:rsidRDefault="00000000" w:rsidP="00712663">
            <w:pPr>
              <w:ind w:firstLine="0"/>
              <w:jc w:val="center"/>
              <w:rPr>
                <w:rFonts w:hint="eastAsia"/>
                <w:lang w:eastAsia="zh-CN"/>
              </w:rPr>
            </w:pPr>
            <w:r>
              <w:rPr>
                <w:sz w:val="20"/>
                <w:lang w:eastAsia="zh-CN"/>
              </w:rPr>
              <w:t>光伏组件、支架、地源热泵设备招标</w:t>
            </w:r>
          </w:p>
        </w:tc>
      </w:tr>
      <w:tr w:rsidR="00496570" w14:paraId="1C370E7E" w14:textId="77777777" w:rsidTr="00712663">
        <w:tc>
          <w:tcPr>
            <w:tcW w:w="1668" w:type="dxa"/>
          </w:tcPr>
          <w:p w14:paraId="5C2E45BB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t>施工阶段</w:t>
            </w:r>
            <w:proofErr w:type="spellEnd"/>
          </w:p>
        </w:tc>
        <w:tc>
          <w:tcPr>
            <w:tcW w:w="2409" w:type="dxa"/>
          </w:tcPr>
          <w:p w14:paraId="7635EDEC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5-10</w:t>
            </w:r>
          </w:p>
        </w:tc>
        <w:tc>
          <w:tcPr>
            <w:tcW w:w="4563" w:type="dxa"/>
          </w:tcPr>
          <w:p w14:paraId="0DF57285" w14:textId="77777777" w:rsidR="00496570" w:rsidRDefault="00000000" w:rsidP="00712663">
            <w:pPr>
              <w:ind w:firstLine="0"/>
              <w:jc w:val="center"/>
              <w:rPr>
                <w:rFonts w:hint="eastAsia"/>
                <w:lang w:eastAsia="zh-CN"/>
              </w:rPr>
            </w:pPr>
            <w:r>
              <w:rPr>
                <w:sz w:val="20"/>
                <w:lang w:eastAsia="zh-CN"/>
              </w:rPr>
              <w:t>屋顶/立面/</w:t>
            </w:r>
            <w:proofErr w:type="gramStart"/>
            <w:r>
              <w:rPr>
                <w:sz w:val="20"/>
                <w:lang w:eastAsia="zh-CN"/>
              </w:rPr>
              <w:t>遮阳棚光伏安</w:t>
            </w:r>
            <w:proofErr w:type="gramEnd"/>
            <w:r>
              <w:rPr>
                <w:sz w:val="20"/>
                <w:lang w:eastAsia="zh-CN"/>
              </w:rPr>
              <w:t>装、雨水/地热系统施工</w:t>
            </w:r>
          </w:p>
        </w:tc>
      </w:tr>
      <w:tr w:rsidR="00496570" w14:paraId="2481E5B7" w14:textId="77777777" w:rsidTr="00712663">
        <w:tc>
          <w:tcPr>
            <w:tcW w:w="1668" w:type="dxa"/>
          </w:tcPr>
          <w:p w14:paraId="0733B7C4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proofErr w:type="spellStart"/>
            <w:r>
              <w:rPr>
                <w:sz w:val="20"/>
              </w:rPr>
              <w:t>调试运行</w:t>
            </w:r>
            <w:proofErr w:type="spellEnd"/>
          </w:p>
        </w:tc>
        <w:tc>
          <w:tcPr>
            <w:tcW w:w="2409" w:type="dxa"/>
          </w:tcPr>
          <w:p w14:paraId="661D9253" w14:textId="77777777" w:rsidR="00496570" w:rsidRDefault="00000000" w:rsidP="00712663">
            <w:pPr>
              <w:ind w:firstLine="0"/>
              <w:jc w:val="center"/>
              <w:rPr>
                <w:rFonts w:hint="eastAsia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4563" w:type="dxa"/>
          </w:tcPr>
          <w:p w14:paraId="178355DE" w14:textId="77777777" w:rsidR="00496570" w:rsidRDefault="00000000" w:rsidP="00712663">
            <w:pPr>
              <w:ind w:firstLine="0"/>
              <w:jc w:val="center"/>
              <w:rPr>
                <w:rFonts w:hint="eastAsia"/>
                <w:lang w:eastAsia="zh-CN"/>
              </w:rPr>
            </w:pPr>
            <w:r>
              <w:rPr>
                <w:sz w:val="20"/>
                <w:lang w:eastAsia="zh-CN"/>
              </w:rPr>
              <w:t>系统并网、监测系统调试、安全验收</w:t>
            </w:r>
          </w:p>
        </w:tc>
      </w:tr>
    </w:tbl>
    <w:p w14:paraId="26565C92" w14:textId="77777777" w:rsidR="00496570" w:rsidRDefault="00496570" w:rsidP="00712663">
      <w:pPr>
        <w:ind w:firstLine="0"/>
        <w:rPr>
          <w:rFonts w:hint="eastAsia"/>
          <w:lang w:eastAsia="zh-CN"/>
        </w:rPr>
      </w:pPr>
    </w:p>
    <w:p w14:paraId="5A2A24A1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（二）结论</w:t>
      </w:r>
    </w:p>
    <w:p w14:paraId="1DCC1B4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本方案通过“屋顶+立面+遮阳棚”三维布局，结合雨水回收、地热利用，实现了年发电量326万kWh（占校园年用电量的65-70%），投资回收期约6年，同时打造了“光伏+教育+生态”的校园新场景，为西安乃至西北地区小学BIPV项目提供了可复制的示范模板。</w:t>
      </w:r>
    </w:p>
    <w:p w14:paraId="3A3FC7D1" w14:textId="77777777" w:rsidR="00496570" w:rsidRDefault="00000000">
      <w:pPr>
        <w:pStyle w:val="Heading1Custom"/>
        <w:rPr>
          <w:rFonts w:hint="eastAsia"/>
          <w:lang w:eastAsia="zh-CN"/>
        </w:rPr>
      </w:pPr>
      <w:r>
        <w:rPr>
          <w:lang w:eastAsia="zh-CN"/>
        </w:rPr>
        <w:t>附件：参考图片清单</w:t>
      </w:r>
    </w:p>
    <w:p w14:paraId="3BE15FEA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1. 图1：学校建筑屋顶光伏系统安装示例</w:t>
      </w:r>
    </w:p>
    <w:p w14:paraId="50295652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 xml:space="preserve">   参考来源：高校建筑光</w:t>
      </w:r>
      <w:proofErr w:type="gramStart"/>
      <w:r>
        <w:rPr>
          <w:lang w:eastAsia="zh-CN"/>
        </w:rPr>
        <w:t>伏系统</w:t>
      </w:r>
      <w:proofErr w:type="gramEnd"/>
      <w:r>
        <w:rPr>
          <w:lang w:eastAsia="zh-CN"/>
        </w:rPr>
        <w:t>应用案例</w:t>
      </w:r>
    </w:p>
    <w:p w14:paraId="4BFE1F96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2. 图2：光伏组件安装构造示意图</w:t>
      </w:r>
    </w:p>
    <w:p w14:paraId="6F0E892B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 xml:space="preserve">   参考来源：《建筑太阳能一体化光伏组件安装设计图集》</w:t>
      </w:r>
    </w:p>
    <w:p w14:paraId="7571F259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lastRenderedPageBreak/>
        <w:t>3. 图3：光伏幕墙建筑应用示例</w:t>
      </w:r>
    </w:p>
    <w:p w14:paraId="40C8773E" w14:textId="0A054092" w:rsidR="00496570" w:rsidRDefault="00000000" w:rsidP="00712663">
      <w:pPr>
        <w:rPr>
          <w:rFonts w:hint="eastAsia"/>
          <w:lang w:eastAsia="zh-CN"/>
        </w:rPr>
      </w:pPr>
      <w:r>
        <w:rPr>
          <w:lang w:eastAsia="zh-CN"/>
        </w:rPr>
        <w:t xml:space="preserve">   参考来源：现代建筑光伏幕墙设计案例</w:t>
      </w:r>
    </w:p>
    <w:p w14:paraId="65936594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4. 图4：光伏遮阳</w:t>
      </w:r>
      <w:proofErr w:type="gramStart"/>
      <w:r>
        <w:rPr>
          <w:lang w:eastAsia="zh-CN"/>
        </w:rPr>
        <w:t>棚应用</w:t>
      </w:r>
      <w:proofErr w:type="gramEnd"/>
      <w:r>
        <w:rPr>
          <w:lang w:eastAsia="zh-CN"/>
        </w:rPr>
        <w:t>示例</w:t>
      </w:r>
    </w:p>
    <w:p w14:paraId="62ACD9B9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 xml:space="preserve">   参考来源：光伏遮阳</w:t>
      </w:r>
      <w:proofErr w:type="gramStart"/>
      <w:r>
        <w:rPr>
          <w:lang w:eastAsia="zh-CN"/>
        </w:rPr>
        <w:t>棚设计</w:t>
      </w:r>
      <w:proofErr w:type="gramEnd"/>
      <w:r>
        <w:rPr>
          <w:lang w:eastAsia="zh-CN"/>
        </w:rPr>
        <w:t>案例</w:t>
      </w:r>
    </w:p>
    <w:p w14:paraId="7BF3C13E" w14:textId="77777777" w:rsidR="00496570" w:rsidRDefault="00000000">
      <w:pPr>
        <w:rPr>
          <w:rFonts w:hint="eastAsia"/>
          <w:lang w:eastAsia="zh-CN"/>
        </w:rPr>
      </w:pPr>
      <w:r>
        <w:rPr>
          <w:lang w:eastAsia="zh-CN"/>
        </w:rPr>
        <w:t>5. 图5：光</w:t>
      </w:r>
      <w:proofErr w:type="gramStart"/>
      <w:r>
        <w:rPr>
          <w:lang w:eastAsia="zh-CN"/>
        </w:rPr>
        <w:t>伏系统</w:t>
      </w:r>
      <w:proofErr w:type="gramEnd"/>
      <w:r>
        <w:rPr>
          <w:lang w:eastAsia="zh-CN"/>
        </w:rPr>
        <w:t>布局示意图</w:t>
      </w:r>
    </w:p>
    <w:p w14:paraId="08313B7E" w14:textId="31BCC160" w:rsidR="00496570" w:rsidRDefault="00000000" w:rsidP="00712663">
      <w:pPr>
        <w:rPr>
          <w:rFonts w:hint="eastAsia"/>
          <w:lang w:eastAsia="zh-CN"/>
        </w:rPr>
      </w:pPr>
      <w:r>
        <w:rPr>
          <w:lang w:eastAsia="zh-CN"/>
        </w:rPr>
        <w:t xml:space="preserve">   参考来源：太阳能光伏发电系统设计规范</w:t>
      </w:r>
    </w:p>
    <w:sectPr w:rsidR="0049657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32477511">
    <w:abstractNumId w:val="8"/>
  </w:num>
  <w:num w:numId="2" w16cid:durableId="1839152368">
    <w:abstractNumId w:val="6"/>
  </w:num>
  <w:num w:numId="3" w16cid:durableId="1304509710">
    <w:abstractNumId w:val="5"/>
  </w:num>
  <w:num w:numId="4" w16cid:durableId="1058090361">
    <w:abstractNumId w:val="4"/>
  </w:num>
  <w:num w:numId="5" w16cid:durableId="887570407">
    <w:abstractNumId w:val="7"/>
  </w:num>
  <w:num w:numId="6" w16cid:durableId="1479421018">
    <w:abstractNumId w:val="3"/>
  </w:num>
  <w:num w:numId="7" w16cid:durableId="1657225127">
    <w:abstractNumId w:val="2"/>
  </w:num>
  <w:num w:numId="8" w16cid:durableId="810757784">
    <w:abstractNumId w:val="1"/>
  </w:num>
  <w:num w:numId="9" w16cid:durableId="1657956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27EE"/>
    <w:rsid w:val="00034616"/>
    <w:rsid w:val="0006063C"/>
    <w:rsid w:val="0015074B"/>
    <w:rsid w:val="0029639D"/>
    <w:rsid w:val="00326F90"/>
    <w:rsid w:val="00496570"/>
    <w:rsid w:val="00712663"/>
    <w:rsid w:val="00AA1D8D"/>
    <w:rsid w:val="00B47730"/>
    <w:rsid w:val="00CB0664"/>
    <w:rsid w:val="00E9378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C41D4C"/>
  <w14:defaultImageDpi w14:val="300"/>
  <w15:docId w15:val="{EFC14BDD-95E3-4D53-88D1-F6209914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ind w:firstLine="480"/>
    </w:pPr>
    <w:rPr>
      <w:rFonts w:ascii="宋体" w:eastAsia="宋体" w:hAnsi="宋体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  <w:ind w:firstLine="480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ainTitle">
    <w:name w:val="Main Title"/>
    <w:pPr>
      <w:spacing w:after="480"/>
      <w:jc w:val="center"/>
    </w:pPr>
    <w:rPr>
      <w:rFonts w:ascii="黑体" w:eastAsia="黑体" w:hAnsi="黑体"/>
      <w:b/>
      <w:sz w:val="36"/>
    </w:rPr>
  </w:style>
  <w:style w:type="paragraph" w:customStyle="1" w:styleId="Heading1Custom">
    <w:name w:val="Heading 1 Custom"/>
    <w:pPr>
      <w:spacing w:before="360" w:after="240"/>
    </w:pPr>
    <w:rPr>
      <w:rFonts w:ascii="黑体" w:eastAsia="黑体" w:hAnsi="黑体"/>
      <w:b/>
      <w:sz w:val="32"/>
    </w:rPr>
  </w:style>
  <w:style w:type="paragraph" w:customStyle="1" w:styleId="Heading2Custom">
    <w:name w:val="Heading 2 Custom"/>
    <w:pPr>
      <w:spacing w:before="240" w:after="120"/>
    </w:pPr>
    <w:rPr>
      <w:rFonts w:ascii="黑体" w:eastAsia="黑体" w:hAnsi="黑体"/>
      <w:b/>
      <w:sz w:val="28"/>
    </w:rPr>
  </w:style>
  <w:style w:type="paragraph" w:customStyle="1" w:styleId="ReferenceNote">
    <w:name w:val="Reference Note"/>
    <w:pPr>
      <w:spacing w:before="120" w:after="120"/>
    </w:pPr>
    <w:rPr>
      <w:rFonts w:ascii="宋体" w:eastAsia="宋体" w:hAnsi="宋体"/>
      <w:color w:val="808080"/>
      <w:sz w:val="20"/>
    </w:rPr>
  </w:style>
  <w:style w:type="paragraph" w:customStyle="1" w:styleId="ChangeNote">
    <w:name w:val="Change Note"/>
    <w:pPr>
      <w:spacing w:before="120" w:after="120"/>
    </w:pPr>
    <w:rPr>
      <w:rFonts w:ascii="宋体" w:eastAsia="宋体" w:hAnsi="宋体"/>
      <w:color w:val="FF0000"/>
    </w:rPr>
  </w:style>
  <w:style w:type="paragraph" w:customStyle="1" w:styleId="TableTitle">
    <w:name w:val="Table Title"/>
    <w:pPr>
      <w:spacing w:before="240" w:after="120"/>
      <w:jc w:val="center"/>
    </w:pPr>
    <w:rPr>
      <w:rFonts w:ascii="黑体" w:eastAsia="黑体" w:hAnsi="黑体"/>
      <w:b/>
      <w:sz w:val="24"/>
    </w:rPr>
  </w:style>
  <w:style w:type="paragraph" w:customStyle="1" w:styleId="ImageCaption">
    <w:name w:val="Image Caption"/>
    <w:pPr>
      <w:spacing w:before="120" w:after="240"/>
      <w:jc w:val="center"/>
    </w:pPr>
    <w:rPr>
      <w:rFonts w:ascii="宋体" w:eastAsia="宋体" w:hAnsi="宋体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1482</Words>
  <Characters>1734</Characters>
  <Application>Microsoft Office Word</Application>
  <DocSecurity>0</DocSecurity>
  <Lines>102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LS L</cp:lastModifiedBy>
  <cp:revision>4</cp:revision>
  <dcterms:created xsi:type="dcterms:W3CDTF">2026-01-04T08:59:00Z</dcterms:created>
  <dcterms:modified xsi:type="dcterms:W3CDTF">2026-01-04T08:59:00Z</dcterms:modified>
  <cp:category/>
</cp:coreProperties>
</file>