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0239614"/>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西安</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53DCC9B2">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_Toc10087 </w:instrText>
      </w:r>
      <w:r>
        <w:rPr>
          <w:szCs w:val="28"/>
        </w:rPr>
        <w:fldChar w:fldCharType="separate"/>
      </w:r>
      <w:r>
        <w:rPr>
          <w:rFonts w:hint="eastAsia"/>
        </w:rPr>
        <w:t>1. 项目概况</w:t>
      </w:r>
      <w:r>
        <w:tab/>
      </w:r>
      <w:r>
        <w:fldChar w:fldCharType="begin"/>
      </w:r>
      <w:r>
        <w:instrText xml:space="preserve"> PAGEREF _Toc10087 \h </w:instrText>
      </w:r>
      <w:r>
        <w:fldChar w:fldCharType="separate"/>
      </w:r>
      <w:r>
        <w:t>1</w:t>
      </w:r>
      <w:r>
        <w:fldChar w:fldCharType="end"/>
      </w:r>
      <w:r>
        <w:rPr>
          <w:szCs w:val="28"/>
        </w:rPr>
        <w:fldChar w:fldCharType="end"/>
      </w:r>
    </w:p>
    <w:p w14:paraId="0B67947B">
      <w:pPr>
        <w:pStyle w:val="25"/>
        <w:tabs>
          <w:tab w:val="right" w:leader="dot" w:pos="9070"/>
          <w:tab w:val="clear" w:pos="180"/>
          <w:tab w:val="clear" w:pos="420"/>
          <w:tab w:val="clear" w:pos="9360"/>
        </w:tabs>
      </w:pPr>
      <w:r>
        <w:rPr>
          <w:szCs w:val="28"/>
        </w:rPr>
        <w:fldChar w:fldCharType="begin"/>
      </w:r>
      <w:r>
        <w:rPr>
          <w:szCs w:val="28"/>
        </w:rPr>
        <w:instrText xml:space="preserve"> HYPERLINK \l _Toc32707 </w:instrText>
      </w:r>
      <w:r>
        <w:rPr>
          <w:szCs w:val="28"/>
        </w:rPr>
        <w:fldChar w:fldCharType="separate"/>
      </w:r>
      <w:r>
        <w:rPr>
          <w:rFonts w:hint="eastAsia"/>
        </w:rPr>
        <w:t>2. 标准依据</w:t>
      </w:r>
      <w:r>
        <w:tab/>
      </w:r>
      <w:r>
        <w:fldChar w:fldCharType="begin"/>
      </w:r>
      <w:r>
        <w:instrText xml:space="preserve"> PAGEREF _Toc32707 \h </w:instrText>
      </w:r>
      <w:r>
        <w:fldChar w:fldCharType="separate"/>
      </w:r>
      <w:r>
        <w:t>1</w:t>
      </w:r>
      <w:r>
        <w:fldChar w:fldCharType="end"/>
      </w:r>
      <w:r>
        <w:rPr>
          <w:szCs w:val="28"/>
        </w:rPr>
        <w:fldChar w:fldCharType="end"/>
      </w:r>
    </w:p>
    <w:p w14:paraId="5FCC3113">
      <w:pPr>
        <w:pStyle w:val="25"/>
        <w:tabs>
          <w:tab w:val="right" w:leader="dot" w:pos="9070"/>
          <w:tab w:val="clear" w:pos="180"/>
          <w:tab w:val="clear" w:pos="420"/>
          <w:tab w:val="clear" w:pos="9360"/>
        </w:tabs>
      </w:pPr>
      <w:r>
        <w:rPr>
          <w:szCs w:val="28"/>
        </w:rPr>
        <w:fldChar w:fldCharType="begin"/>
      </w:r>
      <w:r>
        <w:rPr>
          <w:szCs w:val="28"/>
        </w:rPr>
        <w:instrText xml:space="preserve"> HYPERLINK \l _Toc25618 </w:instrText>
      </w:r>
      <w:r>
        <w:rPr>
          <w:szCs w:val="28"/>
        </w:rPr>
        <w:fldChar w:fldCharType="separate"/>
      </w:r>
      <w:r>
        <w:rPr>
          <w:rFonts w:hint="eastAsia"/>
        </w:rPr>
        <w:t>3. 太阳能资源分析</w:t>
      </w:r>
      <w:r>
        <w:tab/>
      </w:r>
      <w:r>
        <w:fldChar w:fldCharType="begin"/>
      </w:r>
      <w:r>
        <w:instrText xml:space="preserve"> PAGEREF _Toc25618 \h </w:instrText>
      </w:r>
      <w:r>
        <w:fldChar w:fldCharType="separate"/>
      </w:r>
      <w:r>
        <w:t>1</w:t>
      </w:r>
      <w:r>
        <w:fldChar w:fldCharType="end"/>
      </w:r>
      <w:r>
        <w:rPr>
          <w:szCs w:val="28"/>
        </w:rPr>
        <w:fldChar w:fldCharType="end"/>
      </w:r>
    </w:p>
    <w:p w14:paraId="4A6AF5F8">
      <w:pPr>
        <w:pStyle w:val="26"/>
        <w:tabs>
          <w:tab w:val="right" w:leader="dot" w:pos="9070"/>
          <w:tab w:val="clear" w:pos="540"/>
          <w:tab w:val="clear" w:pos="840"/>
          <w:tab w:val="clear" w:pos="9360"/>
        </w:tabs>
      </w:pPr>
      <w:r>
        <w:rPr>
          <w:szCs w:val="28"/>
        </w:rPr>
        <w:fldChar w:fldCharType="begin"/>
      </w:r>
      <w:r>
        <w:rPr>
          <w:szCs w:val="28"/>
        </w:rPr>
        <w:instrText xml:space="preserve"> HYPERLINK \l _Toc16431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_Toc16431 \h </w:instrText>
      </w:r>
      <w:r>
        <w:fldChar w:fldCharType="separate"/>
      </w:r>
      <w:r>
        <w:t>1</w:t>
      </w:r>
      <w:r>
        <w:fldChar w:fldCharType="end"/>
      </w:r>
      <w:r>
        <w:rPr>
          <w:szCs w:val="28"/>
        </w:rPr>
        <w:fldChar w:fldCharType="end"/>
      </w:r>
    </w:p>
    <w:p w14:paraId="6A015581">
      <w:pPr>
        <w:pStyle w:val="26"/>
        <w:tabs>
          <w:tab w:val="right" w:leader="dot" w:pos="9070"/>
          <w:tab w:val="clear" w:pos="540"/>
          <w:tab w:val="clear" w:pos="840"/>
          <w:tab w:val="clear" w:pos="9360"/>
        </w:tabs>
      </w:pPr>
      <w:r>
        <w:rPr>
          <w:szCs w:val="28"/>
        </w:rPr>
        <w:fldChar w:fldCharType="begin"/>
      </w:r>
      <w:r>
        <w:rPr>
          <w:szCs w:val="28"/>
        </w:rPr>
        <w:instrText xml:space="preserve"> HYPERLINK \l _Toc23855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_Toc23855 \h </w:instrText>
      </w:r>
      <w:r>
        <w:fldChar w:fldCharType="separate"/>
      </w:r>
      <w:r>
        <w:t>4</w:t>
      </w:r>
      <w:r>
        <w:fldChar w:fldCharType="end"/>
      </w:r>
      <w:r>
        <w:rPr>
          <w:szCs w:val="28"/>
        </w:rPr>
        <w:fldChar w:fldCharType="end"/>
      </w:r>
    </w:p>
    <w:p w14:paraId="75738BE6">
      <w:pPr>
        <w:pStyle w:val="25"/>
        <w:tabs>
          <w:tab w:val="right" w:leader="dot" w:pos="9070"/>
          <w:tab w:val="clear" w:pos="180"/>
          <w:tab w:val="clear" w:pos="420"/>
          <w:tab w:val="clear" w:pos="9360"/>
        </w:tabs>
      </w:pPr>
      <w:r>
        <w:rPr>
          <w:szCs w:val="28"/>
        </w:rPr>
        <w:fldChar w:fldCharType="begin"/>
      </w:r>
      <w:r>
        <w:rPr>
          <w:szCs w:val="28"/>
        </w:rPr>
        <w:instrText xml:space="preserve"> HYPERLINK \l _Toc19672 </w:instrText>
      </w:r>
      <w:r>
        <w:rPr>
          <w:szCs w:val="28"/>
        </w:rPr>
        <w:fldChar w:fldCharType="separate"/>
      </w:r>
      <w:r>
        <w:rPr>
          <w:rFonts w:hint="eastAsia"/>
        </w:rPr>
        <w:t>4. 软件选用</w:t>
      </w:r>
      <w:r>
        <w:tab/>
      </w:r>
      <w:r>
        <w:fldChar w:fldCharType="begin"/>
      </w:r>
      <w:r>
        <w:instrText xml:space="preserve"> PAGEREF _Toc19672 \h </w:instrText>
      </w:r>
      <w:r>
        <w:fldChar w:fldCharType="separate"/>
      </w:r>
      <w:r>
        <w:t>6</w:t>
      </w:r>
      <w:r>
        <w:fldChar w:fldCharType="end"/>
      </w:r>
      <w:r>
        <w:rPr>
          <w:szCs w:val="28"/>
        </w:rPr>
        <w:fldChar w:fldCharType="end"/>
      </w:r>
    </w:p>
    <w:p w14:paraId="1663BDCB">
      <w:pPr>
        <w:pStyle w:val="25"/>
        <w:tabs>
          <w:tab w:val="right" w:leader="dot" w:pos="9070"/>
          <w:tab w:val="clear" w:pos="180"/>
          <w:tab w:val="clear" w:pos="420"/>
          <w:tab w:val="clear" w:pos="9360"/>
        </w:tabs>
      </w:pPr>
      <w:r>
        <w:rPr>
          <w:szCs w:val="28"/>
        </w:rPr>
        <w:fldChar w:fldCharType="begin"/>
      </w:r>
      <w:r>
        <w:rPr>
          <w:szCs w:val="28"/>
        </w:rPr>
        <w:instrText xml:space="preserve"> HYPERLINK \l _Toc22988 </w:instrText>
      </w:r>
      <w:r>
        <w:rPr>
          <w:szCs w:val="28"/>
        </w:rPr>
        <w:fldChar w:fldCharType="separate"/>
      </w:r>
      <w:r>
        <w:rPr>
          <w:rFonts w:hint="eastAsia"/>
        </w:rPr>
        <w:t>5. 光伏系统设计</w:t>
      </w:r>
      <w:r>
        <w:tab/>
      </w:r>
      <w:r>
        <w:fldChar w:fldCharType="begin"/>
      </w:r>
      <w:r>
        <w:instrText xml:space="preserve"> PAGEREF _Toc22988 \h </w:instrText>
      </w:r>
      <w:r>
        <w:fldChar w:fldCharType="separate"/>
      </w:r>
      <w:r>
        <w:t>6</w:t>
      </w:r>
      <w:r>
        <w:fldChar w:fldCharType="end"/>
      </w:r>
      <w:r>
        <w:rPr>
          <w:szCs w:val="28"/>
        </w:rPr>
        <w:fldChar w:fldCharType="end"/>
      </w:r>
    </w:p>
    <w:p w14:paraId="7EF711DA">
      <w:pPr>
        <w:pStyle w:val="26"/>
        <w:tabs>
          <w:tab w:val="right" w:leader="dot" w:pos="9070"/>
          <w:tab w:val="clear" w:pos="540"/>
          <w:tab w:val="clear" w:pos="840"/>
          <w:tab w:val="clear" w:pos="9360"/>
        </w:tabs>
      </w:pPr>
      <w:r>
        <w:rPr>
          <w:szCs w:val="28"/>
        </w:rPr>
        <w:fldChar w:fldCharType="begin"/>
      </w:r>
      <w:r>
        <w:rPr>
          <w:szCs w:val="28"/>
        </w:rPr>
        <w:instrText xml:space="preserve"> HYPERLINK \l _Toc20309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_Toc20309 \h </w:instrText>
      </w:r>
      <w:r>
        <w:fldChar w:fldCharType="separate"/>
      </w:r>
      <w:r>
        <w:t>6</w:t>
      </w:r>
      <w:r>
        <w:fldChar w:fldCharType="end"/>
      </w:r>
      <w:r>
        <w:rPr>
          <w:szCs w:val="28"/>
        </w:rPr>
        <w:fldChar w:fldCharType="end"/>
      </w:r>
    </w:p>
    <w:p w14:paraId="12D789DE">
      <w:pPr>
        <w:pStyle w:val="26"/>
        <w:tabs>
          <w:tab w:val="right" w:leader="dot" w:pos="9070"/>
          <w:tab w:val="clear" w:pos="540"/>
          <w:tab w:val="clear" w:pos="840"/>
          <w:tab w:val="clear" w:pos="9360"/>
        </w:tabs>
      </w:pPr>
      <w:r>
        <w:rPr>
          <w:szCs w:val="28"/>
        </w:rPr>
        <w:fldChar w:fldCharType="begin"/>
      </w:r>
      <w:r>
        <w:rPr>
          <w:szCs w:val="28"/>
        </w:rPr>
        <w:instrText xml:space="preserve"> HYPERLINK \l _Toc18684 </w:instrText>
      </w:r>
      <w:r>
        <w:rPr>
          <w:szCs w:val="28"/>
        </w:rPr>
        <w:fldChar w:fldCharType="separate"/>
      </w:r>
      <w:r>
        <w:rPr>
          <w:rFonts w:hint="eastAsia"/>
          <w:lang w:val="en-GB"/>
        </w:rPr>
        <w:t xml:space="preserve">5.2 </w:t>
      </w:r>
      <w:r>
        <w:t>辐照分析</w:t>
      </w:r>
      <w:r>
        <w:tab/>
      </w:r>
      <w:r>
        <w:fldChar w:fldCharType="begin"/>
      </w:r>
      <w:r>
        <w:instrText xml:space="preserve"> PAGEREF _Toc18684 \h </w:instrText>
      </w:r>
      <w:r>
        <w:fldChar w:fldCharType="separate"/>
      </w:r>
      <w:r>
        <w:t>7</w:t>
      </w:r>
      <w:r>
        <w:fldChar w:fldCharType="end"/>
      </w:r>
      <w:r>
        <w:rPr>
          <w:szCs w:val="28"/>
        </w:rPr>
        <w:fldChar w:fldCharType="end"/>
      </w:r>
    </w:p>
    <w:p w14:paraId="5C49F693">
      <w:pPr>
        <w:pStyle w:val="26"/>
        <w:tabs>
          <w:tab w:val="right" w:leader="dot" w:pos="9070"/>
          <w:tab w:val="clear" w:pos="540"/>
          <w:tab w:val="clear" w:pos="840"/>
          <w:tab w:val="clear" w:pos="9360"/>
        </w:tabs>
      </w:pPr>
      <w:r>
        <w:rPr>
          <w:szCs w:val="28"/>
        </w:rPr>
        <w:fldChar w:fldCharType="begin"/>
      </w:r>
      <w:r>
        <w:rPr>
          <w:szCs w:val="28"/>
        </w:rPr>
        <w:instrText xml:space="preserve"> HYPERLINK \l _Toc32500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_Toc32500 \h </w:instrText>
      </w:r>
      <w:r>
        <w:fldChar w:fldCharType="separate"/>
      </w:r>
      <w:r>
        <w:t>7</w:t>
      </w:r>
      <w:r>
        <w:fldChar w:fldCharType="end"/>
      </w:r>
      <w:r>
        <w:rPr>
          <w:szCs w:val="28"/>
        </w:rPr>
        <w:fldChar w:fldCharType="end"/>
      </w:r>
    </w:p>
    <w:p w14:paraId="0A45700D">
      <w:pPr>
        <w:pStyle w:val="20"/>
        <w:tabs>
          <w:tab w:val="right" w:leader="dot" w:pos="9070"/>
          <w:tab w:val="clear" w:pos="900"/>
          <w:tab w:val="clear" w:pos="1260"/>
          <w:tab w:val="clear" w:pos="9360"/>
        </w:tabs>
      </w:pPr>
      <w:r>
        <w:rPr>
          <w:szCs w:val="28"/>
        </w:rPr>
        <w:fldChar w:fldCharType="begin"/>
      </w:r>
      <w:r>
        <w:rPr>
          <w:szCs w:val="28"/>
        </w:rPr>
        <w:instrText xml:space="preserve"> HYPERLINK \l _Toc7988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_Toc7988 \h </w:instrText>
      </w:r>
      <w:r>
        <w:fldChar w:fldCharType="separate"/>
      </w:r>
      <w:r>
        <w:t>7</w:t>
      </w:r>
      <w:r>
        <w:fldChar w:fldCharType="end"/>
      </w:r>
      <w:r>
        <w:rPr>
          <w:szCs w:val="28"/>
        </w:rPr>
        <w:fldChar w:fldCharType="end"/>
      </w:r>
    </w:p>
    <w:p w14:paraId="58BAECE3">
      <w:pPr>
        <w:pStyle w:val="20"/>
        <w:tabs>
          <w:tab w:val="right" w:leader="dot" w:pos="9070"/>
          <w:tab w:val="clear" w:pos="900"/>
          <w:tab w:val="clear" w:pos="1260"/>
          <w:tab w:val="clear" w:pos="9360"/>
        </w:tabs>
      </w:pPr>
      <w:r>
        <w:rPr>
          <w:szCs w:val="28"/>
        </w:rPr>
        <w:fldChar w:fldCharType="begin"/>
      </w:r>
      <w:r>
        <w:rPr>
          <w:szCs w:val="28"/>
        </w:rPr>
        <w:instrText xml:space="preserve"> HYPERLINK \l _Toc14129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_Toc14129 \h </w:instrText>
      </w:r>
      <w:r>
        <w:fldChar w:fldCharType="separate"/>
      </w:r>
      <w:r>
        <w:t>8</w:t>
      </w:r>
      <w:r>
        <w:fldChar w:fldCharType="end"/>
      </w:r>
      <w:r>
        <w:rPr>
          <w:szCs w:val="28"/>
        </w:rPr>
        <w:fldChar w:fldCharType="end"/>
      </w:r>
    </w:p>
    <w:p w14:paraId="4E85E5CE">
      <w:pPr>
        <w:pStyle w:val="26"/>
        <w:tabs>
          <w:tab w:val="right" w:leader="dot" w:pos="9070"/>
          <w:tab w:val="clear" w:pos="540"/>
          <w:tab w:val="clear" w:pos="840"/>
          <w:tab w:val="clear" w:pos="9360"/>
        </w:tabs>
      </w:pPr>
      <w:r>
        <w:rPr>
          <w:szCs w:val="28"/>
        </w:rPr>
        <w:fldChar w:fldCharType="begin"/>
      </w:r>
      <w:r>
        <w:rPr>
          <w:szCs w:val="28"/>
        </w:rPr>
        <w:instrText xml:space="preserve"> HYPERLINK \l _Toc1902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_Toc1902 \h </w:instrText>
      </w:r>
      <w:r>
        <w:fldChar w:fldCharType="separate"/>
      </w:r>
      <w:r>
        <w:t>8</w:t>
      </w:r>
      <w:r>
        <w:fldChar w:fldCharType="end"/>
      </w:r>
      <w:r>
        <w:rPr>
          <w:szCs w:val="28"/>
        </w:rPr>
        <w:fldChar w:fldCharType="end"/>
      </w:r>
    </w:p>
    <w:p w14:paraId="58916D86">
      <w:pPr>
        <w:pStyle w:val="25"/>
        <w:tabs>
          <w:tab w:val="right" w:leader="dot" w:pos="9070"/>
          <w:tab w:val="clear" w:pos="180"/>
          <w:tab w:val="clear" w:pos="420"/>
          <w:tab w:val="clear" w:pos="9360"/>
        </w:tabs>
      </w:pPr>
      <w:r>
        <w:rPr>
          <w:szCs w:val="28"/>
        </w:rPr>
        <w:fldChar w:fldCharType="begin"/>
      </w:r>
      <w:r>
        <w:rPr>
          <w:szCs w:val="28"/>
        </w:rPr>
        <w:instrText xml:space="preserve"> HYPERLINK \l _Toc1733 </w:instrText>
      </w:r>
      <w:r>
        <w:rPr>
          <w:szCs w:val="28"/>
        </w:rPr>
        <w:fldChar w:fldCharType="separate"/>
      </w:r>
      <w:r>
        <w:rPr>
          <w:rFonts w:hint="eastAsia"/>
        </w:rPr>
        <w:t>6. 光伏发电产量</w:t>
      </w:r>
      <w:r>
        <w:tab/>
      </w:r>
      <w:r>
        <w:fldChar w:fldCharType="begin"/>
      </w:r>
      <w:r>
        <w:instrText xml:space="preserve"> PAGEREF _Toc1733 \h </w:instrText>
      </w:r>
      <w:r>
        <w:fldChar w:fldCharType="separate"/>
      </w:r>
      <w:r>
        <w:t>9</w:t>
      </w:r>
      <w:r>
        <w:fldChar w:fldCharType="end"/>
      </w:r>
      <w:r>
        <w:rPr>
          <w:szCs w:val="28"/>
        </w:rPr>
        <w:fldChar w:fldCharType="end"/>
      </w:r>
    </w:p>
    <w:p w14:paraId="401BB09D">
      <w:pPr>
        <w:pStyle w:val="26"/>
        <w:tabs>
          <w:tab w:val="right" w:leader="dot" w:pos="9070"/>
          <w:tab w:val="clear" w:pos="540"/>
          <w:tab w:val="clear" w:pos="840"/>
          <w:tab w:val="clear" w:pos="9360"/>
        </w:tabs>
      </w:pPr>
      <w:r>
        <w:rPr>
          <w:szCs w:val="28"/>
        </w:rPr>
        <w:fldChar w:fldCharType="begin"/>
      </w:r>
      <w:r>
        <w:rPr>
          <w:szCs w:val="28"/>
        </w:rPr>
        <w:instrText xml:space="preserve"> HYPERLINK \l _Toc20107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_Toc20107 \h </w:instrText>
      </w:r>
      <w:r>
        <w:fldChar w:fldCharType="separate"/>
      </w:r>
      <w:r>
        <w:t>9</w:t>
      </w:r>
      <w:r>
        <w:fldChar w:fldCharType="end"/>
      </w:r>
      <w:r>
        <w:rPr>
          <w:szCs w:val="28"/>
        </w:rPr>
        <w:fldChar w:fldCharType="end"/>
      </w:r>
    </w:p>
    <w:p w14:paraId="31BA7BD3">
      <w:pPr>
        <w:pStyle w:val="26"/>
        <w:tabs>
          <w:tab w:val="right" w:leader="dot" w:pos="9070"/>
          <w:tab w:val="clear" w:pos="540"/>
          <w:tab w:val="clear" w:pos="840"/>
          <w:tab w:val="clear" w:pos="9360"/>
        </w:tabs>
      </w:pPr>
      <w:r>
        <w:rPr>
          <w:szCs w:val="28"/>
        </w:rPr>
        <w:fldChar w:fldCharType="begin"/>
      </w:r>
      <w:r>
        <w:rPr>
          <w:szCs w:val="28"/>
        </w:rPr>
        <w:instrText xml:space="preserve"> HYPERLINK \l _Toc9226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_Toc9226 \h </w:instrText>
      </w:r>
      <w:r>
        <w:fldChar w:fldCharType="separate"/>
      </w:r>
      <w:r>
        <w:t>9</w:t>
      </w:r>
      <w:r>
        <w:fldChar w:fldCharType="end"/>
      </w:r>
      <w:r>
        <w:rPr>
          <w:szCs w:val="28"/>
        </w:rPr>
        <w:fldChar w:fldCharType="end"/>
      </w:r>
    </w:p>
    <w:p w14:paraId="1325CBDD">
      <w:pPr>
        <w:pStyle w:val="26"/>
        <w:tabs>
          <w:tab w:val="right" w:leader="dot" w:pos="9070"/>
          <w:tab w:val="clear" w:pos="540"/>
          <w:tab w:val="clear" w:pos="840"/>
          <w:tab w:val="clear" w:pos="9360"/>
        </w:tabs>
      </w:pPr>
      <w:r>
        <w:rPr>
          <w:szCs w:val="28"/>
        </w:rPr>
        <w:fldChar w:fldCharType="begin"/>
      </w:r>
      <w:r>
        <w:rPr>
          <w:szCs w:val="28"/>
        </w:rPr>
        <w:instrText xml:space="preserve"> HYPERLINK \l _Toc25221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_Toc25221 \h </w:instrText>
      </w:r>
      <w:r>
        <w:fldChar w:fldCharType="separate"/>
      </w:r>
      <w:r>
        <w:t>10</w:t>
      </w:r>
      <w:r>
        <w:fldChar w:fldCharType="end"/>
      </w:r>
      <w:r>
        <w:rPr>
          <w:szCs w:val="28"/>
        </w:rPr>
        <w:fldChar w:fldCharType="end"/>
      </w:r>
    </w:p>
    <w:p w14:paraId="5659C613">
      <w:pPr>
        <w:pStyle w:val="20"/>
        <w:tabs>
          <w:tab w:val="right" w:leader="dot" w:pos="9070"/>
          <w:tab w:val="clear" w:pos="900"/>
          <w:tab w:val="clear" w:pos="1260"/>
          <w:tab w:val="clear" w:pos="9360"/>
        </w:tabs>
      </w:pPr>
      <w:r>
        <w:rPr>
          <w:szCs w:val="28"/>
        </w:rPr>
        <w:fldChar w:fldCharType="begin"/>
      </w:r>
      <w:r>
        <w:rPr>
          <w:szCs w:val="28"/>
        </w:rPr>
        <w:instrText xml:space="preserve"> HYPERLINK \l _Toc23004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_Toc23004 \h </w:instrText>
      </w:r>
      <w:r>
        <w:fldChar w:fldCharType="separate"/>
      </w:r>
      <w:r>
        <w:t>10</w:t>
      </w:r>
      <w:r>
        <w:fldChar w:fldCharType="end"/>
      </w:r>
      <w:r>
        <w:rPr>
          <w:szCs w:val="28"/>
        </w:rPr>
        <w:fldChar w:fldCharType="end"/>
      </w:r>
    </w:p>
    <w:p w14:paraId="6BAF01DF">
      <w:pPr>
        <w:pStyle w:val="20"/>
        <w:tabs>
          <w:tab w:val="right" w:leader="dot" w:pos="9070"/>
          <w:tab w:val="clear" w:pos="900"/>
          <w:tab w:val="clear" w:pos="1260"/>
          <w:tab w:val="clear" w:pos="9360"/>
        </w:tabs>
      </w:pPr>
      <w:r>
        <w:rPr>
          <w:szCs w:val="28"/>
        </w:rPr>
        <w:fldChar w:fldCharType="begin"/>
      </w:r>
      <w:r>
        <w:rPr>
          <w:szCs w:val="28"/>
        </w:rPr>
        <w:instrText xml:space="preserve"> HYPERLINK \l _Toc19568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_Toc19568 \h </w:instrText>
      </w:r>
      <w:r>
        <w:fldChar w:fldCharType="separate"/>
      </w:r>
      <w:r>
        <w:t>11</w:t>
      </w:r>
      <w:r>
        <w:fldChar w:fldCharType="end"/>
      </w:r>
      <w:r>
        <w:rPr>
          <w:szCs w:val="28"/>
        </w:rPr>
        <w:fldChar w:fldCharType="end"/>
      </w:r>
    </w:p>
    <w:p w14:paraId="6325DDB7">
      <w:pPr>
        <w:pStyle w:val="25"/>
        <w:tabs>
          <w:tab w:val="right" w:leader="dot" w:pos="9070"/>
          <w:tab w:val="clear" w:pos="180"/>
          <w:tab w:val="clear" w:pos="420"/>
          <w:tab w:val="clear" w:pos="9360"/>
        </w:tabs>
      </w:pPr>
      <w:r>
        <w:rPr>
          <w:szCs w:val="28"/>
        </w:rPr>
        <w:fldChar w:fldCharType="begin"/>
      </w:r>
      <w:r>
        <w:rPr>
          <w:szCs w:val="28"/>
        </w:rPr>
        <w:instrText xml:space="preserve"> HYPERLINK \l _Toc22553 </w:instrText>
      </w:r>
      <w:r>
        <w:rPr>
          <w:szCs w:val="28"/>
        </w:rPr>
        <w:fldChar w:fldCharType="separate"/>
      </w:r>
      <w:r>
        <w:rPr>
          <w:rFonts w:hint="eastAsia"/>
        </w:rPr>
        <w:t>7. 经济效益分析</w:t>
      </w:r>
      <w:r>
        <w:tab/>
      </w:r>
      <w:r>
        <w:fldChar w:fldCharType="begin"/>
      </w:r>
      <w:r>
        <w:instrText xml:space="preserve"> PAGEREF _Toc22553 \h </w:instrText>
      </w:r>
      <w:r>
        <w:fldChar w:fldCharType="separate"/>
      </w:r>
      <w:r>
        <w:t>13</w:t>
      </w:r>
      <w:r>
        <w:fldChar w:fldCharType="end"/>
      </w:r>
      <w:r>
        <w:rPr>
          <w:szCs w:val="28"/>
        </w:rPr>
        <w:fldChar w:fldCharType="end"/>
      </w:r>
    </w:p>
    <w:p w14:paraId="06BA712D">
      <w:pPr>
        <w:pStyle w:val="25"/>
        <w:tabs>
          <w:tab w:val="right" w:leader="dot" w:pos="9070"/>
          <w:tab w:val="clear" w:pos="180"/>
          <w:tab w:val="clear" w:pos="420"/>
          <w:tab w:val="clear" w:pos="9360"/>
        </w:tabs>
      </w:pPr>
      <w:r>
        <w:rPr>
          <w:szCs w:val="28"/>
        </w:rPr>
        <w:fldChar w:fldCharType="begin"/>
      </w:r>
      <w:r>
        <w:rPr>
          <w:szCs w:val="28"/>
        </w:rPr>
        <w:instrText xml:space="preserve"> HYPERLINK \l _Toc867 </w:instrText>
      </w:r>
      <w:r>
        <w:rPr>
          <w:szCs w:val="28"/>
        </w:rPr>
        <w:fldChar w:fldCharType="separate"/>
      </w:r>
      <w:r>
        <w:rPr>
          <w:rFonts w:hint="eastAsia"/>
        </w:rPr>
        <w:t>8. 减排效益分析</w:t>
      </w:r>
      <w:r>
        <w:tab/>
      </w:r>
      <w:r>
        <w:fldChar w:fldCharType="begin"/>
      </w:r>
      <w:r>
        <w:instrText xml:space="preserve"> PAGEREF _Toc867 \h </w:instrText>
      </w:r>
      <w:r>
        <w:fldChar w:fldCharType="separate"/>
      </w:r>
      <w:r>
        <w:t>15</w:t>
      </w:r>
      <w:r>
        <w:fldChar w:fldCharType="end"/>
      </w:r>
      <w:r>
        <w:rPr>
          <w:szCs w:val="28"/>
        </w:rPr>
        <w:fldChar w:fldCharType="end"/>
      </w:r>
    </w:p>
    <w:p w14:paraId="1287118F">
      <w:pPr>
        <w:pStyle w:val="25"/>
        <w:tabs>
          <w:tab w:val="right" w:leader="dot" w:pos="9070"/>
          <w:tab w:val="clear" w:pos="180"/>
          <w:tab w:val="clear" w:pos="420"/>
          <w:tab w:val="clear" w:pos="9360"/>
        </w:tabs>
      </w:pPr>
      <w:r>
        <w:rPr>
          <w:szCs w:val="28"/>
        </w:rPr>
        <w:fldChar w:fldCharType="begin"/>
      </w:r>
      <w:r>
        <w:rPr>
          <w:szCs w:val="28"/>
        </w:rPr>
        <w:instrText xml:space="preserve"> HYPERLINK \l _Toc28002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_Toc28002 \h </w:instrText>
      </w:r>
      <w:r>
        <w:fldChar w:fldCharType="separate"/>
      </w:r>
      <w:r>
        <w:t>16</w:t>
      </w:r>
      <w:r>
        <w:fldChar w:fldCharType="end"/>
      </w:r>
      <w:r>
        <w:rPr>
          <w:szCs w:val="28"/>
        </w:rPr>
        <w:fldChar w:fldCharType="end"/>
      </w:r>
    </w:p>
    <w:p w14:paraId="78E6CB07">
      <w:pPr>
        <w:pStyle w:val="25"/>
        <w:tabs>
          <w:tab w:val="right" w:leader="dot" w:pos="9070"/>
          <w:tab w:val="clear" w:pos="180"/>
          <w:tab w:val="clear" w:pos="420"/>
          <w:tab w:val="clear" w:pos="9360"/>
        </w:tabs>
      </w:pPr>
      <w:r>
        <w:rPr>
          <w:szCs w:val="28"/>
        </w:rPr>
        <w:fldChar w:fldCharType="begin"/>
      </w:r>
      <w:r>
        <w:rPr>
          <w:szCs w:val="28"/>
        </w:rPr>
        <w:instrText xml:space="preserve"> HYPERLINK \l _Toc10172 </w:instrText>
      </w:r>
      <w:r>
        <w:rPr>
          <w:szCs w:val="28"/>
        </w:rPr>
        <w:fldChar w:fldCharType="separate"/>
      </w:r>
      <w:r>
        <w:rPr>
          <w:rFonts w:hint="eastAsia"/>
        </w:rPr>
        <w:t>附录</w:t>
      </w:r>
      <w:r>
        <w:tab/>
      </w:r>
      <w:r>
        <w:fldChar w:fldCharType="begin"/>
      </w:r>
      <w:r>
        <w:instrText xml:space="preserve"> PAGEREF _Toc10172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0087"/>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西安</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108°57′</w:t>
            </w:r>
            <w:bookmarkEnd w:id="16"/>
            <w:r>
              <w:rPr>
                <w:sz w:val="21"/>
                <w:szCs w:val="18"/>
                <w:lang w:val="en-US"/>
              </w:rPr>
              <w:t xml:space="preserve">              北纬：</w:t>
            </w:r>
            <w:bookmarkStart w:id="17" w:name="纬度"/>
            <w:r>
              <w:t>34°17′</w:t>
            </w:r>
            <w:bookmarkEnd w:id="17"/>
          </w:p>
        </w:tc>
      </w:tr>
    </w:tbl>
    <w:p w14:paraId="11AEAFE1">
      <w:pPr>
        <w:pStyle w:val="2"/>
      </w:pPr>
      <w:bookmarkStart w:id="18" w:name="_Toc512608177"/>
      <w:bookmarkStart w:id="19" w:name="_Toc32707"/>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5618"/>
      <w:r>
        <w:rPr>
          <w:rFonts w:hint="eastAsia"/>
        </w:rPr>
        <w:t>太阳能资源分析</w:t>
      </w:r>
      <w:bookmarkEnd w:id="21"/>
    </w:p>
    <w:p w14:paraId="7C9A8BDD">
      <w:pPr>
        <w:pStyle w:val="4"/>
        <w:rPr>
          <w:lang w:val="zh-CN"/>
        </w:rPr>
      </w:pPr>
      <w:bookmarkStart w:id="22" w:name="_Toc16431"/>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西安</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1059.1</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10445.8</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3855"/>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1059.1</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0.45,散射辐射较多,直射比等级属于C级等级中地区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0.27，等级B稳定地区</w:t>
      </w:r>
      <w:bookmarkEnd w:id="41"/>
      <w:r>
        <w:rPr>
          <w:rFonts w:hint="eastAsia"/>
        </w:rPr>
        <w:t>。</w:t>
      </w:r>
    </w:p>
    <w:p w14:paraId="3FBD001A">
      <w:pPr>
        <w:pStyle w:val="2"/>
      </w:pPr>
      <w:bookmarkStart w:id="42" w:name="_Toc127542295"/>
      <w:bookmarkStart w:id="43" w:name="_Toc19672"/>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2988"/>
      <w:r>
        <w:rPr>
          <w:rFonts w:hint="eastAsia"/>
        </w:rPr>
        <w:t>光伏系统设计</w:t>
      </w:r>
      <w:bookmarkEnd w:id="44"/>
    </w:p>
    <w:p w14:paraId="47C4703A">
      <w:pPr>
        <w:pStyle w:val="3"/>
        <w:ind w:firstLine="480" w:firstLineChars="200"/>
      </w:pPr>
      <w:bookmarkStart w:id="45" w:name="_Toc512608180"/>
      <w:bookmarkStart w:id="46" w:name="_Toc290209312"/>
      <w:bookmarkStart w:id="47" w:name="_Toc312399791"/>
      <w:bookmarkStart w:id="48" w:name="_Toc290149054"/>
      <w:bookmarkStart w:id="49" w:name="_Toc275165382"/>
      <w:bookmarkStart w:id="50" w:name="_Toc264569232"/>
      <w:bookmarkStart w:id="51" w:name="_Toc290209336"/>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0309"/>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0861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0861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8684"/>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32500"/>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西安</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798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48.3</w:t>
      </w:r>
      <w:bookmarkEnd w:id="60"/>
      <w:r>
        <w:rPr>
          <w:rFonts w:hint="eastAsia"/>
          <w:b/>
        </w:rPr>
        <w:t>°；并网系统推荐倾角为</w:t>
      </w:r>
      <w:bookmarkStart w:id="61" w:name="并网推荐倾角"/>
      <w:r>
        <w:rPr>
          <w:rFonts w:hint="eastAsia"/>
          <w:b/>
        </w:rPr>
        <w:t>29.3</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4129"/>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902"/>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36"/>
        <w:gridCol w:w="1234"/>
        <w:gridCol w:w="2372"/>
        <w:gridCol w:w="709"/>
        <w:gridCol w:w="636"/>
        <w:gridCol w:w="636"/>
        <w:gridCol w:w="636"/>
        <w:gridCol w:w="673"/>
        <w:gridCol w:w="636"/>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1019</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733"/>
      <w:r>
        <w:rPr>
          <w:rFonts w:hint="eastAsia"/>
        </w:rPr>
        <w:t>光伏发电产量</w:t>
      </w:r>
      <w:bookmarkEnd w:id="66"/>
    </w:p>
    <w:p w14:paraId="2328274C">
      <w:pPr>
        <w:pStyle w:val="4"/>
      </w:pPr>
      <w:bookmarkStart w:id="67" w:name="_Toc20107"/>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922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1019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407.6kW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1668㎡</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85.6%</w:t>
            </w:r>
          </w:p>
        </w:tc>
      </w:tr>
      <w:bookmarkEnd w:id="69"/>
    </w:tbl>
    <w:p w14:paraId="72962EAD">
      <w:pPr>
        <w:jc w:val="center"/>
      </w:pPr>
    </w:p>
    <w:p w14:paraId="06899724">
      <w:pPr>
        <w:pStyle w:val="4"/>
      </w:pPr>
      <w:bookmarkStart w:id="70" w:name="_Toc25221"/>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3004"/>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61.1</w:t>
            </w:r>
          </w:p>
        </w:tc>
        <w:tc>
          <w:tcPr>
            <w:tcW w:w="2434" w:type="dxa"/>
            <w:shd w:val="clear" w:color="auto" w:fill="ECECEC" w:themeFill="accent3" w:themeFillTint="33"/>
          </w:tcPr>
          <w:p w14:paraId="4249045E">
            <w:pPr>
              <w:jc w:val="center"/>
              <w:rPr>
                <w:szCs w:val="21"/>
              </w:rPr>
            </w:pPr>
            <w:r>
              <w:rPr>
                <w:szCs w:val="21"/>
              </w:rPr>
              <w:t>22.26</w:t>
            </w:r>
          </w:p>
        </w:tc>
        <w:tc>
          <w:tcPr>
            <w:tcW w:w="2224" w:type="dxa"/>
            <w:shd w:val="clear" w:color="auto" w:fill="ECECEC" w:themeFill="accent3" w:themeFillTint="33"/>
          </w:tcPr>
          <w:p w14:paraId="063959F3">
            <w:pPr>
              <w:jc w:val="center"/>
              <w:rPr>
                <w:szCs w:val="21"/>
              </w:rPr>
            </w:pPr>
            <w:r>
              <w:rPr>
                <w:szCs w:val="21"/>
              </w:rPr>
              <w:t>5.9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69.0</w:t>
            </w:r>
          </w:p>
        </w:tc>
        <w:tc>
          <w:tcPr>
            <w:tcW w:w="2434" w:type="dxa"/>
          </w:tcPr>
          <w:p w14:paraId="0A58FFCF">
            <w:pPr>
              <w:jc w:val="center"/>
              <w:rPr>
                <w:szCs w:val="21"/>
              </w:rPr>
            </w:pPr>
            <w:r>
              <w:rPr>
                <w:szCs w:val="21"/>
              </w:rPr>
              <w:t>25.01</w:t>
            </w:r>
          </w:p>
        </w:tc>
        <w:tc>
          <w:tcPr>
            <w:tcW w:w="2224" w:type="dxa"/>
          </w:tcPr>
          <w:p w14:paraId="135A4CC4">
            <w:pPr>
              <w:jc w:val="center"/>
              <w:rPr>
                <w:szCs w:val="21"/>
              </w:rPr>
            </w:pPr>
            <w:r>
              <w:rPr>
                <w:szCs w:val="21"/>
              </w:rPr>
              <w:t>6.6</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98.8</w:t>
            </w:r>
          </w:p>
        </w:tc>
        <w:tc>
          <w:tcPr>
            <w:tcW w:w="2434" w:type="dxa"/>
            <w:shd w:val="clear" w:color="auto" w:fill="ECECEC" w:themeFill="accent3" w:themeFillTint="33"/>
          </w:tcPr>
          <w:p w14:paraId="25145782">
            <w:pPr>
              <w:jc w:val="center"/>
              <w:rPr>
                <w:szCs w:val="21"/>
              </w:rPr>
            </w:pPr>
            <w:r>
              <w:rPr>
                <w:szCs w:val="21"/>
              </w:rPr>
              <w:t>35.25</w:t>
            </w:r>
          </w:p>
        </w:tc>
        <w:tc>
          <w:tcPr>
            <w:tcW w:w="2224" w:type="dxa"/>
            <w:shd w:val="clear" w:color="auto" w:fill="ECECEC" w:themeFill="accent3" w:themeFillTint="33"/>
          </w:tcPr>
          <w:p w14:paraId="186DDDC9">
            <w:pPr>
              <w:jc w:val="center"/>
              <w:rPr>
                <w:szCs w:val="21"/>
              </w:rPr>
            </w:pPr>
            <w:r>
              <w:rPr>
                <w:szCs w:val="21"/>
              </w:rPr>
              <w:t>9.3</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106.3</w:t>
            </w:r>
          </w:p>
        </w:tc>
        <w:tc>
          <w:tcPr>
            <w:tcW w:w="2434" w:type="dxa"/>
          </w:tcPr>
          <w:p w14:paraId="1EFEDD8B">
            <w:pPr>
              <w:jc w:val="center"/>
              <w:rPr>
                <w:szCs w:val="21"/>
              </w:rPr>
            </w:pPr>
            <w:r>
              <w:rPr>
                <w:szCs w:val="21"/>
              </w:rPr>
              <w:t>37.39</w:t>
            </w:r>
          </w:p>
        </w:tc>
        <w:tc>
          <w:tcPr>
            <w:tcW w:w="2224" w:type="dxa"/>
          </w:tcPr>
          <w:p w14:paraId="3285EB93">
            <w:pPr>
              <w:jc w:val="center"/>
              <w:rPr>
                <w:szCs w:val="21"/>
              </w:rPr>
            </w:pPr>
            <w:r>
              <w:rPr>
                <w:szCs w:val="21"/>
              </w:rPr>
              <w:t>9.9</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120.5</w:t>
            </w:r>
          </w:p>
        </w:tc>
        <w:tc>
          <w:tcPr>
            <w:tcW w:w="2434" w:type="dxa"/>
            <w:shd w:val="clear" w:color="auto" w:fill="ECECEC" w:themeFill="accent3" w:themeFillTint="33"/>
          </w:tcPr>
          <w:p w14:paraId="5B52C10D">
            <w:pPr>
              <w:jc w:val="center"/>
              <w:rPr>
                <w:szCs w:val="21"/>
              </w:rPr>
            </w:pPr>
            <w:r>
              <w:rPr>
                <w:szCs w:val="21"/>
              </w:rPr>
              <w:t>41.50</w:t>
            </w:r>
          </w:p>
        </w:tc>
        <w:tc>
          <w:tcPr>
            <w:tcW w:w="2224" w:type="dxa"/>
            <w:shd w:val="clear" w:color="auto" w:fill="ECECEC" w:themeFill="accent3" w:themeFillTint="33"/>
          </w:tcPr>
          <w:p w14:paraId="10C4EF2F">
            <w:pPr>
              <w:jc w:val="center"/>
              <w:rPr>
                <w:szCs w:val="21"/>
              </w:rPr>
            </w:pPr>
            <w:r>
              <w:rPr>
                <w:szCs w:val="21"/>
              </w:rPr>
              <w:t>10.9</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108.2</w:t>
            </w:r>
          </w:p>
        </w:tc>
        <w:tc>
          <w:tcPr>
            <w:tcW w:w="2434" w:type="dxa"/>
          </w:tcPr>
          <w:p w14:paraId="762F05EF">
            <w:pPr>
              <w:jc w:val="center"/>
              <w:rPr>
                <w:szCs w:val="21"/>
              </w:rPr>
            </w:pPr>
            <w:r>
              <w:rPr>
                <w:szCs w:val="21"/>
              </w:rPr>
              <w:t>36.71</w:t>
            </w:r>
          </w:p>
        </w:tc>
        <w:tc>
          <w:tcPr>
            <w:tcW w:w="2224" w:type="dxa"/>
          </w:tcPr>
          <w:p w14:paraId="0503894E">
            <w:pPr>
              <w:jc w:val="center"/>
              <w:rPr>
                <w:szCs w:val="21"/>
              </w:rPr>
            </w:pPr>
            <w:r>
              <w:rPr>
                <w:szCs w:val="21"/>
              </w:rPr>
              <w:t>9.7</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123.8</w:t>
            </w:r>
          </w:p>
        </w:tc>
        <w:tc>
          <w:tcPr>
            <w:tcW w:w="2434" w:type="dxa"/>
            <w:shd w:val="clear" w:color="auto" w:fill="ECECEC" w:themeFill="accent3" w:themeFillTint="33"/>
          </w:tcPr>
          <w:p w14:paraId="12D317DA">
            <w:pPr>
              <w:jc w:val="center"/>
              <w:rPr>
                <w:szCs w:val="21"/>
              </w:rPr>
            </w:pPr>
            <w:r>
              <w:rPr>
                <w:szCs w:val="21"/>
              </w:rPr>
              <w:t>42.05</w:t>
            </w:r>
          </w:p>
        </w:tc>
        <w:tc>
          <w:tcPr>
            <w:tcW w:w="2224" w:type="dxa"/>
            <w:shd w:val="clear" w:color="auto" w:fill="ECECEC" w:themeFill="accent3" w:themeFillTint="33"/>
          </w:tcPr>
          <w:p w14:paraId="4746B1BB">
            <w:pPr>
              <w:jc w:val="center"/>
              <w:rPr>
                <w:szCs w:val="21"/>
              </w:rPr>
            </w:pPr>
            <w:r>
              <w:rPr>
                <w:szCs w:val="21"/>
              </w:rPr>
              <w:t>11.1</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138.9</w:t>
            </w:r>
          </w:p>
        </w:tc>
        <w:tc>
          <w:tcPr>
            <w:tcW w:w="2434" w:type="dxa"/>
          </w:tcPr>
          <w:p w14:paraId="32AFCAE1">
            <w:pPr>
              <w:jc w:val="center"/>
              <w:rPr>
                <w:szCs w:val="21"/>
              </w:rPr>
            </w:pPr>
            <w:r>
              <w:rPr>
                <w:szCs w:val="21"/>
              </w:rPr>
              <w:t>46.85</w:t>
            </w:r>
          </w:p>
        </w:tc>
        <w:tc>
          <w:tcPr>
            <w:tcW w:w="2224" w:type="dxa"/>
          </w:tcPr>
          <w:p w14:paraId="1D06DF0D">
            <w:pPr>
              <w:jc w:val="center"/>
              <w:rPr>
                <w:szCs w:val="21"/>
              </w:rPr>
            </w:pPr>
            <w:r>
              <w:rPr>
                <w:szCs w:val="21"/>
              </w:rPr>
              <w:t>12.4</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80.6</w:t>
            </w:r>
          </w:p>
        </w:tc>
        <w:tc>
          <w:tcPr>
            <w:tcW w:w="2434" w:type="dxa"/>
            <w:shd w:val="clear" w:color="auto" w:fill="ECECEC" w:themeFill="accent3" w:themeFillTint="33"/>
          </w:tcPr>
          <w:p w14:paraId="235B336C">
            <w:pPr>
              <w:jc w:val="center"/>
              <w:rPr>
                <w:szCs w:val="21"/>
              </w:rPr>
            </w:pPr>
            <w:r>
              <w:rPr>
                <w:szCs w:val="21"/>
              </w:rPr>
              <w:t>27.69</w:t>
            </w:r>
          </w:p>
        </w:tc>
        <w:tc>
          <w:tcPr>
            <w:tcW w:w="2224" w:type="dxa"/>
            <w:shd w:val="clear" w:color="auto" w:fill="ECECEC" w:themeFill="accent3" w:themeFillTint="33"/>
          </w:tcPr>
          <w:p w14:paraId="7CD088A7">
            <w:pPr>
              <w:jc w:val="center"/>
              <w:rPr>
                <w:szCs w:val="21"/>
              </w:rPr>
            </w:pPr>
            <w:r>
              <w:rPr>
                <w:szCs w:val="21"/>
              </w:rPr>
              <w:t>7.3</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75.5</w:t>
            </w:r>
          </w:p>
        </w:tc>
        <w:tc>
          <w:tcPr>
            <w:tcW w:w="2434" w:type="dxa"/>
          </w:tcPr>
          <w:p w14:paraId="13E9FFA5">
            <w:pPr>
              <w:jc w:val="center"/>
              <w:rPr>
                <w:szCs w:val="21"/>
              </w:rPr>
            </w:pPr>
            <w:r>
              <w:rPr>
                <w:szCs w:val="21"/>
              </w:rPr>
              <w:t>26.67</w:t>
            </w:r>
          </w:p>
        </w:tc>
        <w:tc>
          <w:tcPr>
            <w:tcW w:w="2224" w:type="dxa"/>
          </w:tcPr>
          <w:p w14:paraId="1301064E">
            <w:pPr>
              <w:jc w:val="center"/>
              <w:rPr>
                <w:szCs w:val="21"/>
              </w:rPr>
            </w:pPr>
            <w:r>
              <w:rPr>
                <w:szCs w:val="21"/>
              </w:rPr>
              <w:t>7.0</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57.4</w:t>
            </w:r>
          </w:p>
        </w:tc>
        <w:tc>
          <w:tcPr>
            <w:tcW w:w="2434" w:type="dxa"/>
            <w:shd w:val="clear" w:color="auto" w:fill="ECECEC" w:themeFill="accent3" w:themeFillTint="33"/>
          </w:tcPr>
          <w:p w14:paraId="5DDC303D">
            <w:pPr>
              <w:jc w:val="center"/>
              <w:rPr>
                <w:szCs w:val="21"/>
              </w:rPr>
            </w:pPr>
            <w:r>
              <w:rPr>
                <w:szCs w:val="21"/>
              </w:rPr>
              <w:t>20.67</w:t>
            </w:r>
          </w:p>
        </w:tc>
        <w:tc>
          <w:tcPr>
            <w:tcW w:w="2224" w:type="dxa"/>
            <w:shd w:val="clear" w:color="auto" w:fill="ECECEC" w:themeFill="accent3" w:themeFillTint="33"/>
          </w:tcPr>
          <w:p w14:paraId="633373B1">
            <w:pPr>
              <w:jc w:val="center"/>
              <w:rPr>
                <w:szCs w:val="21"/>
              </w:rPr>
            </w:pPr>
            <w:r>
              <w:rPr>
                <w:szCs w:val="21"/>
              </w:rPr>
              <w:t>5.5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46.4</w:t>
            </w:r>
          </w:p>
        </w:tc>
        <w:tc>
          <w:tcPr>
            <w:tcW w:w="2434" w:type="dxa"/>
          </w:tcPr>
          <w:p w14:paraId="06530CBF">
            <w:pPr>
              <w:jc w:val="center"/>
              <w:rPr>
                <w:szCs w:val="21"/>
              </w:rPr>
            </w:pPr>
            <w:r>
              <w:rPr>
                <w:szCs w:val="21"/>
              </w:rPr>
              <w:t>16.97</w:t>
            </w:r>
          </w:p>
        </w:tc>
        <w:tc>
          <w:tcPr>
            <w:tcW w:w="2224" w:type="dxa"/>
          </w:tcPr>
          <w:p w14:paraId="3B1CB643">
            <w:pPr>
              <w:jc w:val="center"/>
              <w:rPr>
                <w:szCs w:val="21"/>
              </w:rPr>
            </w:pPr>
            <w:r>
              <w:rPr>
                <w:szCs w:val="21"/>
              </w:rPr>
              <w:t>4.5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1086.6</w:t>
            </w:r>
          </w:p>
        </w:tc>
        <w:tc>
          <w:tcPr>
            <w:tcW w:w="2434" w:type="dxa"/>
            <w:shd w:val="clear" w:color="auto" w:fill="ECECEC" w:themeFill="accent3" w:themeFillTint="33"/>
          </w:tcPr>
          <w:p w14:paraId="5956AA49">
            <w:pPr>
              <w:jc w:val="center"/>
              <w:rPr>
                <w:szCs w:val="21"/>
              </w:rPr>
            </w:pPr>
            <w:r>
              <w:rPr>
                <w:szCs w:val="21"/>
              </w:rPr>
              <w:t>379.02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379.02MWh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9568"/>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379.02</w:t>
            </w:r>
          </w:p>
        </w:tc>
        <w:tc>
          <w:tcPr>
            <w:tcW w:w="2268" w:type="dxa"/>
          </w:tcPr>
          <w:p w14:paraId="3C1792FC">
            <w:pPr>
              <w:spacing w:line="360" w:lineRule="exact"/>
              <w:jc w:val="center"/>
              <w:rPr>
                <w:lang w:val="en-US"/>
              </w:rPr>
            </w:pPr>
            <w:r>
              <w:rPr>
                <w:lang w:val="en-US"/>
              </w:rPr>
              <w:t>930</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377.13</w:t>
            </w:r>
          </w:p>
        </w:tc>
        <w:tc>
          <w:tcPr>
            <w:tcW w:w="2268" w:type="dxa"/>
            <w:shd w:val="clear" w:color="auto" w:fill="F2F2F2"/>
          </w:tcPr>
          <w:p w14:paraId="12C81DAF">
            <w:pPr>
              <w:spacing w:line="360" w:lineRule="exact"/>
              <w:jc w:val="center"/>
              <w:rPr>
                <w:lang w:val="en-US"/>
              </w:rPr>
            </w:pPr>
            <w:r>
              <w:rPr>
                <w:lang w:val="en-US"/>
              </w:rPr>
              <w:t>925</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375.24</w:t>
            </w:r>
          </w:p>
        </w:tc>
        <w:tc>
          <w:tcPr>
            <w:tcW w:w="2268" w:type="dxa"/>
          </w:tcPr>
          <w:p w14:paraId="3874434E">
            <w:pPr>
              <w:spacing w:line="360" w:lineRule="exact"/>
              <w:jc w:val="center"/>
              <w:rPr>
                <w:lang w:val="en-US"/>
              </w:rPr>
            </w:pPr>
            <w:r>
              <w:rPr>
                <w:lang w:val="en-US"/>
              </w:rPr>
              <w:t>921</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373.36</w:t>
            </w:r>
          </w:p>
        </w:tc>
        <w:tc>
          <w:tcPr>
            <w:tcW w:w="2268" w:type="dxa"/>
            <w:shd w:val="clear" w:color="auto" w:fill="F2F2F2"/>
          </w:tcPr>
          <w:p w14:paraId="5D5A6C0E">
            <w:pPr>
              <w:spacing w:line="360" w:lineRule="exact"/>
              <w:jc w:val="center"/>
              <w:rPr>
                <w:lang w:val="en-US"/>
              </w:rPr>
            </w:pPr>
            <w:r>
              <w:rPr>
                <w:lang w:val="en-US"/>
              </w:rPr>
              <w:t>916</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371.50</w:t>
            </w:r>
          </w:p>
        </w:tc>
        <w:tc>
          <w:tcPr>
            <w:tcW w:w="2268" w:type="dxa"/>
          </w:tcPr>
          <w:p w14:paraId="7E367007">
            <w:pPr>
              <w:spacing w:line="360" w:lineRule="exact"/>
              <w:jc w:val="center"/>
              <w:rPr>
                <w:lang w:val="en-US"/>
              </w:rPr>
            </w:pPr>
            <w:r>
              <w:rPr>
                <w:lang w:val="en-US"/>
              </w:rPr>
              <w:t>911</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369.64</w:t>
            </w:r>
          </w:p>
        </w:tc>
        <w:tc>
          <w:tcPr>
            <w:tcW w:w="2268" w:type="dxa"/>
            <w:shd w:val="clear" w:color="auto" w:fill="F2F2F2"/>
          </w:tcPr>
          <w:p w14:paraId="0F9A8B9A">
            <w:pPr>
              <w:spacing w:line="360" w:lineRule="exact"/>
              <w:jc w:val="center"/>
              <w:rPr>
                <w:lang w:val="en-US"/>
              </w:rPr>
            </w:pPr>
            <w:r>
              <w:rPr>
                <w:lang w:val="en-US"/>
              </w:rPr>
              <w:t>907</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367.79</w:t>
            </w:r>
          </w:p>
        </w:tc>
        <w:tc>
          <w:tcPr>
            <w:tcW w:w="2268" w:type="dxa"/>
          </w:tcPr>
          <w:p w14:paraId="3D3AA6D1">
            <w:pPr>
              <w:spacing w:line="360" w:lineRule="exact"/>
              <w:jc w:val="center"/>
              <w:rPr>
                <w:lang w:val="en-US"/>
              </w:rPr>
            </w:pPr>
            <w:r>
              <w:rPr>
                <w:lang w:val="en-US"/>
              </w:rPr>
              <w:t>902</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365.95</w:t>
            </w:r>
          </w:p>
        </w:tc>
        <w:tc>
          <w:tcPr>
            <w:tcW w:w="2268" w:type="dxa"/>
            <w:shd w:val="clear" w:color="auto" w:fill="F2F2F2"/>
          </w:tcPr>
          <w:p w14:paraId="5EF45325">
            <w:pPr>
              <w:spacing w:line="360" w:lineRule="exact"/>
              <w:jc w:val="center"/>
              <w:rPr>
                <w:lang w:val="en-US"/>
              </w:rPr>
            </w:pPr>
            <w:r>
              <w:rPr>
                <w:lang w:val="en-US"/>
              </w:rPr>
              <w:t>898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364.12</w:t>
            </w:r>
          </w:p>
        </w:tc>
        <w:tc>
          <w:tcPr>
            <w:tcW w:w="2268" w:type="dxa"/>
          </w:tcPr>
          <w:p w14:paraId="06B6B2CB">
            <w:pPr>
              <w:spacing w:line="360" w:lineRule="exact"/>
              <w:jc w:val="center"/>
              <w:rPr>
                <w:lang w:val="en-US"/>
              </w:rPr>
            </w:pPr>
            <w:r>
              <w:rPr>
                <w:lang w:val="en-US"/>
              </w:rPr>
              <w:t>893</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362.30</w:t>
            </w:r>
          </w:p>
        </w:tc>
        <w:tc>
          <w:tcPr>
            <w:tcW w:w="2268" w:type="dxa"/>
            <w:shd w:val="clear" w:color="auto" w:fill="F2F2F2"/>
          </w:tcPr>
          <w:p w14:paraId="0FF968E5">
            <w:pPr>
              <w:spacing w:line="360" w:lineRule="exact"/>
              <w:jc w:val="center"/>
              <w:rPr>
                <w:lang w:val="en-US"/>
              </w:rPr>
            </w:pPr>
            <w:r>
              <w:rPr>
                <w:lang w:val="en-US"/>
              </w:rPr>
              <w:t>889</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360.49</w:t>
            </w:r>
          </w:p>
        </w:tc>
        <w:tc>
          <w:tcPr>
            <w:tcW w:w="2268" w:type="dxa"/>
          </w:tcPr>
          <w:p w14:paraId="0D7DB1A3">
            <w:pPr>
              <w:spacing w:line="360" w:lineRule="exact"/>
              <w:jc w:val="center"/>
              <w:rPr>
                <w:lang w:val="en-US"/>
              </w:rPr>
            </w:pPr>
            <w:r>
              <w:rPr>
                <w:lang w:val="en-US"/>
              </w:rPr>
              <w:t>884</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358.69</w:t>
            </w:r>
          </w:p>
        </w:tc>
        <w:tc>
          <w:tcPr>
            <w:tcW w:w="2268" w:type="dxa"/>
            <w:shd w:val="clear" w:color="auto" w:fill="F2F2F2"/>
          </w:tcPr>
          <w:p w14:paraId="53233BD5">
            <w:pPr>
              <w:spacing w:line="360" w:lineRule="exact"/>
              <w:jc w:val="center"/>
              <w:rPr>
                <w:lang w:val="en-US"/>
              </w:rPr>
            </w:pPr>
            <w:r>
              <w:rPr>
                <w:lang w:val="en-US"/>
              </w:rPr>
              <w:t>880</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356.89</w:t>
            </w:r>
          </w:p>
        </w:tc>
        <w:tc>
          <w:tcPr>
            <w:tcW w:w="2268" w:type="dxa"/>
          </w:tcPr>
          <w:p w14:paraId="1BBB0F80">
            <w:pPr>
              <w:spacing w:line="360" w:lineRule="exact"/>
              <w:jc w:val="center"/>
              <w:rPr>
                <w:lang w:val="en-US"/>
              </w:rPr>
            </w:pPr>
            <w:r>
              <w:rPr>
                <w:lang w:val="en-US"/>
              </w:rPr>
              <w:t>876</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355.11</w:t>
            </w:r>
          </w:p>
        </w:tc>
        <w:tc>
          <w:tcPr>
            <w:tcW w:w="2268" w:type="dxa"/>
            <w:shd w:val="clear" w:color="auto" w:fill="F2F2F2"/>
          </w:tcPr>
          <w:p w14:paraId="6D736721">
            <w:pPr>
              <w:spacing w:line="360" w:lineRule="exact"/>
              <w:jc w:val="center"/>
              <w:rPr>
                <w:lang w:val="en-US"/>
              </w:rPr>
            </w:pPr>
            <w:r>
              <w:rPr>
                <w:lang w:val="en-US"/>
              </w:rPr>
              <w:t>871</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353.33</w:t>
            </w:r>
          </w:p>
        </w:tc>
        <w:tc>
          <w:tcPr>
            <w:tcW w:w="2268" w:type="dxa"/>
          </w:tcPr>
          <w:p w14:paraId="0120D641">
            <w:pPr>
              <w:spacing w:line="360" w:lineRule="exact"/>
              <w:jc w:val="center"/>
              <w:rPr>
                <w:lang w:val="en-US"/>
              </w:rPr>
            </w:pPr>
            <w:r>
              <w:rPr>
                <w:lang w:val="en-US"/>
              </w:rPr>
              <w:t>867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351.57</w:t>
            </w:r>
          </w:p>
        </w:tc>
        <w:tc>
          <w:tcPr>
            <w:tcW w:w="2268" w:type="dxa"/>
            <w:shd w:val="clear" w:color="auto" w:fill="F2F2F2"/>
          </w:tcPr>
          <w:p w14:paraId="69F5229B">
            <w:pPr>
              <w:spacing w:line="360" w:lineRule="exact"/>
              <w:jc w:val="center"/>
              <w:rPr>
                <w:lang w:val="en-US"/>
              </w:rPr>
            </w:pPr>
            <w:r>
              <w:rPr>
                <w:lang w:val="en-US"/>
              </w:rPr>
              <w:t>863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349.81</w:t>
            </w:r>
          </w:p>
        </w:tc>
        <w:tc>
          <w:tcPr>
            <w:tcW w:w="2268" w:type="dxa"/>
          </w:tcPr>
          <w:p w14:paraId="4DBF2E69">
            <w:pPr>
              <w:spacing w:line="360" w:lineRule="exact"/>
              <w:jc w:val="center"/>
              <w:rPr>
                <w:lang w:val="en-US"/>
              </w:rPr>
            </w:pPr>
            <w:r>
              <w:rPr>
                <w:lang w:val="en-US"/>
              </w:rPr>
              <w:t>858</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348.06</w:t>
            </w:r>
          </w:p>
        </w:tc>
        <w:tc>
          <w:tcPr>
            <w:tcW w:w="2268" w:type="dxa"/>
            <w:shd w:val="clear" w:color="auto" w:fill="F2F2F2"/>
          </w:tcPr>
          <w:p w14:paraId="641A8E12">
            <w:pPr>
              <w:spacing w:line="360" w:lineRule="exact"/>
              <w:jc w:val="center"/>
              <w:rPr>
                <w:lang w:val="en-US"/>
              </w:rPr>
            </w:pPr>
            <w:r>
              <w:rPr>
                <w:lang w:val="en-US"/>
              </w:rPr>
              <w:t>854</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346.32</w:t>
            </w:r>
          </w:p>
        </w:tc>
        <w:tc>
          <w:tcPr>
            <w:tcW w:w="2268" w:type="dxa"/>
          </w:tcPr>
          <w:p w14:paraId="6EEF1260">
            <w:pPr>
              <w:spacing w:line="360" w:lineRule="exact"/>
              <w:jc w:val="center"/>
              <w:rPr>
                <w:lang w:val="en-US"/>
              </w:rPr>
            </w:pPr>
            <w:r>
              <w:rPr>
                <w:lang w:val="en-US"/>
              </w:rPr>
              <w:t>850</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344.59</w:t>
            </w:r>
          </w:p>
        </w:tc>
        <w:tc>
          <w:tcPr>
            <w:tcW w:w="2268" w:type="dxa"/>
            <w:shd w:val="clear" w:color="auto" w:fill="F2F2F2"/>
          </w:tcPr>
          <w:p w14:paraId="07F671E1">
            <w:pPr>
              <w:spacing w:line="360" w:lineRule="exact"/>
              <w:jc w:val="center"/>
              <w:rPr>
                <w:lang w:val="en-US"/>
              </w:rPr>
            </w:pPr>
            <w:r>
              <w:rPr>
                <w:lang w:val="en-US"/>
              </w:rPr>
              <w:t>845</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342.87</w:t>
            </w:r>
          </w:p>
        </w:tc>
        <w:tc>
          <w:tcPr>
            <w:tcW w:w="2268" w:type="dxa"/>
          </w:tcPr>
          <w:p w14:paraId="3F7DDDE2">
            <w:pPr>
              <w:spacing w:line="360" w:lineRule="exact"/>
              <w:jc w:val="center"/>
              <w:rPr>
                <w:lang w:val="en-US"/>
              </w:rPr>
            </w:pPr>
            <w:r>
              <w:rPr>
                <w:lang w:val="en-US"/>
              </w:rPr>
              <w:t>841</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341.15</w:t>
            </w:r>
          </w:p>
        </w:tc>
        <w:tc>
          <w:tcPr>
            <w:tcW w:w="2268" w:type="dxa"/>
            <w:shd w:val="clear" w:color="auto" w:fill="F2F2F2"/>
          </w:tcPr>
          <w:p w14:paraId="1B4E70A6">
            <w:pPr>
              <w:spacing w:line="360" w:lineRule="exact"/>
              <w:jc w:val="center"/>
              <w:rPr>
                <w:lang w:val="en-US"/>
              </w:rPr>
            </w:pPr>
            <w:r>
              <w:rPr>
                <w:lang w:val="en-US"/>
              </w:rPr>
              <w:t>837</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339.45</w:t>
            </w:r>
          </w:p>
        </w:tc>
        <w:tc>
          <w:tcPr>
            <w:tcW w:w="2268" w:type="dxa"/>
          </w:tcPr>
          <w:p w14:paraId="27BE8FFD">
            <w:pPr>
              <w:spacing w:line="360" w:lineRule="exact"/>
              <w:jc w:val="center"/>
              <w:rPr>
                <w:lang w:val="en-US"/>
              </w:rPr>
            </w:pPr>
            <w:r>
              <w:rPr>
                <w:lang w:val="en-US"/>
              </w:rPr>
              <w:t>833</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337.75</w:t>
            </w:r>
          </w:p>
        </w:tc>
        <w:tc>
          <w:tcPr>
            <w:tcW w:w="2268" w:type="dxa"/>
            <w:shd w:val="clear" w:color="auto" w:fill="F2F2F2"/>
          </w:tcPr>
          <w:p w14:paraId="1DC5569A">
            <w:pPr>
              <w:spacing w:line="360" w:lineRule="exact"/>
              <w:jc w:val="center"/>
              <w:rPr>
                <w:lang w:val="en-US"/>
              </w:rPr>
            </w:pPr>
            <w:r>
              <w:rPr>
                <w:lang w:val="en-US"/>
              </w:rPr>
              <w:t>829</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336.06</w:t>
            </w:r>
          </w:p>
        </w:tc>
        <w:tc>
          <w:tcPr>
            <w:tcW w:w="2268" w:type="dxa"/>
          </w:tcPr>
          <w:p w14:paraId="6CA353D3">
            <w:pPr>
              <w:spacing w:line="360" w:lineRule="exact"/>
              <w:jc w:val="center"/>
              <w:rPr>
                <w:lang w:val="en-US"/>
              </w:rPr>
            </w:pPr>
            <w:r>
              <w:rPr>
                <w:lang w:val="en-US"/>
              </w:rPr>
              <w:t>824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8928.19MWh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21904h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255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407.6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122.28</w:t>
            </w:r>
          </w:p>
        </w:tc>
      </w:tr>
      <w:tr w14:paraId="09EC0E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DA5BB9">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42FF6461">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6307B299">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EA050FF">
            <w:pPr>
              <w:rPr>
                <w:lang w:val="en-US"/>
              </w:rPr>
            </w:pPr>
            <w:r>
              <w:rPr>
                <w:lang w:val="en-US"/>
              </w:rPr>
              <w:t>244.56</w:t>
            </w:r>
          </w:p>
        </w:tc>
      </w:tr>
      <w:tr w14:paraId="6A62F1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9923FF">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055A5FAC">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317B079E">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66595B76">
            <w:pPr>
              <w:rPr>
                <w:lang w:val="en-US"/>
              </w:rPr>
            </w:pPr>
            <w:r>
              <w:rPr>
                <w:lang w:val="en-US"/>
              </w:rPr>
              <w:t>8.64</w:t>
            </w:r>
          </w:p>
        </w:tc>
      </w:tr>
      <w:tr w14:paraId="70F828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2FC8C1F">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7572B1CA">
            <w:pPr>
              <w:rPr>
                <w:lang w:val="en-US"/>
              </w:rPr>
            </w:pPr>
            <w:r>
              <w:rPr>
                <w:lang w:val="en-US"/>
              </w:rPr>
              <w:t>352.25</w:t>
            </w:r>
          </w:p>
        </w:tc>
        <w:tc>
          <w:tcPr>
            <w:tcW w:w="2551" w:type="dxa"/>
            <w:tcBorders>
              <w:top w:val="single" w:color="ED7D31" w:themeColor="accent2" w:sz="4" w:space="0"/>
              <w:left w:val="single" w:color="ED7D31" w:themeColor="accent2" w:sz="4" w:space="0"/>
              <w:bottom w:val="single" w:color="ED7D31" w:themeColor="accent2" w:sz="4" w:space="0"/>
            </w:tcBorders>
          </w:tcPr>
          <w:p w14:paraId="1D03ADA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0ED5CF07">
            <w:pPr>
              <w:rPr>
                <w:lang w:val="en-US"/>
              </w:rPr>
            </w:pPr>
            <w:r>
              <w:rPr>
                <w:lang w:val="en-US"/>
              </w:rPr>
              <w:t>2.04</w:t>
            </w:r>
          </w:p>
        </w:tc>
      </w:tr>
      <w:tr w14:paraId="65B116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312733">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741A4C26">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115A2C40">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56CD7BD9">
            <w:pPr>
              <w:rPr>
                <w:lang w:val="en-US"/>
              </w:rPr>
            </w:pPr>
            <w:r>
              <w:rPr>
                <w:lang w:val="en-US"/>
              </w:rPr>
              <w:t>30%</w:t>
            </w:r>
          </w:p>
        </w:tc>
      </w:tr>
      <w:tr w14:paraId="4B7A02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3609BA7">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9520FC">
            <w:pPr>
              <w:rPr>
                <w:lang w:val="en-US"/>
              </w:rPr>
            </w:pPr>
            <w:r>
              <w:rPr>
                <w:lang w:val="en-US"/>
              </w:rPr>
              <w:t>171.19</w:t>
            </w:r>
          </w:p>
        </w:tc>
        <w:tc>
          <w:tcPr>
            <w:tcW w:w="2551" w:type="dxa"/>
            <w:tcBorders>
              <w:top w:val="single" w:color="ED7D31" w:themeColor="accent2" w:sz="4" w:space="0"/>
              <w:left w:val="single" w:color="ED7D31" w:themeColor="accent2" w:sz="4" w:space="0"/>
              <w:bottom w:val="single" w:color="ED7D31" w:themeColor="accent2" w:sz="4" w:space="0"/>
            </w:tcBorders>
          </w:tcPr>
          <w:p w14:paraId="571E483D">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320E3166">
            <w:pPr>
              <w:rPr>
                <w:lang w:val="en-US"/>
              </w:rPr>
            </w:pPr>
            <w:r>
              <w:rPr>
                <w:lang w:val="en-US"/>
              </w:rPr>
              <w:t>4%</w:t>
            </w:r>
          </w:p>
        </w:tc>
      </w:tr>
      <w:tr w14:paraId="1CE631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CD59D4D">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16F4DA4">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6BC55F32">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4168DD06">
            <w:pPr>
              <w:rPr>
                <w:lang w:val="en-US"/>
              </w:rPr>
            </w:pPr>
            <w:r>
              <w:rPr>
                <w:lang w:val="en-US"/>
              </w:rPr>
              <w:t>56.74</w:t>
            </w:r>
          </w:p>
        </w:tc>
      </w:tr>
      <w:tr w14:paraId="347B8D8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2B23100">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734FFD9C">
            <w:pPr>
              <w:rPr>
                <w:lang w:val="en-US"/>
              </w:rPr>
            </w:pPr>
            <w:r>
              <w:rPr>
                <w:lang w:val="en-US"/>
              </w:rPr>
              <w:t>379.02</w:t>
            </w:r>
          </w:p>
        </w:tc>
        <w:tc>
          <w:tcPr>
            <w:tcW w:w="2551" w:type="dxa"/>
            <w:tcBorders>
              <w:top w:val="single" w:color="ED7D31" w:themeColor="accent2" w:sz="4" w:space="0"/>
              <w:left w:val="single" w:color="ED7D31" w:themeColor="accent2" w:sz="4" w:space="0"/>
              <w:bottom w:val="single" w:color="ED7D31" w:themeColor="accent2" w:sz="4" w:space="0"/>
            </w:tcBorders>
          </w:tcPr>
          <w:p w14:paraId="770C2E2E">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7DA2A488">
            <w:pPr>
              <w:rPr>
                <w:lang w:val="en-US"/>
              </w:rPr>
            </w:pPr>
            <w:r>
              <w:rPr>
                <w:lang w:val="en-US"/>
              </w:rPr>
              <w:t>8928.19</w:t>
            </w:r>
          </w:p>
        </w:tc>
      </w:tr>
      <w:tr w14:paraId="4975F5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B066EC2">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63862B0E">
            <w:pPr>
              <w:rPr>
                <w:lang w:val="en-US"/>
              </w:rPr>
            </w:pPr>
            <w:r>
              <w:rPr>
                <w:lang w:val="en-US"/>
              </w:rPr>
              <w:t>357.13</w:t>
            </w:r>
          </w:p>
        </w:tc>
        <w:tc>
          <w:tcPr>
            <w:tcW w:w="2551" w:type="dxa"/>
            <w:tcBorders>
              <w:top w:val="single" w:color="ED7D31" w:themeColor="accent2" w:sz="4" w:space="0"/>
              <w:left w:val="single" w:color="ED7D31" w:themeColor="accent2" w:sz="4" w:space="0"/>
              <w:bottom w:val="single" w:color="ED7D31" w:themeColor="accent2" w:sz="4" w:space="0"/>
            </w:tcBorders>
          </w:tcPr>
          <w:p w14:paraId="645B1161">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3C8728A6">
            <w:pPr>
              <w:rPr>
                <w:lang w:val="en-US"/>
              </w:rPr>
            </w:pPr>
            <w:r>
              <w:rPr>
                <w:lang w:val="en-US"/>
              </w:rPr>
              <w:t>0.39</w:t>
            </w:r>
          </w:p>
        </w:tc>
      </w:tr>
      <w:tr w14:paraId="5B5FC3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A023E8E">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2559CCA9">
            <w:pPr>
              <w:rPr>
                <w:lang w:val="en-US"/>
              </w:rPr>
            </w:pPr>
            <w:r>
              <w:rPr>
                <w:lang w:val="en-US"/>
              </w:rPr>
              <w:t>49.85%</w:t>
            </w:r>
          </w:p>
        </w:tc>
        <w:tc>
          <w:tcPr>
            <w:tcW w:w="2551" w:type="dxa"/>
            <w:tcBorders>
              <w:top w:val="single" w:color="ED7D31" w:themeColor="accent2" w:sz="4" w:space="0"/>
              <w:left w:val="single" w:color="ED7D31" w:themeColor="accent2" w:sz="4" w:space="0"/>
              <w:bottom w:val="single" w:color="ED7D31" w:themeColor="accent2" w:sz="4" w:space="0"/>
            </w:tcBorders>
          </w:tcPr>
          <w:p w14:paraId="563BD01F">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2E9DBFDA">
            <w:pPr>
              <w:rPr>
                <w:lang w:val="en-US"/>
              </w:rPr>
            </w:pPr>
            <w:r>
              <w:rPr>
                <w:lang w:val="en-US"/>
              </w:rPr>
              <w:t>43.03%</w:t>
            </w:r>
          </w:p>
        </w:tc>
      </w:tr>
      <w:tr w14:paraId="33E323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48A9FB3">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550E3FD">
            <w:pPr>
              <w:rPr>
                <w:lang w:val="en-US"/>
              </w:rPr>
            </w:pPr>
            <w:r>
              <w:rPr>
                <w:lang w:val="en-US"/>
              </w:rPr>
              <w:t>648.5</w:t>
            </w:r>
          </w:p>
        </w:tc>
        <w:tc>
          <w:tcPr>
            <w:tcW w:w="2551" w:type="dxa"/>
            <w:tcBorders>
              <w:top w:val="single" w:color="ED7D31" w:themeColor="accent2" w:sz="4" w:space="0"/>
              <w:left w:val="single" w:color="ED7D31" w:themeColor="accent2" w:sz="4" w:space="0"/>
              <w:bottom w:val="single" w:color="ED7D31" w:themeColor="accent2" w:sz="4" w:space="0"/>
            </w:tcBorders>
          </w:tcPr>
          <w:p w14:paraId="6AB29E76">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2D7EE07E">
            <w:pPr>
              <w:rPr>
                <w:lang w:val="en-US"/>
              </w:rPr>
            </w:pPr>
            <w:r>
              <w:rPr>
                <w:lang w:val="en-US"/>
              </w:rPr>
              <w:t>27.49</w:t>
            </w:r>
          </w:p>
        </w:tc>
      </w:tr>
      <w:tr w14:paraId="265AB4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82E0F1A">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87B7CF0">
            <w:pPr>
              <w:rPr>
                <w:lang w:val="en-US"/>
              </w:rPr>
            </w:pPr>
            <w:r>
              <w:rPr>
                <w:lang w:val="en-US"/>
              </w:rPr>
              <w:t>296.25</w:t>
            </w:r>
          </w:p>
        </w:tc>
        <w:tc>
          <w:tcPr>
            <w:tcW w:w="2551" w:type="dxa"/>
            <w:tcBorders>
              <w:top w:val="single" w:color="ED7D31" w:themeColor="accent2" w:sz="4" w:space="0"/>
              <w:left w:val="single" w:color="ED7D31" w:themeColor="accent2" w:sz="4" w:space="0"/>
              <w:bottom w:val="single" w:color="ED7D31" w:themeColor="accent2" w:sz="4" w:space="0"/>
            </w:tcBorders>
          </w:tcPr>
          <w:p w14:paraId="56647709">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3C1E85B2">
            <w:pPr>
              <w:rPr>
                <w:lang w:val="en-US"/>
              </w:rPr>
            </w:pPr>
            <w:r>
              <w:rPr>
                <w:lang w:val="en-US"/>
              </w:rPr>
              <w:t>12.27</w:t>
            </w:r>
          </w:p>
        </w:tc>
      </w:tr>
      <w:tr w14:paraId="0DE310B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36D3C77">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67E4A13C">
            <w:pPr>
              <w:rPr>
                <w:lang w:val="en-US"/>
              </w:rPr>
            </w:pPr>
            <w:r>
              <w:rPr>
                <w:lang w:val="en-US"/>
              </w:rPr>
              <w:t>39.66</w:t>
            </w:r>
          </w:p>
        </w:tc>
        <w:tc>
          <w:tcPr>
            <w:tcW w:w="2551" w:type="dxa"/>
            <w:tcBorders>
              <w:top w:val="single" w:color="ED7D31" w:themeColor="accent2" w:sz="4" w:space="0"/>
              <w:left w:val="single" w:color="ED7D31" w:themeColor="accent2" w:sz="4" w:space="0"/>
              <w:bottom w:val="single" w:color="ED7D31" w:themeColor="accent2" w:sz="4" w:space="0"/>
            </w:tcBorders>
          </w:tcPr>
          <w:p w14:paraId="58BDC14F">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6854EBB">
            <w:pPr>
              <w:rPr>
                <w:lang w:val="en-US"/>
              </w:rPr>
            </w:pPr>
            <w:r>
              <w:rPr>
                <w:lang w:val="en-US"/>
              </w:rPr>
              <w:t>6.94%</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379.02</w:t>
            </w:r>
          </w:p>
        </w:tc>
        <w:tc>
          <w:tcPr>
            <w:tcW w:w="1512" w:type="dxa"/>
            <w:shd w:val="clear" w:color="auto" w:fill="F2F2F2"/>
          </w:tcPr>
          <w:p w14:paraId="32A980E9">
            <w:pPr>
              <w:spacing w:line="360" w:lineRule="exact"/>
              <w:jc w:val="center"/>
              <w:rPr>
                <w:lang w:val="en-US"/>
              </w:rPr>
            </w:pPr>
            <w:r>
              <w:rPr>
                <w:rFonts w:hint="eastAsia"/>
                <w:lang w:val="en-US"/>
              </w:rPr>
              <w:t>27.49</w:t>
            </w:r>
          </w:p>
        </w:tc>
        <w:tc>
          <w:tcPr>
            <w:tcW w:w="1512" w:type="dxa"/>
            <w:shd w:val="clear" w:color="auto" w:fill="F2F2F2"/>
          </w:tcPr>
          <w:p w14:paraId="2BC33C3E">
            <w:pPr>
              <w:spacing w:line="360" w:lineRule="exact"/>
              <w:jc w:val="center"/>
              <w:rPr>
                <w:lang w:val="en-US"/>
              </w:rPr>
            </w:pPr>
            <w:r>
              <w:rPr>
                <w:rFonts w:hint="eastAsia"/>
                <w:lang w:val="en-US"/>
              </w:rPr>
              <w:t>-225.80</w:t>
            </w:r>
          </w:p>
        </w:tc>
        <w:tc>
          <w:tcPr>
            <w:tcW w:w="1512" w:type="dxa"/>
            <w:shd w:val="clear" w:color="auto" w:fill="F2F2F2"/>
          </w:tcPr>
          <w:p w14:paraId="7BEAE8F1">
            <w:pPr>
              <w:spacing w:line="360" w:lineRule="exact"/>
              <w:jc w:val="center"/>
              <w:rPr>
                <w:lang w:val="en-US"/>
              </w:rPr>
            </w:pPr>
            <w:r>
              <w:rPr>
                <w:rFonts w:hint="eastAsia"/>
                <w:lang w:val="en-US"/>
              </w:rPr>
              <w:t>930</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377.13</w:t>
            </w:r>
          </w:p>
        </w:tc>
        <w:tc>
          <w:tcPr>
            <w:tcW w:w="1512" w:type="dxa"/>
          </w:tcPr>
          <w:p w14:paraId="0C9DA19D">
            <w:pPr>
              <w:spacing w:line="360" w:lineRule="exact"/>
              <w:jc w:val="center"/>
              <w:rPr>
                <w:lang w:val="en-US"/>
              </w:rPr>
            </w:pPr>
            <w:r>
              <w:rPr>
                <w:rFonts w:hint="eastAsia"/>
                <w:lang w:val="en-US"/>
              </w:rPr>
              <w:t>27.07</w:t>
            </w:r>
          </w:p>
        </w:tc>
        <w:tc>
          <w:tcPr>
            <w:tcW w:w="1512" w:type="dxa"/>
          </w:tcPr>
          <w:p w14:paraId="164DA95A">
            <w:pPr>
              <w:spacing w:line="360" w:lineRule="exact"/>
              <w:jc w:val="center"/>
              <w:rPr>
                <w:lang w:val="en-US"/>
              </w:rPr>
            </w:pPr>
            <w:r>
              <w:rPr>
                <w:rFonts w:hint="eastAsia"/>
                <w:lang w:val="en-US"/>
              </w:rPr>
              <w:t>-207.11</w:t>
            </w:r>
          </w:p>
        </w:tc>
        <w:tc>
          <w:tcPr>
            <w:tcW w:w="1512" w:type="dxa"/>
          </w:tcPr>
          <w:p w14:paraId="3C66A6B4">
            <w:pPr>
              <w:spacing w:line="360" w:lineRule="exact"/>
              <w:jc w:val="center"/>
              <w:rPr>
                <w:lang w:val="en-US"/>
              </w:rPr>
            </w:pPr>
            <w:r>
              <w:rPr>
                <w:rFonts w:hint="eastAsia"/>
                <w:lang w:val="en-US"/>
              </w:rPr>
              <w:t>925</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375.24</w:t>
            </w:r>
          </w:p>
        </w:tc>
        <w:tc>
          <w:tcPr>
            <w:tcW w:w="1512" w:type="dxa"/>
            <w:shd w:val="clear" w:color="auto" w:fill="F2F2F2"/>
          </w:tcPr>
          <w:p w14:paraId="5B474696">
            <w:pPr>
              <w:spacing w:line="360" w:lineRule="exact"/>
              <w:jc w:val="center"/>
              <w:rPr>
                <w:lang w:val="en-US"/>
              </w:rPr>
            </w:pPr>
            <w:r>
              <w:rPr>
                <w:rFonts w:hint="eastAsia"/>
                <w:lang w:val="en-US"/>
              </w:rPr>
              <w:t>26.96</w:t>
            </w:r>
          </w:p>
        </w:tc>
        <w:tc>
          <w:tcPr>
            <w:tcW w:w="1512" w:type="dxa"/>
            <w:shd w:val="clear" w:color="auto" w:fill="F2F2F2"/>
          </w:tcPr>
          <w:p w14:paraId="586BD177">
            <w:pPr>
              <w:spacing w:line="360" w:lineRule="exact"/>
              <w:jc w:val="center"/>
              <w:rPr>
                <w:lang w:val="en-US"/>
              </w:rPr>
            </w:pPr>
            <w:r>
              <w:rPr>
                <w:rFonts w:hint="eastAsia"/>
                <w:lang w:val="en-US"/>
              </w:rPr>
              <w:t>-188.17</w:t>
            </w:r>
          </w:p>
        </w:tc>
        <w:tc>
          <w:tcPr>
            <w:tcW w:w="1512" w:type="dxa"/>
            <w:shd w:val="clear" w:color="auto" w:fill="F2F2F2"/>
          </w:tcPr>
          <w:p w14:paraId="3B4FAE6D">
            <w:pPr>
              <w:spacing w:line="360" w:lineRule="exact"/>
              <w:jc w:val="center"/>
              <w:rPr>
                <w:lang w:val="en-US"/>
              </w:rPr>
            </w:pPr>
            <w:r>
              <w:rPr>
                <w:rFonts w:hint="eastAsia"/>
                <w:lang w:val="en-US"/>
              </w:rPr>
              <w:t>921</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373.36</w:t>
            </w:r>
          </w:p>
        </w:tc>
        <w:tc>
          <w:tcPr>
            <w:tcW w:w="1512" w:type="dxa"/>
          </w:tcPr>
          <w:p w14:paraId="09539C89">
            <w:pPr>
              <w:spacing w:line="360" w:lineRule="exact"/>
              <w:jc w:val="center"/>
              <w:rPr>
                <w:lang w:val="en-US"/>
              </w:rPr>
            </w:pPr>
            <w:r>
              <w:rPr>
                <w:rFonts w:hint="eastAsia"/>
                <w:lang w:val="en-US"/>
              </w:rPr>
              <w:t>26.86</w:t>
            </w:r>
          </w:p>
        </w:tc>
        <w:tc>
          <w:tcPr>
            <w:tcW w:w="1512" w:type="dxa"/>
          </w:tcPr>
          <w:p w14:paraId="67A8E48C">
            <w:pPr>
              <w:spacing w:line="360" w:lineRule="exact"/>
              <w:jc w:val="center"/>
              <w:rPr>
                <w:lang w:val="en-US"/>
              </w:rPr>
            </w:pPr>
            <w:r>
              <w:rPr>
                <w:rFonts w:hint="eastAsia"/>
                <w:lang w:val="en-US"/>
              </w:rPr>
              <w:t>-168.96</w:t>
            </w:r>
          </w:p>
        </w:tc>
        <w:tc>
          <w:tcPr>
            <w:tcW w:w="1512" w:type="dxa"/>
          </w:tcPr>
          <w:p w14:paraId="5554B237">
            <w:pPr>
              <w:spacing w:line="360" w:lineRule="exact"/>
              <w:jc w:val="center"/>
              <w:rPr>
                <w:lang w:val="en-US"/>
              </w:rPr>
            </w:pPr>
            <w:r>
              <w:rPr>
                <w:rFonts w:hint="eastAsia"/>
                <w:lang w:val="en-US"/>
              </w:rPr>
              <w:t>916</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371.50</w:t>
            </w:r>
          </w:p>
        </w:tc>
        <w:tc>
          <w:tcPr>
            <w:tcW w:w="1512" w:type="dxa"/>
            <w:shd w:val="clear" w:color="auto" w:fill="F2F2F2"/>
          </w:tcPr>
          <w:p w14:paraId="1004C7D7">
            <w:pPr>
              <w:spacing w:line="360" w:lineRule="exact"/>
              <w:jc w:val="center"/>
              <w:rPr>
                <w:lang w:val="en-US"/>
              </w:rPr>
            </w:pPr>
            <w:r>
              <w:rPr>
                <w:rFonts w:hint="eastAsia"/>
                <w:lang w:val="en-US"/>
              </w:rPr>
              <w:t>26.76</w:t>
            </w:r>
          </w:p>
        </w:tc>
        <w:tc>
          <w:tcPr>
            <w:tcW w:w="1512" w:type="dxa"/>
            <w:shd w:val="clear" w:color="auto" w:fill="F2F2F2"/>
          </w:tcPr>
          <w:p w14:paraId="22734558">
            <w:pPr>
              <w:spacing w:line="360" w:lineRule="exact"/>
              <w:jc w:val="center"/>
              <w:rPr>
                <w:lang w:val="en-US"/>
              </w:rPr>
            </w:pPr>
            <w:r>
              <w:rPr>
                <w:rFonts w:hint="eastAsia"/>
                <w:lang w:val="en-US"/>
              </w:rPr>
              <w:t>-149.46</w:t>
            </w:r>
          </w:p>
        </w:tc>
        <w:tc>
          <w:tcPr>
            <w:tcW w:w="1512" w:type="dxa"/>
            <w:shd w:val="clear" w:color="auto" w:fill="F2F2F2"/>
          </w:tcPr>
          <w:p w14:paraId="3B380A53">
            <w:pPr>
              <w:spacing w:line="360" w:lineRule="exact"/>
              <w:jc w:val="center"/>
              <w:rPr>
                <w:lang w:val="en-US"/>
              </w:rPr>
            </w:pPr>
            <w:r>
              <w:rPr>
                <w:rFonts w:hint="eastAsia"/>
                <w:lang w:val="en-US"/>
              </w:rPr>
              <w:t>911</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369.64</w:t>
            </w:r>
          </w:p>
        </w:tc>
        <w:tc>
          <w:tcPr>
            <w:tcW w:w="1512" w:type="dxa"/>
          </w:tcPr>
          <w:p w14:paraId="6213B51D">
            <w:pPr>
              <w:spacing w:line="360" w:lineRule="exact"/>
              <w:jc w:val="center"/>
              <w:rPr>
                <w:lang w:val="en-US"/>
              </w:rPr>
            </w:pPr>
            <w:r>
              <w:rPr>
                <w:rFonts w:hint="eastAsia"/>
                <w:lang w:val="en-US"/>
              </w:rPr>
              <w:t>26.65</w:t>
            </w:r>
          </w:p>
        </w:tc>
        <w:tc>
          <w:tcPr>
            <w:tcW w:w="1512" w:type="dxa"/>
          </w:tcPr>
          <w:p w14:paraId="291804B0">
            <w:pPr>
              <w:spacing w:line="360" w:lineRule="exact"/>
              <w:jc w:val="center"/>
              <w:rPr>
                <w:lang w:val="en-US"/>
              </w:rPr>
            </w:pPr>
            <w:r>
              <w:rPr>
                <w:rFonts w:hint="eastAsia"/>
                <w:lang w:val="en-US"/>
              </w:rPr>
              <w:t>-129.67</w:t>
            </w:r>
          </w:p>
        </w:tc>
        <w:tc>
          <w:tcPr>
            <w:tcW w:w="1512" w:type="dxa"/>
          </w:tcPr>
          <w:p w14:paraId="197894AE">
            <w:pPr>
              <w:spacing w:line="360" w:lineRule="exact"/>
              <w:jc w:val="center"/>
              <w:rPr>
                <w:lang w:val="en-US"/>
              </w:rPr>
            </w:pPr>
            <w:r>
              <w:rPr>
                <w:rFonts w:hint="eastAsia"/>
                <w:lang w:val="en-US"/>
              </w:rPr>
              <w:t>907</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367.79</w:t>
            </w:r>
          </w:p>
        </w:tc>
        <w:tc>
          <w:tcPr>
            <w:tcW w:w="1512" w:type="dxa"/>
            <w:shd w:val="clear" w:color="auto" w:fill="F2F2F2"/>
          </w:tcPr>
          <w:p w14:paraId="78236C93">
            <w:pPr>
              <w:spacing w:line="360" w:lineRule="exact"/>
              <w:jc w:val="center"/>
              <w:rPr>
                <w:lang w:val="en-US"/>
              </w:rPr>
            </w:pPr>
            <w:r>
              <w:rPr>
                <w:rFonts w:hint="eastAsia"/>
                <w:lang w:val="en-US"/>
              </w:rPr>
              <w:t>26.55</w:t>
            </w:r>
          </w:p>
        </w:tc>
        <w:tc>
          <w:tcPr>
            <w:tcW w:w="1512" w:type="dxa"/>
            <w:shd w:val="clear" w:color="auto" w:fill="F2F2F2"/>
          </w:tcPr>
          <w:p w14:paraId="02093CF1">
            <w:pPr>
              <w:spacing w:line="360" w:lineRule="exact"/>
              <w:jc w:val="center"/>
              <w:rPr>
                <w:lang w:val="en-US"/>
              </w:rPr>
            </w:pPr>
            <w:r>
              <w:rPr>
                <w:rFonts w:hint="eastAsia"/>
                <w:lang w:val="en-US"/>
              </w:rPr>
              <w:t>-109.55</w:t>
            </w:r>
          </w:p>
        </w:tc>
        <w:tc>
          <w:tcPr>
            <w:tcW w:w="1512" w:type="dxa"/>
            <w:shd w:val="clear" w:color="auto" w:fill="F2F2F2"/>
          </w:tcPr>
          <w:p w14:paraId="37738EA4">
            <w:pPr>
              <w:spacing w:line="360" w:lineRule="exact"/>
              <w:jc w:val="center"/>
              <w:rPr>
                <w:lang w:val="en-US"/>
              </w:rPr>
            </w:pPr>
            <w:r>
              <w:rPr>
                <w:rFonts w:hint="eastAsia"/>
                <w:lang w:val="en-US"/>
              </w:rPr>
              <w:t>902</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365.95</w:t>
            </w:r>
          </w:p>
        </w:tc>
        <w:tc>
          <w:tcPr>
            <w:tcW w:w="1512" w:type="dxa"/>
          </w:tcPr>
          <w:p w14:paraId="444978B3">
            <w:pPr>
              <w:spacing w:line="360" w:lineRule="exact"/>
              <w:jc w:val="center"/>
              <w:rPr>
                <w:lang w:val="en-US"/>
              </w:rPr>
            </w:pPr>
            <w:r>
              <w:rPr>
                <w:rFonts w:hint="eastAsia"/>
                <w:lang w:val="en-US"/>
              </w:rPr>
              <w:t>26.44</w:t>
            </w:r>
          </w:p>
        </w:tc>
        <w:tc>
          <w:tcPr>
            <w:tcW w:w="1512" w:type="dxa"/>
          </w:tcPr>
          <w:p w14:paraId="51A836A1">
            <w:pPr>
              <w:spacing w:line="360" w:lineRule="exact"/>
              <w:jc w:val="center"/>
              <w:rPr>
                <w:lang w:val="en-US"/>
              </w:rPr>
            </w:pPr>
            <w:r>
              <w:rPr>
                <w:rFonts w:hint="eastAsia"/>
                <w:lang w:val="en-US"/>
              </w:rPr>
              <w:t>-89.09</w:t>
            </w:r>
          </w:p>
        </w:tc>
        <w:tc>
          <w:tcPr>
            <w:tcW w:w="1512" w:type="dxa"/>
          </w:tcPr>
          <w:p w14:paraId="3D44A2E5">
            <w:pPr>
              <w:spacing w:line="360" w:lineRule="exact"/>
              <w:jc w:val="center"/>
              <w:rPr>
                <w:lang w:val="en-US"/>
              </w:rPr>
            </w:pPr>
            <w:r>
              <w:rPr>
                <w:rFonts w:hint="eastAsia"/>
                <w:lang w:val="en-US"/>
              </w:rPr>
              <w:t>898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364.12</w:t>
            </w:r>
          </w:p>
        </w:tc>
        <w:tc>
          <w:tcPr>
            <w:tcW w:w="1512" w:type="dxa"/>
            <w:shd w:val="clear" w:color="auto" w:fill="F2F2F2"/>
          </w:tcPr>
          <w:p w14:paraId="33258494">
            <w:pPr>
              <w:spacing w:line="360" w:lineRule="exact"/>
              <w:jc w:val="center"/>
              <w:rPr>
                <w:lang w:val="en-US"/>
              </w:rPr>
            </w:pPr>
            <w:r>
              <w:rPr>
                <w:rFonts w:hint="eastAsia"/>
                <w:lang w:val="en-US"/>
              </w:rPr>
              <w:t>26.34</w:t>
            </w:r>
          </w:p>
        </w:tc>
        <w:tc>
          <w:tcPr>
            <w:tcW w:w="1512" w:type="dxa"/>
            <w:shd w:val="clear" w:color="auto" w:fill="F2F2F2"/>
          </w:tcPr>
          <w:p w14:paraId="415BFE4D">
            <w:pPr>
              <w:spacing w:line="360" w:lineRule="exact"/>
              <w:jc w:val="center"/>
              <w:rPr>
                <w:lang w:val="en-US"/>
              </w:rPr>
            </w:pPr>
            <w:r>
              <w:rPr>
                <w:rFonts w:hint="eastAsia"/>
                <w:lang w:val="en-US"/>
              </w:rPr>
              <w:t>-68.29</w:t>
            </w:r>
          </w:p>
        </w:tc>
        <w:tc>
          <w:tcPr>
            <w:tcW w:w="1512" w:type="dxa"/>
            <w:shd w:val="clear" w:color="auto" w:fill="F2F2F2"/>
          </w:tcPr>
          <w:p w14:paraId="0137B654">
            <w:pPr>
              <w:spacing w:line="360" w:lineRule="exact"/>
              <w:jc w:val="center"/>
              <w:rPr>
                <w:lang w:val="en-US"/>
              </w:rPr>
            </w:pPr>
            <w:r>
              <w:rPr>
                <w:rFonts w:hint="eastAsia"/>
                <w:lang w:val="en-US"/>
              </w:rPr>
              <w:t>893</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362.30</w:t>
            </w:r>
          </w:p>
        </w:tc>
        <w:tc>
          <w:tcPr>
            <w:tcW w:w="1512" w:type="dxa"/>
          </w:tcPr>
          <w:p w14:paraId="3CC3D937">
            <w:pPr>
              <w:spacing w:line="360" w:lineRule="exact"/>
              <w:jc w:val="center"/>
              <w:rPr>
                <w:lang w:val="en-US"/>
              </w:rPr>
            </w:pPr>
            <w:r>
              <w:rPr>
                <w:rFonts w:hint="eastAsia"/>
                <w:lang w:val="en-US"/>
              </w:rPr>
              <w:t>26.23</w:t>
            </w:r>
          </w:p>
        </w:tc>
        <w:tc>
          <w:tcPr>
            <w:tcW w:w="1512" w:type="dxa"/>
          </w:tcPr>
          <w:p w14:paraId="4070E687">
            <w:pPr>
              <w:spacing w:line="360" w:lineRule="exact"/>
              <w:jc w:val="center"/>
              <w:rPr>
                <w:lang w:val="en-US"/>
              </w:rPr>
            </w:pPr>
            <w:r>
              <w:rPr>
                <w:rFonts w:hint="eastAsia"/>
                <w:lang w:val="en-US"/>
              </w:rPr>
              <w:t>-47.11</w:t>
            </w:r>
          </w:p>
        </w:tc>
        <w:tc>
          <w:tcPr>
            <w:tcW w:w="1512" w:type="dxa"/>
          </w:tcPr>
          <w:p w14:paraId="464890D3">
            <w:pPr>
              <w:spacing w:line="360" w:lineRule="exact"/>
              <w:jc w:val="center"/>
              <w:rPr>
                <w:lang w:val="en-US"/>
              </w:rPr>
            </w:pPr>
            <w:r>
              <w:rPr>
                <w:rFonts w:hint="eastAsia"/>
                <w:lang w:val="en-US"/>
              </w:rPr>
              <w:t>889</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360.49</w:t>
            </w:r>
          </w:p>
        </w:tc>
        <w:tc>
          <w:tcPr>
            <w:tcW w:w="1512" w:type="dxa"/>
            <w:shd w:val="clear" w:color="auto" w:fill="F2F2F2"/>
          </w:tcPr>
          <w:p w14:paraId="358FBBC8">
            <w:pPr>
              <w:spacing w:line="360" w:lineRule="exact"/>
              <w:jc w:val="center"/>
              <w:rPr>
                <w:lang w:val="en-US"/>
              </w:rPr>
            </w:pPr>
            <w:r>
              <w:rPr>
                <w:rFonts w:hint="eastAsia"/>
                <w:lang w:val="en-US"/>
              </w:rPr>
              <w:t>26.13</w:t>
            </w:r>
          </w:p>
        </w:tc>
        <w:tc>
          <w:tcPr>
            <w:tcW w:w="1512" w:type="dxa"/>
            <w:shd w:val="clear" w:color="auto" w:fill="F2F2F2"/>
          </w:tcPr>
          <w:p w14:paraId="6623AB2A">
            <w:pPr>
              <w:spacing w:line="360" w:lineRule="exact"/>
              <w:jc w:val="center"/>
              <w:rPr>
                <w:lang w:val="en-US"/>
              </w:rPr>
            </w:pPr>
            <w:r>
              <w:rPr>
                <w:rFonts w:hint="eastAsia"/>
                <w:lang w:val="en-US"/>
              </w:rPr>
              <w:t>-25.53</w:t>
            </w:r>
          </w:p>
        </w:tc>
        <w:tc>
          <w:tcPr>
            <w:tcW w:w="1512" w:type="dxa"/>
            <w:shd w:val="clear" w:color="auto" w:fill="F2F2F2"/>
          </w:tcPr>
          <w:p w14:paraId="016A5D5A">
            <w:pPr>
              <w:spacing w:line="360" w:lineRule="exact"/>
              <w:jc w:val="center"/>
              <w:rPr>
                <w:lang w:val="en-US"/>
              </w:rPr>
            </w:pPr>
            <w:r>
              <w:rPr>
                <w:rFonts w:hint="eastAsia"/>
                <w:lang w:val="en-US"/>
              </w:rPr>
              <w:t>884</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358.69</w:t>
            </w:r>
          </w:p>
        </w:tc>
        <w:tc>
          <w:tcPr>
            <w:tcW w:w="1512" w:type="dxa"/>
          </w:tcPr>
          <w:p w14:paraId="0F70B8E5">
            <w:pPr>
              <w:spacing w:line="360" w:lineRule="exact"/>
              <w:jc w:val="center"/>
              <w:rPr>
                <w:lang w:val="en-US"/>
              </w:rPr>
            </w:pPr>
            <w:r>
              <w:rPr>
                <w:rFonts w:hint="eastAsia"/>
                <w:lang w:val="en-US"/>
              </w:rPr>
              <w:t>26.03</w:t>
            </w:r>
          </w:p>
        </w:tc>
        <w:tc>
          <w:tcPr>
            <w:tcW w:w="1512" w:type="dxa"/>
          </w:tcPr>
          <w:p w14:paraId="7271E1C2">
            <w:pPr>
              <w:spacing w:line="360" w:lineRule="exact"/>
              <w:jc w:val="center"/>
              <w:rPr>
                <w:lang w:val="en-US"/>
              </w:rPr>
            </w:pPr>
            <w:r>
              <w:rPr>
                <w:rFonts w:hint="eastAsia"/>
                <w:lang w:val="en-US"/>
              </w:rPr>
              <w:t>-3.55</w:t>
            </w:r>
          </w:p>
        </w:tc>
        <w:tc>
          <w:tcPr>
            <w:tcW w:w="1512" w:type="dxa"/>
          </w:tcPr>
          <w:p w14:paraId="15EED500">
            <w:pPr>
              <w:spacing w:line="360" w:lineRule="exact"/>
              <w:jc w:val="center"/>
              <w:rPr>
                <w:lang w:val="en-US"/>
              </w:rPr>
            </w:pPr>
            <w:r>
              <w:rPr>
                <w:rFonts w:hint="eastAsia"/>
                <w:lang w:val="en-US"/>
              </w:rPr>
              <w:t>880</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356.89</w:t>
            </w:r>
          </w:p>
        </w:tc>
        <w:tc>
          <w:tcPr>
            <w:tcW w:w="1512" w:type="dxa"/>
            <w:shd w:val="clear" w:color="auto" w:fill="F2F2F2"/>
          </w:tcPr>
          <w:p w14:paraId="03D83E31">
            <w:pPr>
              <w:spacing w:line="360" w:lineRule="exact"/>
              <w:jc w:val="center"/>
              <w:rPr>
                <w:lang w:val="en-US"/>
              </w:rPr>
            </w:pPr>
            <w:r>
              <w:rPr>
                <w:rFonts w:hint="eastAsia"/>
                <w:lang w:val="en-US"/>
              </w:rPr>
              <w:t>25.92</w:t>
            </w:r>
          </w:p>
        </w:tc>
        <w:tc>
          <w:tcPr>
            <w:tcW w:w="1512" w:type="dxa"/>
            <w:shd w:val="clear" w:color="auto" w:fill="F2F2F2"/>
          </w:tcPr>
          <w:p w14:paraId="19D68105">
            <w:pPr>
              <w:spacing w:line="360" w:lineRule="exact"/>
              <w:jc w:val="center"/>
              <w:rPr>
                <w:lang w:val="en-US"/>
              </w:rPr>
            </w:pPr>
            <w:r>
              <w:rPr>
                <w:rFonts w:hint="eastAsia"/>
                <w:lang w:val="en-US"/>
              </w:rPr>
              <w:t>18.87</w:t>
            </w:r>
          </w:p>
        </w:tc>
        <w:tc>
          <w:tcPr>
            <w:tcW w:w="1512" w:type="dxa"/>
            <w:shd w:val="clear" w:color="auto" w:fill="F2F2F2"/>
          </w:tcPr>
          <w:p w14:paraId="55205E87">
            <w:pPr>
              <w:spacing w:line="360" w:lineRule="exact"/>
              <w:jc w:val="center"/>
              <w:rPr>
                <w:lang w:val="en-US"/>
              </w:rPr>
            </w:pPr>
            <w:r>
              <w:rPr>
                <w:rFonts w:hint="eastAsia"/>
                <w:lang w:val="en-US"/>
              </w:rPr>
              <w:t>876</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355.11</w:t>
            </w:r>
          </w:p>
        </w:tc>
        <w:tc>
          <w:tcPr>
            <w:tcW w:w="1512" w:type="dxa"/>
          </w:tcPr>
          <w:p w14:paraId="411D06AA">
            <w:pPr>
              <w:spacing w:line="360" w:lineRule="exact"/>
              <w:jc w:val="center"/>
              <w:rPr>
                <w:lang w:val="en-US"/>
              </w:rPr>
            </w:pPr>
            <w:r>
              <w:rPr>
                <w:rFonts w:hint="eastAsia"/>
                <w:lang w:val="en-US"/>
              </w:rPr>
              <w:t>25.82</w:t>
            </w:r>
          </w:p>
        </w:tc>
        <w:tc>
          <w:tcPr>
            <w:tcW w:w="1512" w:type="dxa"/>
          </w:tcPr>
          <w:p w14:paraId="11956CEB">
            <w:pPr>
              <w:spacing w:line="360" w:lineRule="exact"/>
              <w:jc w:val="center"/>
              <w:rPr>
                <w:lang w:val="en-US"/>
              </w:rPr>
            </w:pPr>
            <w:r>
              <w:rPr>
                <w:rFonts w:hint="eastAsia"/>
                <w:lang w:val="en-US"/>
              </w:rPr>
              <w:t>41.75</w:t>
            </w:r>
          </w:p>
        </w:tc>
        <w:tc>
          <w:tcPr>
            <w:tcW w:w="1512" w:type="dxa"/>
          </w:tcPr>
          <w:p w14:paraId="2C803FF3">
            <w:pPr>
              <w:spacing w:line="360" w:lineRule="exact"/>
              <w:jc w:val="center"/>
              <w:rPr>
                <w:lang w:val="en-US"/>
              </w:rPr>
            </w:pPr>
            <w:r>
              <w:rPr>
                <w:rFonts w:hint="eastAsia"/>
                <w:lang w:val="en-US"/>
              </w:rPr>
              <w:t>871</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353.33</w:t>
            </w:r>
          </w:p>
        </w:tc>
        <w:tc>
          <w:tcPr>
            <w:tcW w:w="1512" w:type="dxa"/>
            <w:shd w:val="clear" w:color="auto" w:fill="F2F2F2"/>
          </w:tcPr>
          <w:p w14:paraId="6AD6D58E">
            <w:pPr>
              <w:spacing w:line="360" w:lineRule="exact"/>
              <w:jc w:val="center"/>
              <w:rPr>
                <w:lang w:val="en-US"/>
              </w:rPr>
            </w:pPr>
            <w:r>
              <w:rPr>
                <w:rFonts w:hint="eastAsia"/>
                <w:lang w:val="en-US"/>
              </w:rPr>
              <w:t>25.72</w:t>
            </w:r>
          </w:p>
        </w:tc>
        <w:tc>
          <w:tcPr>
            <w:tcW w:w="1512" w:type="dxa"/>
            <w:shd w:val="clear" w:color="auto" w:fill="F2F2F2"/>
          </w:tcPr>
          <w:p w14:paraId="4ECB972E">
            <w:pPr>
              <w:spacing w:line="360" w:lineRule="exact"/>
              <w:jc w:val="center"/>
              <w:rPr>
                <w:lang w:val="en-US"/>
              </w:rPr>
            </w:pPr>
            <w:r>
              <w:rPr>
                <w:rFonts w:hint="eastAsia"/>
                <w:lang w:val="en-US"/>
              </w:rPr>
              <w:t>65.10</w:t>
            </w:r>
          </w:p>
        </w:tc>
        <w:tc>
          <w:tcPr>
            <w:tcW w:w="1512" w:type="dxa"/>
            <w:shd w:val="clear" w:color="auto" w:fill="F2F2F2"/>
          </w:tcPr>
          <w:p w14:paraId="73739D72">
            <w:pPr>
              <w:spacing w:line="360" w:lineRule="exact"/>
              <w:jc w:val="center"/>
              <w:rPr>
                <w:lang w:val="en-US"/>
              </w:rPr>
            </w:pPr>
            <w:r>
              <w:rPr>
                <w:rFonts w:hint="eastAsia"/>
                <w:lang w:val="en-US"/>
              </w:rPr>
              <w:t>867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351.57</w:t>
            </w:r>
          </w:p>
        </w:tc>
        <w:tc>
          <w:tcPr>
            <w:tcW w:w="1512" w:type="dxa"/>
          </w:tcPr>
          <w:p w14:paraId="0A58E015">
            <w:pPr>
              <w:spacing w:line="360" w:lineRule="exact"/>
              <w:jc w:val="center"/>
              <w:rPr>
                <w:lang w:val="en-US"/>
              </w:rPr>
            </w:pPr>
            <w:r>
              <w:rPr>
                <w:rFonts w:hint="eastAsia"/>
                <w:lang w:val="en-US"/>
              </w:rPr>
              <w:t>25.61</w:t>
            </w:r>
          </w:p>
        </w:tc>
        <w:tc>
          <w:tcPr>
            <w:tcW w:w="1512" w:type="dxa"/>
          </w:tcPr>
          <w:p w14:paraId="0E994DCA">
            <w:pPr>
              <w:spacing w:line="360" w:lineRule="exact"/>
              <w:jc w:val="center"/>
              <w:rPr>
                <w:lang w:val="en-US"/>
              </w:rPr>
            </w:pPr>
            <w:r>
              <w:rPr>
                <w:rFonts w:hint="eastAsia"/>
                <w:lang w:val="en-US"/>
              </w:rPr>
              <w:t>88.68</w:t>
            </w:r>
          </w:p>
        </w:tc>
        <w:tc>
          <w:tcPr>
            <w:tcW w:w="1512" w:type="dxa"/>
          </w:tcPr>
          <w:p w14:paraId="2A49EECA">
            <w:pPr>
              <w:spacing w:line="360" w:lineRule="exact"/>
              <w:jc w:val="center"/>
              <w:rPr>
                <w:lang w:val="en-US"/>
              </w:rPr>
            </w:pPr>
            <w:r>
              <w:rPr>
                <w:rFonts w:hint="eastAsia"/>
                <w:lang w:val="en-US"/>
              </w:rPr>
              <w:t>863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349.81</w:t>
            </w:r>
          </w:p>
        </w:tc>
        <w:tc>
          <w:tcPr>
            <w:tcW w:w="1512" w:type="dxa"/>
            <w:shd w:val="clear" w:color="auto" w:fill="F2F2F2"/>
          </w:tcPr>
          <w:p w14:paraId="7895B682">
            <w:pPr>
              <w:spacing w:line="360" w:lineRule="exact"/>
              <w:jc w:val="center"/>
              <w:rPr>
                <w:lang w:val="en-US"/>
              </w:rPr>
            </w:pPr>
            <w:r>
              <w:rPr>
                <w:rFonts w:hint="eastAsia"/>
                <w:lang w:val="en-US"/>
              </w:rPr>
              <w:t>25.51</w:t>
            </w:r>
          </w:p>
        </w:tc>
        <w:tc>
          <w:tcPr>
            <w:tcW w:w="1512" w:type="dxa"/>
            <w:shd w:val="clear" w:color="auto" w:fill="F2F2F2"/>
          </w:tcPr>
          <w:p w14:paraId="2287A066">
            <w:pPr>
              <w:spacing w:line="360" w:lineRule="exact"/>
              <w:jc w:val="center"/>
              <w:rPr>
                <w:lang w:val="en-US"/>
              </w:rPr>
            </w:pPr>
            <w:r>
              <w:rPr>
                <w:rFonts w:hint="eastAsia"/>
                <w:lang w:val="en-US"/>
              </w:rPr>
              <w:t>112.15</w:t>
            </w:r>
          </w:p>
        </w:tc>
        <w:tc>
          <w:tcPr>
            <w:tcW w:w="1512" w:type="dxa"/>
            <w:shd w:val="clear" w:color="auto" w:fill="F2F2F2"/>
          </w:tcPr>
          <w:p w14:paraId="4821369B">
            <w:pPr>
              <w:spacing w:line="360" w:lineRule="exact"/>
              <w:jc w:val="center"/>
              <w:rPr>
                <w:lang w:val="en-US"/>
              </w:rPr>
            </w:pPr>
            <w:r>
              <w:rPr>
                <w:rFonts w:hint="eastAsia"/>
                <w:lang w:val="en-US"/>
              </w:rPr>
              <w:t>858</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348.06</w:t>
            </w:r>
          </w:p>
        </w:tc>
        <w:tc>
          <w:tcPr>
            <w:tcW w:w="1512" w:type="dxa"/>
          </w:tcPr>
          <w:p w14:paraId="4C6A326D">
            <w:pPr>
              <w:spacing w:line="360" w:lineRule="exact"/>
              <w:jc w:val="center"/>
              <w:rPr>
                <w:lang w:val="en-US"/>
              </w:rPr>
            </w:pPr>
            <w:r>
              <w:rPr>
                <w:rFonts w:hint="eastAsia"/>
                <w:lang w:val="en-US"/>
              </w:rPr>
              <w:t>25.41</w:t>
            </w:r>
          </w:p>
        </w:tc>
        <w:tc>
          <w:tcPr>
            <w:tcW w:w="1512" w:type="dxa"/>
          </w:tcPr>
          <w:p w14:paraId="211D673A">
            <w:pPr>
              <w:spacing w:line="360" w:lineRule="exact"/>
              <w:jc w:val="center"/>
              <w:rPr>
                <w:lang w:val="en-US"/>
              </w:rPr>
            </w:pPr>
            <w:r>
              <w:rPr>
                <w:rFonts w:hint="eastAsia"/>
                <w:lang w:val="en-US"/>
              </w:rPr>
              <w:t>135.52</w:t>
            </w:r>
          </w:p>
        </w:tc>
        <w:tc>
          <w:tcPr>
            <w:tcW w:w="1512" w:type="dxa"/>
          </w:tcPr>
          <w:p w14:paraId="000DD791">
            <w:pPr>
              <w:spacing w:line="360" w:lineRule="exact"/>
              <w:jc w:val="center"/>
              <w:rPr>
                <w:lang w:val="en-US"/>
              </w:rPr>
            </w:pPr>
            <w:r>
              <w:rPr>
                <w:rFonts w:hint="eastAsia"/>
                <w:lang w:val="en-US"/>
              </w:rPr>
              <w:t>854</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346.32</w:t>
            </w:r>
          </w:p>
        </w:tc>
        <w:tc>
          <w:tcPr>
            <w:tcW w:w="1512" w:type="dxa"/>
            <w:shd w:val="clear" w:color="auto" w:fill="F2F2F2"/>
          </w:tcPr>
          <w:p w14:paraId="548528B4">
            <w:pPr>
              <w:spacing w:line="360" w:lineRule="exact"/>
              <w:jc w:val="center"/>
              <w:rPr>
                <w:lang w:val="en-US"/>
              </w:rPr>
            </w:pPr>
            <w:r>
              <w:rPr>
                <w:rFonts w:hint="eastAsia"/>
                <w:lang w:val="en-US"/>
              </w:rPr>
              <w:t>25.30</w:t>
            </w:r>
          </w:p>
        </w:tc>
        <w:tc>
          <w:tcPr>
            <w:tcW w:w="1512" w:type="dxa"/>
            <w:shd w:val="clear" w:color="auto" w:fill="F2F2F2"/>
          </w:tcPr>
          <w:p w14:paraId="1377625A">
            <w:pPr>
              <w:spacing w:line="360" w:lineRule="exact"/>
              <w:jc w:val="center"/>
              <w:rPr>
                <w:lang w:val="en-US"/>
              </w:rPr>
            </w:pPr>
            <w:r>
              <w:rPr>
                <w:rFonts w:hint="eastAsia"/>
                <w:lang w:val="en-US"/>
              </w:rPr>
              <w:t>158.79</w:t>
            </w:r>
          </w:p>
        </w:tc>
        <w:tc>
          <w:tcPr>
            <w:tcW w:w="1512" w:type="dxa"/>
            <w:shd w:val="clear" w:color="auto" w:fill="F2F2F2"/>
          </w:tcPr>
          <w:p w14:paraId="6604CBD1">
            <w:pPr>
              <w:spacing w:line="360" w:lineRule="exact"/>
              <w:jc w:val="center"/>
              <w:rPr>
                <w:lang w:val="en-US"/>
              </w:rPr>
            </w:pPr>
            <w:r>
              <w:rPr>
                <w:rFonts w:hint="eastAsia"/>
                <w:lang w:val="en-US"/>
              </w:rPr>
              <w:t>850</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344.59</w:t>
            </w:r>
          </w:p>
        </w:tc>
        <w:tc>
          <w:tcPr>
            <w:tcW w:w="1512" w:type="dxa"/>
          </w:tcPr>
          <w:p w14:paraId="22F52FAF">
            <w:pPr>
              <w:spacing w:line="360" w:lineRule="exact"/>
              <w:jc w:val="center"/>
              <w:rPr>
                <w:lang w:val="en-US"/>
              </w:rPr>
            </w:pPr>
            <w:r>
              <w:rPr>
                <w:rFonts w:hint="eastAsia"/>
                <w:lang w:val="en-US"/>
              </w:rPr>
              <w:t>25.20</w:t>
            </w:r>
          </w:p>
        </w:tc>
        <w:tc>
          <w:tcPr>
            <w:tcW w:w="1512" w:type="dxa"/>
          </w:tcPr>
          <w:p w14:paraId="333309F1">
            <w:pPr>
              <w:spacing w:line="360" w:lineRule="exact"/>
              <w:jc w:val="center"/>
              <w:rPr>
                <w:lang w:val="en-US"/>
              </w:rPr>
            </w:pPr>
            <w:r>
              <w:rPr>
                <w:rFonts w:hint="eastAsia"/>
                <w:lang w:val="en-US"/>
              </w:rPr>
              <w:t>181.95</w:t>
            </w:r>
          </w:p>
        </w:tc>
        <w:tc>
          <w:tcPr>
            <w:tcW w:w="1512" w:type="dxa"/>
          </w:tcPr>
          <w:p w14:paraId="48113353">
            <w:pPr>
              <w:spacing w:line="360" w:lineRule="exact"/>
              <w:jc w:val="center"/>
              <w:rPr>
                <w:lang w:val="en-US"/>
              </w:rPr>
            </w:pPr>
            <w:r>
              <w:rPr>
                <w:rFonts w:hint="eastAsia"/>
                <w:lang w:val="en-US"/>
              </w:rPr>
              <w:t>845</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342.87</w:t>
            </w:r>
          </w:p>
        </w:tc>
        <w:tc>
          <w:tcPr>
            <w:tcW w:w="1512" w:type="dxa"/>
            <w:shd w:val="clear" w:color="auto" w:fill="F2F2F2"/>
          </w:tcPr>
          <w:p w14:paraId="754CADE7">
            <w:pPr>
              <w:spacing w:line="360" w:lineRule="exact"/>
              <w:jc w:val="center"/>
              <w:rPr>
                <w:lang w:val="en-US"/>
              </w:rPr>
            </w:pPr>
            <w:r>
              <w:rPr>
                <w:rFonts w:hint="eastAsia"/>
                <w:lang w:val="en-US"/>
              </w:rPr>
              <w:t>25.10</w:t>
            </w:r>
          </w:p>
        </w:tc>
        <w:tc>
          <w:tcPr>
            <w:tcW w:w="1512" w:type="dxa"/>
            <w:shd w:val="clear" w:color="auto" w:fill="F2F2F2"/>
          </w:tcPr>
          <w:p w14:paraId="19B85B53">
            <w:pPr>
              <w:spacing w:line="360" w:lineRule="exact"/>
              <w:jc w:val="center"/>
              <w:rPr>
                <w:lang w:val="en-US"/>
              </w:rPr>
            </w:pPr>
            <w:r>
              <w:rPr>
                <w:rFonts w:hint="eastAsia"/>
                <w:lang w:val="en-US"/>
              </w:rPr>
              <w:t>205.01</w:t>
            </w:r>
          </w:p>
        </w:tc>
        <w:tc>
          <w:tcPr>
            <w:tcW w:w="1512" w:type="dxa"/>
            <w:shd w:val="clear" w:color="auto" w:fill="F2F2F2"/>
          </w:tcPr>
          <w:p w14:paraId="509441EA">
            <w:pPr>
              <w:spacing w:line="360" w:lineRule="exact"/>
              <w:jc w:val="center"/>
              <w:rPr>
                <w:lang w:val="en-US"/>
              </w:rPr>
            </w:pPr>
            <w:r>
              <w:rPr>
                <w:rFonts w:hint="eastAsia"/>
                <w:lang w:val="en-US"/>
              </w:rPr>
              <w:t>841</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341.15</w:t>
            </w:r>
          </w:p>
        </w:tc>
        <w:tc>
          <w:tcPr>
            <w:tcW w:w="1512" w:type="dxa"/>
          </w:tcPr>
          <w:p w14:paraId="47A860F8">
            <w:pPr>
              <w:spacing w:line="360" w:lineRule="exact"/>
              <w:jc w:val="center"/>
              <w:rPr>
                <w:lang w:val="en-US"/>
              </w:rPr>
            </w:pPr>
            <w:r>
              <w:rPr>
                <w:rFonts w:hint="eastAsia"/>
                <w:lang w:val="en-US"/>
              </w:rPr>
              <w:t>25.00</w:t>
            </w:r>
          </w:p>
        </w:tc>
        <w:tc>
          <w:tcPr>
            <w:tcW w:w="1512" w:type="dxa"/>
          </w:tcPr>
          <w:p w14:paraId="219CE97B">
            <w:pPr>
              <w:spacing w:line="360" w:lineRule="exact"/>
              <w:jc w:val="center"/>
              <w:rPr>
                <w:lang w:val="en-US"/>
              </w:rPr>
            </w:pPr>
            <w:r>
              <w:rPr>
                <w:rFonts w:hint="eastAsia"/>
                <w:lang w:val="en-US"/>
              </w:rPr>
              <w:t>227.97</w:t>
            </w:r>
          </w:p>
        </w:tc>
        <w:tc>
          <w:tcPr>
            <w:tcW w:w="1512" w:type="dxa"/>
          </w:tcPr>
          <w:p w14:paraId="1BB5CFEE">
            <w:pPr>
              <w:spacing w:line="360" w:lineRule="exact"/>
              <w:jc w:val="center"/>
              <w:rPr>
                <w:lang w:val="en-US"/>
              </w:rPr>
            </w:pPr>
            <w:r>
              <w:rPr>
                <w:rFonts w:hint="eastAsia"/>
                <w:lang w:val="en-US"/>
              </w:rPr>
              <w:t>837</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339.45</w:t>
            </w:r>
          </w:p>
        </w:tc>
        <w:tc>
          <w:tcPr>
            <w:tcW w:w="1512" w:type="dxa"/>
            <w:shd w:val="clear" w:color="auto" w:fill="F2F2F2"/>
          </w:tcPr>
          <w:p w14:paraId="60820603">
            <w:pPr>
              <w:spacing w:line="360" w:lineRule="exact"/>
              <w:jc w:val="center"/>
              <w:rPr>
                <w:lang w:val="en-US"/>
              </w:rPr>
            </w:pPr>
            <w:r>
              <w:rPr>
                <w:rFonts w:hint="eastAsia"/>
                <w:lang w:val="en-US"/>
              </w:rPr>
              <w:t>24.90</w:t>
            </w:r>
          </w:p>
        </w:tc>
        <w:tc>
          <w:tcPr>
            <w:tcW w:w="1512" w:type="dxa"/>
            <w:shd w:val="clear" w:color="auto" w:fill="F2F2F2"/>
          </w:tcPr>
          <w:p w14:paraId="772D9D51">
            <w:pPr>
              <w:spacing w:line="360" w:lineRule="exact"/>
              <w:jc w:val="center"/>
              <w:rPr>
                <w:lang w:val="en-US"/>
              </w:rPr>
            </w:pPr>
            <w:r>
              <w:rPr>
                <w:rFonts w:hint="eastAsia"/>
                <w:lang w:val="en-US"/>
              </w:rPr>
              <w:t>250.84</w:t>
            </w:r>
          </w:p>
        </w:tc>
        <w:tc>
          <w:tcPr>
            <w:tcW w:w="1512" w:type="dxa"/>
            <w:shd w:val="clear" w:color="auto" w:fill="F2F2F2"/>
          </w:tcPr>
          <w:p w14:paraId="2BF932C6">
            <w:pPr>
              <w:spacing w:line="360" w:lineRule="exact"/>
              <w:jc w:val="center"/>
              <w:rPr>
                <w:lang w:val="en-US"/>
              </w:rPr>
            </w:pPr>
            <w:r>
              <w:rPr>
                <w:rFonts w:hint="eastAsia"/>
                <w:lang w:val="en-US"/>
              </w:rPr>
              <w:t>833</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337.75</w:t>
            </w:r>
          </w:p>
        </w:tc>
        <w:tc>
          <w:tcPr>
            <w:tcW w:w="1512" w:type="dxa"/>
          </w:tcPr>
          <w:p w14:paraId="7DA0C7C0">
            <w:pPr>
              <w:spacing w:line="360" w:lineRule="exact"/>
              <w:jc w:val="center"/>
              <w:rPr>
                <w:lang w:val="en-US"/>
              </w:rPr>
            </w:pPr>
            <w:r>
              <w:rPr>
                <w:rFonts w:hint="eastAsia"/>
                <w:lang w:val="en-US"/>
              </w:rPr>
              <w:t>24.80</w:t>
            </w:r>
          </w:p>
        </w:tc>
        <w:tc>
          <w:tcPr>
            <w:tcW w:w="1512" w:type="dxa"/>
          </w:tcPr>
          <w:p w14:paraId="1C1C038B">
            <w:pPr>
              <w:spacing w:line="360" w:lineRule="exact"/>
              <w:jc w:val="center"/>
              <w:rPr>
                <w:lang w:val="en-US"/>
              </w:rPr>
            </w:pPr>
            <w:r>
              <w:rPr>
                <w:rFonts w:hint="eastAsia"/>
                <w:lang w:val="en-US"/>
              </w:rPr>
              <w:t>273.59</w:t>
            </w:r>
          </w:p>
        </w:tc>
        <w:tc>
          <w:tcPr>
            <w:tcW w:w="1512" w:type="dxa"/>
          </w:tcPr>
          <w:p w14:paraId="79C0A975">
            <w:pPr>
              <w:spacing w:line="360" w:lineRule="exact"/>
              <w:jc w:val="center"/>
              <w:rPr>
                <w:lang w:val="en-US"/>
              </w:rPr>
            </w:pPr>
            <w:r>
              <w:rPr>
                <w:rFonts w:hint="eastAsia"/>
                <w:lang w:val="en-US"/>
              </w:rPr>
              <w:t>829</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336.06</w:t>
            </w:r>
          </w:p>
        </w:tc>
        <w:tc>
          <w:tcPr>
            <w:tcW w:w="1512" w:type="dxa"/>
            <w:shd w:val="clear" w:color="auto" w:fill="F2F2F2"/>
          </w:tcPr>
          <w:p w14:paraId="5C779EB8">
            <w:pPr>
              <w:spacing w:line="360" w:lineRule="exact"/>
              <w:jc w:val="center"/>
              <w:rPr>
                <w:lang w:val="en-US"/>
              </w:rPr>
            </w:pPr>
            <w:r>
              <w:rPr>
                <w:rFonts w:hint="eastAsia"/>
                <w:lang w:val="en-US"/>
              </w:rPr>
              <w:t>24.70</w:t>
            </w:r>
          </w:p>
        </w:tc>
        <w:tc>
          <w:tcPr>
            <w:tcW w:w="1512" w:type="dxa"/>
            <w:shd w:val="clear" w:color="auto" w:fill="F2F2F2"/>
          </w:tcPr>
          <w:p w14:paraId="7410F320">
            <w:pPr>
              <w:spacing w:line="360" w:lineRule="exact"/>
              <w:jc w:val="center"/>
              <w:rPr>
                <w:lang w:val="en-US"/>
              </w:rPr>
            </w:pPr>
            <w:r>
              <w:rPr>
                <w:rFonts w:hint="eastAsia"/>
                <w:lang w:val="en-US"/>
              </w:rPr>
              <w:t>296.25</w:t>
            </w:r>
          </w:p>
        </w:tc>
        <w:tc>
          <w:tcPr>
            <w:tcW w:w="1512" w:type="dxa"/>
            <w:shd w:val="clear" w:color="auto" w:fill="F2F2F2"/>
          </w:tcPr>
          <w:p w14:paraId="494BFD3F">
            <w:pPr>
              <w:spacing w:line="360" w:lineRule="exact"/>
              <w:jc w:val="center"/>
              <w:rPr>
                <w:lang w:val="en-US"/>
              </w:rPr>
            </w:pPr>
            <w:r>
              <w:rPr>
                <w:rFonts w:hint="eastAsia"/>
                <w:lang w:val="en-US"/>
              </w:rPr>
              <w:t>824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8928.19MWh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648.50万元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867"/>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357.13</w:t>
            </w:r>
          </w:p>
        </w:tc>
        <w:tc>
          <w:tcPr>
            <w:tcW w:w="1534" w:type="dxa"/>
            <w:shd w:val="clear" w:color="auto" w:fill="FFFFFF" w:themeFill="background1"/>
          </w:tcPr>
          <w:p w14:paraId="7EC19278">
            <w:pPr>
              <w:spacing w:line="360" w:lineRule="exact"/>
              <w:jc w:val="center"/>
              <w:rPr>
                <w:bCs/>
                <w:lang w:val="en-US"/>
              </w:rPr>
            </w:pPr>
            <w:r>
              <w:rPr>
                <w:bCs/>
                <w:lang w:val="en-US"/>
              </w:rPr>
              <w:t>8928.19</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117.85</w:t>
            </w:r>
          </w:p>
        </w:tc>
        <w:tc>
          <w:tcPr>
            <w:tcW w:w="1534" w:type="dxa"/>
            <w:shd w:val="clear" w:color="auto" w:fill="F1F1F1" w:themeFill="background1" w:themeFillShade="F2"/>
          </w:tcPr>
          <w:p w14:paraId="4A993CF3">
            <w:pPr>
              <w:spacing w:line="360" w:lineRule="exact"/>
              <w:jc w:val="center"/>
              <w:rPr>
                <w:bCs/>
                <w:lang w:val="en-US"/>
              </w:rPr>
            </w:pPr>
            <w:r>
              <w:rPr>
                <w:bCs/>
                <w:lang w:val="en-US"/>
              </w:rPr>
              <w:t>2946.30</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6.07</w:t>
            </w:r>
          </w:p>
        </w:tc>
        <w:tc>
          <w:tcPr>
            <w:tcW w:w="1534" w:type="dxa"/>
            <w:shd w:val="clear" w:color="auto" w:fill="FFFFFF" w:themeFill="background1"/>
          </w:tcPr>
          <w:p w14:paraId="066A8EFF">
            <w:pPr>
              <w:spacing w:line="360" w:lineRule="exact"/>
              <w:jc w:val="center"/>
              <w:rPr>
                <w:bCs/>
                <w:lang w:val="en-US"/>
              </w:rPr>
            </w:pPr>
            <w:r>
              <w:rPr>
                <w:bCs/>
                <w:lang w:val="en-US"/>
              </w:rPr>
              <w:t>151.78</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193.21</w:t>
            </w:r>
          </w:p>
        </w:tc>
        <w:tc>
          <w:tcPr>
            <w:tcW w:w="1534" w:type="dxa"/>
            <w:shd w:val="clear" w:color="auto" w:fill="F1F1F1" w:themeFill="background1" w:themeFillShade="F2"/>
          </w:tcPr>
          <w:p w14:paraId="03B251BC">
            <w:pPr>
              <w:spacing w:line="360" w:lineRule="exact"/>
              <w:jc w:val="center"/>
              <w:rPr>
                <w:bCs/>
                <w:lang w:val="en-US"/>
              </w:rPr>
            </w:pPr>
            <w:r>
              <w:rPr>
                <w:bCs/>
                <w:lang w:val="en-US"/>
              </w:rPr>
              <w:t>4830.15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29.64</w:t>
            </w:r>
          </w:p>
        </w:tc>
        <w:tc>
          <w:tcPr>
            <w:tcW w:w="1534" w:type="dxa"/>
            <w:shd w:val="clear" w:color="auto" w:fill="FFFFFF" w:themeFill="background1"/>
          </w:tcPr>
          <w:p w14:paraId="06740233">
            <w:pPr>
              <w:spacing w:line="360" w:lineRule="exact"/>
              <w:jc w:val="center"/>
              <w:rPr>
                <w:bCs/>
                <w:lang w:val="en-US"/>
              </w:rPr>
            </w:pPr>
            <w:r>
              <w:rPr>
                <w:bCs/>
                <w:lang w:val="en-US"/>
              </w:rPr>
              <w:t>741.04</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47.50</w:t>
            </w:r>
          </w:p>
        </w:tc>
        <w:tc>
          <w:tcPr>
            <w:tcW w:w="1534" w:type="dxa"/>
            <w:shd w:val="clear" w:color="auto" w:fill="F1F1F1" w:themeFill="background1" w:themeFillShade="F2"/>
          </w:tcPr>
          <w:p w14:paraId="48F08137">
            <w:pPr>
              <w:spacing w:line="360" w:lineRule="exact"/>
              <w:jc w:val="center"/>
              <w:rPr>
                <w:bCs/>
                <w:lang w:val="en-US"/>
              </w:rPr>
            </w:pPr>
            <w:r>
              <w:rPr>
                <w:bCs/>
                <w:lang w:val="en-US"/>
              </w:rPr>
              <w:t>1187.45</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8002"/>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407.60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379.0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8928.2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352.25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171.19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56.74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2.04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296.25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12.3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6.94%</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39.66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0.395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4830.2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017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2810D47"/>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2810D47"/>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20</Pages>
  <Words>6098</Words>
  <Characters>8174</Characters>
  <Lines>76</Lines>
  <Paragraphs>21</Paragraphs>
  <TotalTime>0</TotalTime>
  <ScaleCrop>false</ScaleCrop>
  <LinksUpToDate>false</LinksUpToDate>
  <CharactersWithSpaces>10562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2026-01-04T11:20:00Z</dcterms:created>
  <dc:creator>娅娅</dc:creator>
  <cp:lastModifiedBy>娅娅</cp:lastModifiedBy>
  <dcterms:modified xsi:type="dcterms:W3CDTF">2026-01-04T11:20:39Z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61009086C370411BB56E11991E71C130_11</vt:lpwstr>
  </property>
  <property fmtid="{D5CDD505-2E9C-101B-9397-08002B2CF9AE}" pid="4" name="KSOTemplateDocerSaveRecord">
    <vt:lpwstr>eyJoZGlkIjoiODZkNjFmZTJjNjQ0Y2Q4NGMyMzYxYzhhYjJkNWQyNTgiLCJ1c2VySWQiOiI3NTM5Njk3MzEifQ==</vt:lpwstr>
  </property>
</Properties>
</file>