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安顺</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2024年12月29日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T18947122576</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_Toc18236 </w:instrText>
      </w:r>
      <w:r>
        <w:rPr>
          <w:rFonts w:ascii="宋体" w:hAnsi="宋体"/>
          <w:bCs w:val="0"/>
          <w:caps/>
        </w:rPr>
        <w:fldChar w:fldCharType="separate"/>
      </w:r>
      <w:r>
        <w:rPr>
          <w:rFonts w:hint="eastAsia"/>
        </w:rPr>
        <w:t>1 住区概况</w:t>
      </w:r>
      <w:r>
        <w:tab/>
      </w:r>
      <w:r>
        <w:fldChar w:fldCharType="begin"/>
      </w:r>
      <w:r>
        <w:instrText xml:space="preserve"> PAGEREF _Toc18236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_Toc22186 </w:instrText>
      </w:r>
      <w:r>
        <w:fldChar w:fldCharType="separate"/>
      </w:r>
      <w:r>
        <w:rPr>
          <w:rFonts w:hint="eastAsia"/>
        </w:rPr>
        <w:t>2 标准依据</w:t>
      </w:r>
      <w:r>
        <w:tab/>
      </w:r>
      <w:r>
        <w:fldChar w:fldCharType="begin"/>
      </w:r>
      <w:r>
        <w:instrText xml:space="preserve"> PAGEREF _Toc22186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_Toc28195 </w:instrText>
      </w:r>
      <w:r>
        <w:fldChar w:fldCharType="separate"/>
      </w:r>
      <w:r>
        <w:rPr>
          <w:rFonts w:hint="eastAsia"/>
        </w:rPr>
        <w:t>3 计算方法</w:t>
      </w:r>
      <w:r>
        <w:tab/>
      </w:r>
      <w:r>
        <w:fldChar w:fldCharType="begin"/>
      </w:r>
      <w:r>
        <w:instrText xml:space="preserve"> PAGEREF _Toc28195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_Toc8156 </w:instrText>
      </w:r>
      <w:r>
        <w:fldChar w:fldCharType="separate"/>
      </w:r>
      <w:r>
        <w:rPr>
          <w:rFonts w:hint="eastAsia"/>
        </w:rPr>
        <w:t>4 计算参数</w:t>
      </w:r>
      <w:r>
        <w:tab/>
      </w:r>
      <w:r>
        <w:fldChar w:fldCharType="begin"/>
      </w:r>
      <w:r>
        <w:instrText xml:space="preserve"> PAGEREF _Toc8156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_Toc1523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_Toc1523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_Toc30428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_Toc30428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_Toc15300 </w:instrText>
      </w:r>
      <w:r>
        <w:fldChar w:fldCharType="separate"/>
      </w:r>
      <w:r>
        <w:rPr>
          <w:rFonts w:hint="eastAsia"/>
        </w:rPr>
        <w:t>5 指标概览</w:t>
      </w:r>
      <w:r>
        <w:tab/>
      </w:r>
      <w:r>
        <w:fldChar w:fldCharType="begin"/>
      </w:r>
      <w:r>
        <w:instrText xml:space="preserve"> PAGEREF _Toc15300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_Toc25232 </w:instrText>
      </w:r>
      <w:r>
        <w:fldChar w:fldCharType="separate"/>
      </w:r>
      <w:r>
        <w:rPr>
          <w:rFonts w:hint="eastAsia"/>
          <w:lang w:val="en-GB"/>
        </w:rPr>
        <w:t xml:space="preserve">5.1 </w:t>
      </w:r>
      <w:r>
        <w:rPr>
          <w:rFonts w:hint="eastAsia"/>
        </w:rPr>
        <w:t>建筑列表</w:t>
      </w:r>
      <w:r>
        <w:tab/>
      </w:r>
      <w:r>
        <w:fldChar w:fldCharType="begin"/>
      </w:r>
      <w:r>
        <w:instrText xml:space="preserve"> PAGEREF _Toc25232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_Toc6228 </w:instrText>
      </w:r>
      <w:r>
        <w:fldChar w:fldCharType="separate"/>
      </w:r>
      <w:r>
        <w:rPr>
          <w:rFonts w:hint="eastAsia"/>
          <w:lang w:val="en-GB"/>
        </w:rPr>
        <w:t xml:space="preserve">5.2 </w:t>
      </w:r>
      <w:r>
        <w:rPr>
          <w:rFonts w:hint="eastAsia"/>
        </w:rPr>
        <w:t>住区指标</w:t>
      </w:r>
      <w:r>
        <w:tab/>
      </w:r>
      <w:r>
        <w:fldChar w:fldCharType="begin"/>
      </w:r>
      <w:r>
        <w:instrText xml:space="preserve"> PAGEREF _Toc6228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_Toc6273 </w:instrText>
      </w:r>
      <w:r>
        <w:fldChar w:fldCharType="separate"/>
      </w:r>
      <w:r>
        <w:rPr>
          <w:rFonts w:hint="eastAsia"/>
        </w:rPr>
        <w:t>6 计算结果</w:t>
      </w:r>
      <w:r>
        <w:tab/>
      </w:r>
      <w:r>
        <w:fldChar w:fldCharType="begin"/>
      </w:r>
      <w:r>
        <w:instrText xml:space="preserve"> PAGEREF _Toc6273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823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安顺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26.23</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105.92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22186"/>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28195"/>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8156"/>
      <w:r>
        <w:rPr>
          <w:rFonts w:hint="eastAsia"/>
        </w:rPr>
        <w:t>计算参数</w:t>
      </w:r>
      <w:bookmarkEnd w:id="26"/>
    </w:p>
    <w:p>
      <w:pPr>
        <w:pStyle w:val="4"/>
      </w:pPr>
      <w:bookmarkStart w:id="27" w:name="_Toc1523"/>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相对湿度(%)</w:t>
            </w:r>
          </w:p>
        </w:tc>
        <w:tc>
          <w:tcPr>
            <w:shd w:val="clear" w:color="auto" w:fill="E6E6E6"/>
            <w:vAlign w:val="center"/>
          </w:tcPr>
          <w:p>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风速(m/s)</w:t>
            </w:r>
          </w:p>
        </w:tc>
        <w:tc>
          <w:tcPr>
            <w:shd w:val="clear" w:color="auto" w:fill="E6E6E6"/>
            <w:vAlign w:val="center"/>
          </w:tcPr>
          <w:p>
            <w:pPr>
              <w:jc w:val="center"/>
              <w:rPr>
                <w:sz w:val="21"/>
                <w:szCs w:val="21"/>
              </w:rPr>
            </w:pPr>
            <w:r>
              <w:rPr>
                <w:sz w:val="21"/>
                <w:szCs w:val="21"/>
              </w:rPr>
              <w:t>主导风向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23.7</w:t>
            </w:r>
          </w:p>
        </w:tc>
        <w:tc>
          <w:tcPr>
            <w:vAlign w:val="center"/>
          </w:tcPr>
          <w:p>
            <w:pPr>
              <w:jc w:val="center"/>
              <w:rPr>
                <w:sz w:val="21"/>
                <w:szCs w:val="21"/>
              </w:rPr>
            </w:pPr>
            <w:r>
              <w:rPr>
                <w:sz w:val="21"/>
                <w:szCs w:val="21"/>
              </w:rPr>
              <w:t>82</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3.8</w:t>
            </w:r>
          </w:p>
        </w:tc>
        <w:tc>
          <w:tcPr>
            <w:vMerge w:val="restart"/>
            <w:vAlign w:val="center"/>
          </w:tcPr>
          <w:p>
            <w:pPr>
              <w:jc w:val="center"/>
              <w:rPr>
                <w:sz w:val="21"/>
                <w:szCs w:val="21"/>
              </w:rPr>
            </w:pPr>
            <w:r>
              <w:rPr>
                <w:sz w:val="21"/>
                <w:szCs w:val="21"/>
              </w:rPr>
              <w:t>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23.2</w:t>
            </w:r>
          </w:p>
        </w:tc>
        <w:tc>
          <w:tcPr>
            <w:vAlign w:val="center"/>
          </w:tcPr>
          <w:p>
            <w:pPr>
              <w:jc w:val="center"/>
              <w:rPr>
                <w:sz w:val="21"/>
                <w:szCs w:val="21"/>
              </w:rPr>
            </w:pPr>
            <w:r>
              <w:rPr>
                <w:sz w:val="21"/>
                <w:szCs w:val="21"/>
              </w:rPr>
              <w:t>84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22.8</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3.8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22.5</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3.7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22.3</w:t>
            </w:r>
          </w:p>
        </w:tc>
        <w:tc>
          <w:tcPr>
            <w:vAlign w:val="center"/>
          </w:tcPr>
          <w:p>
            <w:pPr>
              <w:jc w:val="center"/>
              <w:rPr>
                <w:sz w:val="21"/>
                <w:szCs w:val="21"/>
              </w:rPr>
            </w:pPr>
            <w:r>
              <w:rPr>
                <w:sz w:val="21"/>
                <w:szCs w:val="21"/>
              </w:rPr>
              <w:t>84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3.5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22.4</w:t>
            </w:r>
          </w:p>
        </w:tc>
        <w:tc>
          <w:tcPr>
            <w:vAlign w:val="center"/>
          </w:tcPr>
          <w:p>
            <w:pPr>
              <w:jc w:val="center"/>
              <w:rPr>
                <w:sz w:val="21"/>
                <w:szCs w:val="21"/>
              </w:rPr>
            </w:pPr>
            <w:r>
              <w:rPr>
                <w:sz w:val="21"/>
                <w:szCs w:val="21"/>
              </w:rPr>
              <w:t>83</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22.6</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16.67</w:t>
            </w:r>
          </w:p>
        </w:tc>
        <w:tc>
          <w:tcPr>
            <w:vAlign w:val="center"/>
          </w:tcPr>
          <w:p>
            <w:pPr>
              <w:jc w:val="center"/>
              <w:rPr>
                <w:sz w:val="21"/>
                <w:szCs w:val="21"/>
              </w:rPr>
            </w:pPr>
            <w:r>
              <w:rPr>
                <w:sz w:val="21"/>
                <w:szCs w:val="21"/>
              </w:rPr>
              <w:t>16.67</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23.1</w:t>
            </w:r>
          </w:p>
        </w:tc>
        <w:tc>
          <w:tcPr>
            <w:vAlign w:val="center"/>
          </w:tcPr>
          <w:p>
            <w:pPr>
              <w:jc w:val="center"/>
              <w:rPr>
                <w:sz w:val="21"/>
                <w:szCs w:val="21"/>
              </w:rPr>
            </w:pPr>
            <w:r>
              <w:rPr>
                <w:sz w:val="21"/>
                <w:szCs w:val="21"/>
              </w:rPr>
              <w:t>77</w:t>
            </w:r>
          </w:p>
        </w:tc>
        <w:tc>
          <w:tcPr>
            <w:vAlign w:val="center"/>
          </w:tcPr>
          <w:p>
            <w:pPr>
              <w:jc w:val="center"/>
              <w:rPr>
                <w:sz w:val="21"/>
                <w:szCs w:val="21"/>
              </w:rPr>
            </w:pPr>
            <w:r>
              <w:rPr>
                <w:sz w:val="21"/>
                <w:szCs w:val="21"/>
              </w:rPr>
              <w:t>111.11</w:t>
            </w:r>
          </w:p>
        </w:tc>
        <w:tc>
          <w:tcPr>
            <w:vAlign w:val="center"/>
          </w:tcPr>
          <w:p>
            <w:pPr>
              <w:jc w:val="center"/>
              <w:rPr>
                <w:sz w:val="21"/>
                <w:szCs w:val="21"/>
              </w:rPr>
            </w:pPr>
            <w:r>
              <w:rPr>
                <w:sz w:val="21"/>
                <w:szCs w:val="21"/>
              </w:rPr>
              <w:t>111.11</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23.9</w:t>
            </w:r>
          </w:p>
        </w:tc>
        <w:tc>
          <w:tcPr>
            <w:vAlign w:val="center"/>
          </w:tcPr>
          <w:p>
            <w:pPr>
              <w:jc w:val="center"/>
              <w:rPr>
                <w:sz w:val="21"/>
                <w:szCs w:val="21"/>
              </w:rPr>
            </w:pPr>
            <w:r>
              <w:rPr>
                <w:sz w:val="21"/>
                <w:szCs w:val="21"/>
              </w:rPr>
              <w:t>73</w:t>
            </w:r>
          </w:p>
        </w:tc>
        <w:tc>
          <w:tcPr>
            <w:vAlign w:val="center"/>
          </w:tcPr>
          <w:p>
            <w:pPr>
              <w:jc w:val="center"/>
              <w:rPr>
                <w:sz w:val="21"/>
                <w:szCs w:val="21"/>
              </w:rPr>
            </w:pPr>
            <w:r>
              <w:rPr>
                <w:sz w:val="21"/>
                <w:szCs w:val="21"/>
              </w:rPr>
              <w:t>225.00</w:t>
            </w:r>
          </w:p>
        </w:tc>
        <w:tc>
          <w:tcPr>
            <w:vAlign w:val="center"/>
          </w:tcPr>
          <w:p>
            <w:pPr>
              <w:jc w:val="center"/>
              <w:rPr>
                <w:sz w:val="21"/>
                <w:szCs w:val="21"/>
              </w:rPr>
            </w:pPr>
            <w:r>
              <w:rPr>
                <w:sz w:val="21"/>
                <w:szCs w:val="21"/>
              </w:rPr>
              <w:t>225.00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24.8</w:t>
            </w:r>
          </w:p>
        </w:tc>
        <w:tc>
          <w:tcPr>
            <w:vAlign w:val="center"/>
          </w:tcPr>
          <w:p>
            <w:pPr>
              <w:jc w:val="center"/>
              <w:rPr>
                <w:sz w:val="21"/>
                <w:szCs w:val="21"/>
              </w:rPr>
            </w:pPr>
            <w:r>
              <w:rPr>
                <w:sz w:val="21"/>
                <w:szCs w:val="21"/>
              </w:rPr>
              <w:t>69</w:t>
            </w:r>
          </w:p>
        </w:tc>
        <w:tc>
          <w:tcPr>
            <w:vAlign w:val="center"/>
          </w:tcPr>
          <w:p>
            <w:pPr>
              <w:jc w:val="center"/>
              <w:rPr>
                <w:sz w:val="21"/>
                <w:szCs w:val="21"/>
              </w:rPr>
            </w:pPr>
            <w:r>
              <w:rPr>
                <w:sz w:val="21"/>
                <w:szCs w:val="21"/>
              </w:rPr>
              <w:t>341.67</w:t>
            </w:r>
          </w:p>
        </w:tc>
        <w:tc>
          <w:tcPr>
            <w:vAlign w:val="center"/>
          </w:tcPr>
          <w:p>
            <w:pPr>
              <w:jc w:val="center"/>
              <w:rPr>
                <w:sz w:val="21"/>
                <w:szCs w:val="21"/>
              </w:rPr>
            </w:pPr>
            <w:r>
              <w:rPr>
                <w:sz w:val="21"/>
                <w:szCs w:val="21"/>
              </w:rPr>
              <w:t>333.33</w:t>
            </w:r>
          </w:p>
        </w:tc>
        <w:tc>
          <w:tcPr>
            <w:vAlign w:val="center"/>
          </w:tcPr>
          <w:p>
            <w:pPr>
              <w:jc w:val="center"/>
              <w:rPr>
                <w:sz w:val="21"/>
                <w:szCs w:val="21"/>
              </w:rPr>
            </w:pPr>
            <w:r>
              <w:rPr>
                <w:sz w:val="21"/>
                <w:szCs w:val="21"/>
              </w:rPr>
              <w:t>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25.8</w:t>
            </w:r>
          </w:p>
        </w:tc>
        <w:tc>
          <w:tcPr>
            <w:vAlign w:val="center"/>
          </w:tcPr>
          <w:p>
            <w:pPr>
              <w:jc w:val="center"/>
              <w:rPr>
                <w:sz w:val="21"/>
                <w:szCs w:val="21"/>
              </w:rPr>
            </w:pPr>
            <w:r>
              <w:rPr>
                <w:sz w:val="21"/>
                <w:szCs w:val="21"/>
              </w:rPr>
              <w:t>65</w:t>
            </w:r>
          </w:p>
        </w:tc>
        <w:tc>
          <w:tcPr>
            <w:vAlign w:val="center"/>
          </w:tcPr>
          <w:p>
            <w:pPr>
              <w:jc w:val="center"/>
              <w:rPr>
                <w:sz w:val="21"/>
                <w:szCs w:val="21"/>
              </w:rPr>
            </w:pPr>
            <w:r>
              <w:rPr>
                <w:sz w:val="21"/>
                <w:szCs w:val="21"/>
              </w:rPr>
              <w:t>450.00</w:t>
            </w:r>
          </w:p>
        </w:tc>
        <w:tc>
          <w:tcPr>
            <w:vAlign w:val="center"/>
          </w:tcPr>
          <w:p>
            <w:pPr>
              <w:jc w:val="center"/>
              <w:rPr>
                <w:sz w:val="21"/>
                <w:szCs w:val="21"/>
              </w:rPr>
            </w:pPr>
            <w:r>
              <w:rPr>
                <w:sz w:val="21"/>
                <w:szCs w:val="21"/>
              </w:rPr>
              <w:t>408.33</w:t>
            </w:r>
          </w:p>
        </w:tc>
        <w:tc>
          <w:tcPr>
            <w:vAlign w:val="center"/>
          </w:tcPr>
          <w:p>
            <w:pPr>
              <w:jc w:val="center"/>
              <w:rPr>
                <w:sz w:val="21"/>
                <w:szCs w:val="21"/>
              </w:rPr>
            </w:pPr>
            <w:r>
              <w:rPr>
                <w:sz w:val="21"/>
                <w:szCs w:val="21"/>
              </w:rPr>
              <w:t>3.5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26.8</w:t>
            </w:r>
          </w:p>
        </w:tc>
        <w:tc>
          <w:tcPr>
            <w:vAlign w:val="center"/>
          </w:tcPr>
          <w:p>
            <w:pPr>
              <w:jc w:val="center"/>
              <w:rPr>
                <w:sz w:val="21"/>
                <w:szCs w:val="21"/>
              </w:rPr>
            </w:pPr>
            <w:r>
              <w:rPr>
                <w:sz w:val="21"/>
                <w:szCs w:val="21"/>
              </w:rPr>
              <w:t>61</w:t>
            </w:r>
          </w:p>
        </w:tc>
        <w:tc>
          <w:tcPr>
            <w:vAlign w:val="center"/>
          </w:tcPr>
          <w:p>
            <w:pPr>
              <w:jc w:val="center"/>
              <w:rPr>
                <w:sz w:val="21"/>
                <w:szCs w:val="21"/>
              </w:rPr>
            </w:pPr>
            <w:r>
              <w:rPr>
                <w:sz w:val="21"/>
                <w:szCs w:val="21"/>
              </w:rPr>
              <w:t>533.33</w:t>
            </w:r>
          </w:p>
        </w:tc>
        <w:tc>
          <w:tcPr>
            <w:vAlign w:val="center"/>
          </w:tcPr>
          <w:p>
            <w:pPr>
              <w:jc w:val="center"/>
              <w:rPr>
                <w:sz w:val="21"/>
                <w:szCs w:val="21"/>
              </w:rPr>
            </w:pPr>
            <w:r>
              <w:rPr>
                <w:sz w:val="21"/>
                <w:szCs w:val="21"/>
              </w:rPr>
              <w:t>461.11</w:t>
            </w:r>
          </w:p>
        </w:tc>
        <w:tc>
          <w:tcPr>
            <w:vAlign w:val="center"/>
          </w:tcPr>
          <w:p>
            <w:pPr>
              <w:jc w:val="center"/>
              <w:rPr>
                <w:sz w:val="21"/>
                <w:szCs w:val="21"/>
              </w:rPr>
            </w:pPr>
            <w:r>
              <w:rPr>
                <w:sz w:val="21"/>
                <w:szCs w:val="21"/>
              </w:rPr>
              <w:t>3.7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27.5</w:t>
            </w:r>
          </w:p>
        </w:tc>
        <w:tc>
          <w:tcPr>
            <w:vAlign w:val="center"/>
          </w:tcPr>
          <w:p>
            <w:pPr>
              <w:jc w:val="center"/>
              <w:rPr>
                <w:sz w:val="21"/>
                <w:szCs w:val="21"/>
              </w:rPr>
            </w:pPr>
            <w:r>
              <w:rPr>
                <w:sz w:val="21"/>
                <w:szCs w:val="21"/>
              </w:rPr>
              <w:t>58</w:t>
            </w:r>
          </w:p>
        </w:tc>
        <w:tc>
          <w:tcPr>
            <w:vAlign w:val="center"/>
          </w:tcPr>
          <w:p>
            <w:pPr>
              <w:jc w:val="center"/>
              <w:rPr>
                <w:sz w:val="21"/>
                <w:szCs w:val="21"/>
              </w:rPr>
            </w:pPr>
            <w:r>
              <w:rPr>
                <w:sz w:val="21"/>
                <w:szCs w:val="21"/>
              </w:rPr>
              <w:t>577.78</w:t>
            </w:r>
          </w:p>
        </w:tc>
        <w:tc>
          <w:tcPr>
            <w:vAlign w:val="center"/>
          </w:tcPr>
          <w:p>
            <w:pPr>
              <w:jc w:val="center"/>
              <w:rPr>
                <w:sz w:val="21"/>
                <w:szCs w:val="21"/>
              </w:rPr>
            </w:pPr>
            <w:r>
              <w:rPr>
                <w:sz w:val="21"/>
                <w:szCs w:val="21"/>
              </w:rPr>
              <w:t>483.33</w:t>
            </w:r>
          </w:p>
        </w:tc>
        <w:tc>
          <w:tcPr>
            <w:vAlign w:val="center"/>
          </w:tcPr>
          <w:p>
            <w:pPr>
              <w:jc w:val="center"/>
              <w:rPr>
                <w:sz w:val="21"/>
                <w:szCs w:val="21"/>
              </w:rPr>
            </w:pPr>
            <w:r>
              <w:rPr>
                <w:sz w:val="21"/>
                <w:szCs w:val="21"/>
              </w:rPr>
              <w:t>3.8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28.0</w:t>
            </w:r>
          </w:p>
        </w:tc>
        <w:tc>
          <w:tcPr>
            <w:vAlign w:val="center"/>
          </w:tcPr>
          <w:p>
            <w:pPr>
              <w:jc w:val="center"/>
              <w:rPr>
                <w:sz w:val="21"/>
                <w:szCs w:val="21"/>
              </w:rPr>
            </w:pPr>
            <w:r>
              <w:rPr>
                <w:sz w:val="21"/>
                <w:szCs w:val="21"/>
              </w:rPr>
              <w:t>57</w:t>
            </w:r>
          </w:p>
        </w:tc>
        <w:tc>
          <w:tcPr>
            <w:vAlign w:val="center"/>
          </w:tcPr>
          <w:p>
            <w:pPr>
              <w:jc w:val="center"/>
              <w:rPr>
                <w:sz w:val="21"/>
                <w:szCs w:val="21"/>
              </w:rPr>
            </w:pPr>
            <w:r>
              <w:rPr>
                <w:sz w:val="21"/>
                <w:szCs w:val="21"/>
              </w:rPr>
              <w:t>577.78</w:t>
            </w:r>
          </w:p>
        </w:tc>
        <w:tc>
          <w:tcPr>
            <w:vAlign w:val="center"/>
          </w:tcPr>
          <w:p>
            <w:pPr>
              <w:jc w:val="center"/>
              <w:rPr>
                <w:sz w:val="21"/>
                <w:szCs w:val="21"/>
              </w:rPr>
            </w:pPr>
            <w:r>
              <w:rPr>
                <w:sz w:val="21"/>
                <w:szCs w:val="21"/>
              </w:rPr>
              <w:t>483.33</w:t>
            </w:r>
          </w:p>
        </w:tc>
        <w:tc>
          <w:tcPr>
            <w:vAlign w:val="center"/>
          </w:tcPr>
          <w:p>
            <w:pPr>
              <w:jc w:val="center"/>
              <w:rPr>
                <w:sz w:val="21"/>
                <w:szCs w:val="21"/>
              </w:rPr>
            </w:pPr>
            <w:r>
              <w:rPr>
                <w:sz w:val="21"/>
                <w:szCs w:val="21"/>
              </w:rPr>
              <w:t>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28.1</w:t>
            </w:r>
          </w:p>
        </w:tc>
        <w:tc>
          <w:tcPr>
            <w:vAlign w:val="center"/>
          </w:tcPr>
          <w:p>
            <w:pPr>
              <w:jc w:val="center"/>
              <w:rPr>
                <w:sz w:val="21"/>
                <w:szCs w:val="21"/>
              </w:rPr>
            </w:pPr>
            <w:r>
              <w:rPr>
                <w:sz w:val="21"/>
                <w:szCs w:val="21"/>
              </w:rPr>
              <w:t>57</w:t>
            </w:r>
          </w:p>
        </w:tc>
        <w:tc>
          <w:tcPr>
            <w:vAlign w:val="center"/>
          </w:tcPr>
          <w:p>
            <w:pPr>
              <w:jc w:val="center"/>
              <w:rPr>
                <w:sz w:val="21"/>
                <w:szCs w:val="21"/>
              </w:rPr>
            </w:pPr>
            <w:r>
              <w:rPr>
                <w:sz w:val="21"/>
                <w:szCs w:val="21"/>
              </w:rPr>
              <w:t>533.33</w:t>
            </w:r>
          </w:p>
        </w:tc>
        <w:tc>
          <w:tcPr>
            <w:vAlign w:val="center"/>
          </w:tcPr>
          <w:p>
            <w:pPr>
              <w:jc w:val="center"/>
              <w:rPr>
                <w:sz w:val="21"/>
                <w:szCs w:val="21"/>
              </w:rPr>
            </w:pPr>
            <w:r>
              <w:rPr>
                <w:sz w:val="21"/>
                <w:szCs w:val="21"/>
              </w:rPr>
              <w:t>452.78</w:t>
            </w:r>
          </w:p>
        </w:tc>
        <w:tc>
          <w:tcPr>
            <w:vAlign w:val="center"/>
          </w:tcPr>
          <w:p>
            <w:pPr>
              <w:jc w:val="center"/>
              <w:rPr>
                <w:sz w:val="21"/>
                <w:szCs w:val="21"/>
              </w:rPr>
            </w:pPr>
            <w:r>
              <w:rPr>
                <w:sz w:val="21"/>
                <w:szCs w:val="21"/>
              </w:rPr>
              <w:t>3.7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27.9</w:t>
            </w:r>
          </w:p>
        </w:tc>
        <w:tc>
          <w:tcPr>
            <w:vAlign w:val="center"/>
          </w:tcPr>
          <w:p>
            <w:pPr>
              <w:jc w:val="center"/>
              <w:rPr>
                <w:sz w:val="21"/>
                <w:szCs w:val="21"/>
              </w:rPr>
            </w:pPr>
            <w:r>
              <w:rPr>
                <w:sz w:val="21"/>
                <w:szCs w:val="21"/>
              </w:rPr>
              <w:t>59</w:t>
            </w:r>
          </w:p>
        </w:tc>
        <w:tc>
          <w:tcPr>
            <w:vAlign w:val="center"/>
          </w:tcPr>
          <w:p>
            <w:pPr>
              <w:jc w:val="center"/>
              <w:rPr>
                <w:sz w:val="21"/>
                <w:szCs w:val="21"/>
              </w:rPr>
            </w:pPr>
            <w:r>
              <w:rPr>
                <w:sz w:val="21"/>
                <w:szCs w:val="21"/>
              </w:rPr>
              <w:t>450.00</w:t>
            </w:r>
          </w:p>
        </w:tc>
        <w:tc>
          <w:tcPr>
            <w:vAlign w:val="center"/>
          </w:tcPr>
          <w:p>
            <w:pPr>
              <w:jc w:val="center"/>
              <w:rPr>
                <w:sz w:val="21"/>
                <w:szCs w:val="21"/>
              </w:rPr>
            </w:pPr>
            <w:r>
              <w:rPr>
                <w:sz w:val="21"/>
                <w:szCs w:val="21"/>
              </w:rPr>
              <w:t>397.22</w:t>
            </w:r>
          </w:p>
        </w:tc>
        <w:tc>
          <w:tcPr>
            <w:vAlign w:val="center"/>
          </w:tcPr>
          <w:p>
            <w:pPr>
              <w:jc w:val="center"/>
              <w:rPr>
                <w:sz w:val="21"/>
                <w:szCs w:val="21"/>
              </w:rPr>
            </w:pPr>
            <w:r>
              <w:rPr>
                <w:sz w:val="21"/>
                <w:szCs w:val="21"/>
              </w:rPr>
              <w:t>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27.4</w:t>
            </w:r>
          </w:p>
        </w:tc>
        <w:tc>
          <w:tcPr>
            <w:vAlign w:val="center"/>
          </w:tcPr>
          <w:p>
            <w:pPr>
              <w:jc w:val="center"/>
              <w:rPr>
                <w:sz w:val="21"/>
                <w:szCs w:val="21"/>
              </w:rPr>
            </w:pPr>
            <w:r>
              <w:rPr>
                <w:sz w:val="21"/>
                <w:szCs w:val="21"/>
              </w:rPr>
              <w:t>62</w:t>
            </w:r>
          </w:p>
        </w:tc>
        <w:tc>
          <w:tcPr>
            <w:vAlign w:val="center"/>
          </w:tcPr>
          <w:p>
            <w:pPr>
              <w:jc w:val="center"/>
              <w:rPr>
                <w:sz w:val="21"/>
                <w:szCs w:val="21"/>
              </w:rPr>
            </w:pPr>
            <w:r>
              <w:rPr>
                <w:sz w:val="21"/>
                <w:szCs w:val="21"/>
              </w:rPr>
              <w:t>341.67</w:t>
            </w:r>
          </w:p>
        </w:tc>
        <w:tc>
          <w:tcPr>
            <w:vAlign w:val="center"/>
          </w:tcPr>
          <w:p>
            <w:pPr>
              <w:jc w:val="center"/>
              <w:rPr>
                <w:sz w:val="21"/>
                <w:szCs w:val="21"/>
              </w:rPr>
            </w:pPr>
            <w:r>
              <w:rPr>
                <w:sz w:val="21"/>
                <w:szCs w:val="21"/>
              </w:rPr>
              <w:t>319.44</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26.8</w:t>
            </w:r>
          </w:p>
        </w:tc>
        <w:tc>
          <w:tcPr>
            <w:vAlign w:val="center"/>
          </w:tcPr>
          <w:p>
            <w:pPr>
              <w:jc w:val="center"/>
              <w:rPr>
                <w:sz w:val="21"/>
                <w:szCs w:val="21"/>
              </w:rPr>
            </w:pPr>
            <w:r>
              <w:rPr>
                <w:sz w:val="21"/>
                <w:szCs w:val="21"/>
              </w:rPr>
              <w:t>66</w:t>
            </w:r>
          </w:p>
        </w:tc>
        <w:tc>
          <w:tcPr>
            <w:vAlign w:val="center"/>
          </w:tcPr>
          <w:p>
            <w:pPr>
              <w:jc w:val="center"/>
              <w:rPr>
                <w:sz w:val="21"/>
                <w:szCs w:val="21"/>
              </w:rPr>
            </w:pPr>
            <w:r>
              <w:rPr>
                <w:sz w:val="21"/>
                <w:szCs w:val="21"/>
              </w:rPr>
              <w:t>222.22</w:t>
            </w:r>
          </w:p>
        </w:tc>
        <w:tc>
          <w:tcPr>
            <w:vAlign w:val="center"/>
          </w:tcPr>
          <w:p>
            <w:pPr>
              <w:jc w:val="center"/>
              <w:rPr>
                <w:sz w:val="21"/>
                <w:szCs w:val="21"/>
              </w:rPr>
            </w:pPr>
            <w:r>
              <w:rPr>
                <w:sz w:val="21"/>
                <w:szCs w:val="21"/>
              </w:rPr>
              <w:t>222.22</w:t>
            </w:r>
          </w:p>
        </w:tc>
        <w:tc>
          <w:tcPr>
            <w:vAlign w:val="center"/>
          </w:tcPr>
          <w:p>
            <w:pPr>
              <w:jc w:val="center"/>
              <w:rPr>
                <w:sz w:val="21"/>
                <w:szCs w:val="21"/>
              </w:rPr>
            </w:pPr>
            <w:r>
              <w:rPr>
                <w:sz w:val="21"/>
                <w:szCs w:val="21"/>
              </w:rPr>
              <w:t>2.7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26.2</w:t>
            </w:r>
          </w:p>
        </w:tc>
        <w:tc>
          <w:tcPr>
            <w:vAlign w:val="center"/>
          </w:tcPr>
          <w:p>
            <w:pPr>
              <w:jc w:val="center"/>
              <w:rPr>
                <w:sz w:val="21"/>
                <w:szCs w:val="21"/>
              </w:rPr>
            </w:pPr>
            <w:r>
              <w:rPr>
                <w:sz w:val="21"/>
                <w:szCs w:val="21"/>
              </w:rPr>
              <w:t>69</w:t>
            </w:r>
          </w:p>
        </w:tc>
        <w:tc>
          <w:tcPr>
            <w:vAlign w:val="center"/>
          </w:tcPr>
          <w:p>
            <w:pPr>
              <w:jc w:val="center"/>
              <w:rPr>
                <w:sz w:val="21"/>
                <w:szCs w:val="21"/>
              </w:rPr>
            </w:pPr>
            <w:r>
              <w:rPr>
                <w:sz w:val="21"/>
                <w:szCs w:val="21"/>
              </w:rPr>
              <w:t>111.11</w:t>
            </w:r>
          </w:p>
        </w:tc>
        <w:tc>
          <w:tcPr>
            <w:vAlign w:val="center"/>
          </w:tcPr>
          <w:p>
            <w:pPr>
              <w:jc w:val="center"/>
              <w:rPr>
                <w:sz w:val="21"/>
                <w:szCs w:val="21"/>
              </w:rPr>
            </w:pPr>
            <w:r>
              <w:rPr>
                <w:sz w:val="21"/>
                <w:szCs w:val="21"/>
              </w:rPr>
              <w:t>111.11</w:t>
            </w:r>
          </w:p>
        </w:tc>
        <w:tc>
          <w:tcPr>
            <w:vAlign w:val="center"/>
          </w:tcPr>
          <w:p>
            <w:pPr>
              <w:jc w:val="center"/>
              <w:rPr>
                <w:sz w:val="21"/>
                <w:szCs w:val="21"/>
              </w:rPr>
            </w:pPr>
            <w:r>
              <w:rPr>
                <w:sz w:val="21"/>
                <w:szCs w:val="21"/>
              </w:rPr>
              <w:t>2.3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25.6</w:t>
            </w:r>
          </w:p>
        </w:tc>
        <w:tc>
          <w:tcPr>
            <w:vAlign w:val="center"/>
          </w:tcPr>
          <w:p>
            <w:pPr>
              <w:jc w:val="center"/>
              <w:rPr>
                <w:sz w:val="21"/>
                <w:szCs w:val="21"/>
              </w:rPr>
            </w:pPr>
            <w:r>
              <w:rPr>
                <w:sz w:val="21"/>
                <w:szCs w:val="21"/>
              </w:rPr>
              <w:t>73</w:t>
            </w:r>
          </w:p>
        </w:tc>
        <w:tc>
          <w:tcPr>
            <w:vAlign w:val="center"/>
          </w:tcPr>
          <w:p>
            <w:pPr>
              <w:jc w:val="center"/>
              <w:rPr>
                <w:sz w:val="21"/>
                <w:szCs w:val="21"/>
              </w:rPr>
            </w:pPr>
            <w:r>
              <w:rPr>
                <w:sz w:val="21"/>
                <w:szCs w:val="21"/>
              </w:rPr>
              <w:t>16.67</w:t>
            </w:r>
          </w:p>
        </w:tc>
        <w:tc>
          <w:tcPr>
            <w:vAlign w:val="center"/>
          </w:tcPr>
          <w:p>
            <w:pPr>
              <w:jc w:val="center"/>
              <w:rPr>
                <w:sz w:val="21"/>
                <w:szCs w:val="21"/>
              </w:rPr>
            </w:pPr>
            <w:r>
              <w:rPr>
                <w:sz w:val="21"/>
                <w:szCs w:val="21"/>
              </w:rPr>
              <w:t>13.89</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25.1</w:t>
            </w:r>
          </w:p>
        </w:tc>
        <w:tc>
          <w:tcPr>
            <w:vAlign w:val="center"/>
          </w:tcPr>
          <w:p>
            <w:pPr>
              <w:jc w:val="center"/>
              <w:rPr>
                <w:sz w:val="21"/>
                <w:szCs w:val="21"/>
              </w:rPr>
            </w:pPr>
            <w:r>
              <w:rPr>
                <w:sz w:val="21"/>
                <w:szCs w:val="21"/>
              </w:rPr>
              <w:t>76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24.8</w:t>
            </w:r>
          </w:p>
        </w:tc>
        <w:tc>
          <w:tcPr>
            <w:vAlign w:val="center"/>
          </w:tcPr>
          <w:p>
            <w:pPr>
              <w:jc w:val="center"/>
              <w:rPr>
                <w:sz w:val="21"/>
                <w:szCs w:val="21"/>
              </w:rPr>
            </w:pPr>
            <w:r>
              <w:rPr>
                <w:sz w:val="21"/>
                <w:szCs w:val="21"/>
              </w:rPr>
              <w:t>78</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24.5</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24.3</w:t>
            </w:r>
          </w:p>
        </w:tc>
        <w:tc>
          <w:tcPr>
            <w:vAlign w:val="center"/>
          </w:tcPr>
          <w:p>
            <w:pPr>
              <w:jc w:val="center"/>
              <w:rPr>
                <w:sz w:val="21"/>
                <w:szCs w:val="21"/>
              </w:rPr>
            </w:pPr>
            <w:r>
              <w:rPr>
                <w:sz w:val="21"/>
                <w:szCs w:val="21"/>
              </w:rPr>
              <w:t>82</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日平均</w:t>
            </w:r>
          </w:p>
        </w:tc>
        <w:tc>
          <w:tcPr>
            <w:vAlign w:val="center"/>
          </w:tcPr>
          <w:p>
            <w:pPr>
              <w:jc w:val="center"/>
              <w:rPr>
                <w:sz w:val="21"/>
                <w:szCs w:val="21"/>
              </w:rPr>
            </w:pPr>
            <w:r>
              <w:rPr>
                <w:sz w:val="21"/>
                <w:szCs w:val="21"/>
              </w:rPr>
              <w:t>25.0</w:t>
            </w:r>
          </w:p>
        </w:tc>
        <w:tc>
          <w:tcPr>
            <w:vAlign w:val="center"/>
          </w:tcPr>
          <w:p>
            <w:pPr>
              <w:jc w:val="center"/>
              <w:rPr>
                <w:sz w:val="21"/>
                <w:szCs w:val="21"/>
              </w:rPr>
            </w:pPr>
            <w:r>
              <w:rPr>
                <w:sz w:val="21"/>
                <w:szCs w:val="21"/>
              </w:rPr>
              <w:t>73</w:t>
            </w:r>
          </w:p>
        </w:tc>
        <w:tc>
          <w:tcPr>
            <w:vAlign w:val="center"/>
          </w:tcPr>
          <w:p>
            <w:pPr>
              <w:jc w:val="center"/>
              <w:rPr>
                <w:sz w:val="21"/>
                <w:szCs w:val="21"/>
              </w:rPr>
            </w:pPr>
            <w:r>
              <w:rPr>
                <w:sz w:val="21"/>
                <w:szCs w:val="21"/>
              </w:rPr>
              <w:t>187.85</w:t>
            </w:r>
          </w:p>
        </w:tc>
        <w:tc>
          <w:tcPr>
            <w:vAlign w:val="center"/>
          </w:tcPr>
          <w:p>
            <w:pPr>
              <w:jc w:val="center"/>
              <w:rPr>
                <w:sz w:val="21"/>
                <w:szCs w:val="21"/>
              </w:rPr>
            </w:pPr>
            <w:r>
              <w:rPr>
                <w:sz w:val="21"/>
                <w:szCs w:val="21"/>
              </w:rPr>
              <w:t>168.29</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bl>
    <w:p>
      <w:pPr>
        <w:pStyle w:val="3"/>
        <w:ind w:firstLine="0" w:firstLineChars="0"/>
        <w:rPr>
          <w:lang w:val="en-US"/>
        </w:rPr>
      </w:pPr>
      <w:bookmarkStart w:id="28" w:name="气象参数"/>
      <w:bookmarkEnd w:id="28"/>
    </w:p>
    <w:p>
      <w:pPr>
        <w:pStyle w:val="4"/>
      </w:pPr>
      <w:bookmarkStart w:id="29" w:name="_Toc30428"/>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水面(kg/(㎡.h))</w:t>
            </w:r>
          </w:p>
        </w:tc>
        <w:tc>
          <w:tcPr>
            <w:shd w:val="clear" w:color="auto" w:fill="E6E6E6"/>
            <w:vAlign w:val="center"/>
          </w:tcPr>
          <w:p>
            <w:pPr>
              <w:jc w:val="center"/>
              <w:rPr>
                <w:sz w:val="21"/>
                <w:szCs w:val="21"/>
              </w:rPr>
            </w:pPr>
            <w:r>
              <w:rPr>
                <w:sz w:val="21"/>
                <w:szCs w:val="21"/>
              </w:rPr>
              <w:t>绿地(kg/(㎡.h))</w:t>
            </w:r>
          </w:p>
        </w:tc>
        <w:tc>
          <w:tcPr>
            <w:shd w:val="clear" w:color="auto" w:fill="E6E6E6"/>
            <w:vAlign w:val="center"/>
          </w:tcPr>
          <w:p>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pPr>
              <w:jc w:val="center"/>
              <w:rPr>
                <w:sz w:val="21"/>
                <w:szCs w:val="21"/>
              </w:rPr>
            </w:pPr>
            <w:r>
              <w:rPr>
                <w:sz w:val="21"/>
                <w:szCs w:val="21"/>
              </w:rPr>
              <w:t>绿化屋面</w:t>
            </w:r>
            <w:r>
              <w:rPr>
                <w:sz w:val="21"/>
                <w:szCs w:val="21"/>
              </w:rPr>
              <w:br w:type="textWrapping"/>
            </w:r>
            <w:r>
              <w:rPr>
                <w:sz w:val="21"/>
                <w:szCs w:val="21"/>
              </w:rP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0.19</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0.13</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0.18</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0.33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0.52</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0.75</w:t>
            </w:r>
          </w:p>
        </w:tc>
        <w:tc>
          <w:tcPr>
            <w:vAlign w:val="center"/>
          </w:tcPr>
          <w:p>
            <w:pPr>
              <w:jc w:val="center"/>
              <w:rPr>
                <w:sz w:val="21"/>
                <w:szCs w:val="21"/>
              </w:rPr>
            </w:pPr>
            <w:r>
              <w:rPr>
                <w:sz w:val="21"/>
                <w:szCs w:val="21"/>
              </w:rPr>
              <w:t>0.53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0.55</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1.05</w:t>
            </w:r>
          </w:p>
        </w:tc>
        <w:tc>
          <w:tcPr>
            <w:vAlign w:val="center"/>
          </w:tcPr>
          <w:p>
            <w:pPr>
              <w:jc w:val="center"/>
              <w:rPr>
                <w:sz w:val="21"/>
                <w:szCs w:val="21"/>
              </w:rPr>
            </w:pPr>
            <w:r>
              <w:rPr>
                <w:sz w:val="21"/>
                <w:szCs w:val="21"/>
              </w:rPr>
              <w:t>0.54</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1.11</w:t>
            </w:r>
          </w:p>
        </w:tc>
        <w:tc>
          <w:tcPr>
            <w:vAlign w:val="center"/>
          </w:tcPr>
          <w:p>
            <w:pPr>
              <w:jc w:val="center"/>
              <w:rPr>
                <w:sz w:val="21"/>
                <w:szCs w:val="21"/>
              </w:rPr>
            </w:pPr>
            <w:r>
              <w:rPr>
                <w:sz w:val="21"/>
                <w:szCs w:val="21"/>
              </w:rPr>
              <w:t>0.50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1.03</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0.92</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0.78</w:t>
            </w:r>
          </w:p>
        </w:tc>
        <w:tc>
          <w:tcPr>
            <w:vAlign w:val="center"/>
          </w:tcPr>
          <w:p>
            <w:pPr>
              <w:jc w:val="center"/>
              <w:rPr>
                <w:sz w:val="21"/>
                <w:szCs w:val="21"/>
              </w:rPr>
            </w:pPr>
            <w:r>
              <w:rPr>
                <w:sz w:val="21"/>
                <w:szCs w:val="21"/>
              </w:rPr>
              <w:t>0.29</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0.60</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0.39</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0.28</w:t>
            </w:r>
          </w:p>
        </w:tc>
        <w:tc>
          <w:tcPr>
            <w:vAlign w:val="center"/>
          </w:tcPr>
          <w:p>
            <w:pPr>
              <w:jc w:val="center"/>
              <w:rPr>
                <w:sz w:val="21"/>
                <w:szCs w:val="21"/>
              </w:rPr>
            </w:pPr>
            <w:r>
              <w:rPr>
                <w:sz w:val="21"/>
                <w:szCs w:val="21"/>
              </w:rPr>
              <w:t>0.12</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0.20</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日累计(kg/(㎡.d))</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6.03</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4.80</w:t>
            </w:r>
          </w:p>
        </w:tc>
      </w:tr>
    </w:tbl>
    <w:p>
      <w:pPr>
        <w:pStyle w:val="3"/>
        <w:ind w:firstLine="0" w:firstLineChars="0"/>
        <w:rPr>
          <w:lang w:val="en-US"/>
        </w:rPr>
      </w:pPr>
      <w:bookmarkStart w:id="30" w:name="蒸发量参数"/>
      <w:bookmarkEnd w:id="30"/>
    </w:p>
    <w:p>
      <w:pPr>
        <w:pStyle w:val="2"/>
      </w:pPr>
      <w:bookmarkStart w:id="31" w:name="_Toc15300"/>
      <w:r>
        <w:rPr>
          <w:rFonts w:hint="eastAsia"/>
        </w:rPr>
        <w:t>指标概览</w:t>
      </w:r>
      <w:bookmarkEnd w:id="31"/>
    </w:p>
    <w:p>
      <w:pPr>
        <w:pStyle w:val="4"/>
      </w:pPr>
      <w:bookmarkStart w:id="32" w:name="_Toc25232"/>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基底面积(㎡)</w:t>
            </w:r>
          </w:p>
        </w:tc>
        <w:tc>
          <w:tcPr>
            <w:shd w:val="clear" w:color="auto" w:fill="E6E6E6"/>
            <w:vAlign w:val="center"/>
          </w:tcPr>
          <w:p>
            <w:pPr>
              <w:jc w:val="center"/>
              <w:rPr>
                <w:sz w:val="21"/>
                <w:szCs w:val="21"/>
              </w:rPr>
            </w:pPr>
            <w:r>
              <w:rPr>
                <w:sz w:val="21"/>
                <w:szCs w:val="21"/>
              </w:rPr>
              <w:t>建筑高度(m)</w:t>
            </w:r>
          </w:p>
        </w:tc>
        <w:tc>
          <w:tcPr>
            <w:shd w:val="clear" w:color="auto" w:fill="E6E6E6"/>
            <w:vAlign w:val="center"/>
          </w:tcPr>
          <w:p>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pPr>
              <w:jc w:val="center"/>
              <w:rPr>
                <w:sz w:val="21"/>
                <w:szCs w:val="21"/>
              </w:rPr>
            </w:pPr>
            <w:r>
              <w:rPr>
                <w:sz w:val="21"/>
                <w:szCs w:val="21"/>
              </w:rPr>
              <w:t>迎风面积比</w:t>
            </w:r>
          </w:p>
        </w:tc>
        <w:tc>
          <w:tcPr>
            <w:shd w:val="clear" w:color="auto" w:fill="E6E6E6"/>
            <w:vAlign w:val="center"/>
          </w:tcPr>
          <w:p>
            <w:pPr>
              <w:jc w:val="center"/>
              <w:rPr>
                <w:sz w:val="21"/>
                <w:szCs w:val="21"/>
              </w:rPr>
            </w:pPr>
            <w:r>
              <w:rPr>
                <w:sz w:val="21"/>
                <w:szCs w:val="21"/>
              </w:rPr>
              <w:t>通风架空率(%)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w:t>
            </w:r>
          </w:p>
        </w:tc>
        <w:tc>
          <w:tcPr>
            <w:vAlign w:val="center"/>
          </w:tcPr>
          <w:p>
            <w:pPr>
              <w:rPr>
                <w:sz w:val="21"/>
                <w:szCs w:val="21"/>
              </w:rPr>
            </w:pPr>
            <w:r>
              <w:rPr>
                <w:sz w:val="21"/>
                <w:szCs w:val="21"/>
              </w:rPr>
              <w:t>595.6</w:t>
            </w:r>
          </w:p>
        </w:tc>
        <w:tc>
          <w:tcPr>
            <w:vAlign w:val="center"/>
          </w:tcPr>
          <w:p>
            <w:pPr>
              <w:rPr>
                <w:sz w:val="21"/>
                <w:szCs w:val="21"/>
              </w:rPr>
            </w:pPr>
            <w:r>
              <w:rPr>
                <w:sz w:val="21"/>
                <w:szCs w:val="21"/>
              </w:rPr>
              <w:t>9.2</w:t>
            </w:r>
          </w:p>
        </w:tc>
        <w:tc>
          <w:tcPr>
            <w:vAlign w:val="center"/>
          </w:tcPr>
          <w:p>
            <w:pPr>
              <w:rPr>
                <w:sz w:val="21"/>
                <w:szCs w:val="21"/>
              </w:rPr>
            </w:pPr>
            <w:r>
              <w:rPr>
                <w:sz w:val="21"/>
                <w:szCs w:val="21"/>
              </w:rPr>
              <w:t>67.3</w:t>
            </w:r>
          </w:p>
        </w:tc>
        <w:tc>
          <w:tcPr>
            <w:vAlign w:val="center"/>
          </w:tcPr>
          <w:p>
            <w:pPr>
              <w:rPr>
                <w:sz w:val="21"/>
                <w:szCs w:val="21"/>
              </w:rPr>
            </w:pPr>
            <w:r>
              <w:rPr>
                <w:sz w:val="21"/>
                <w:szCs w:val="21"/>
              </w:rPr>
              <w:t>0.94</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2</w:t>
            </w:r>
          </w:p>
        </w:tc>
        <w:tc>
          <w:tcPr>
            <w:vAlign w:val="center"/>
          </w:tcPr>
          <w:p>
            <w:pPr>
              <w:rPr>
                <w:sz w:val="21"/>
                <w:szCs w:val="21"/>
              </w:rPr>
            </w:pPr>
            <w:r>
              <w:rPr>
                <w:sz w:val="21"/>
                <w:szCs w:val="21"/>
              </w:rPr>
              <w:t>71.3</w:t>
            </w:r>
          </w:p>
        </w:tc>
        <w:tc>
          <w:tcPr>
            <w:vAlign w:val="center"/>
          </w:tcPr>
          <w:p>
            <w:pPr>
              <w:rPr>
                <w:sz w:val="21"/>
                <w:szCs w:val="21"/>
              </w:rPr>
            </w:pPr>
            <w:r>
              <w:rPr>
                <w:sz w:val="21"/>
                <w:szCs w:val="21"/>
              </w:rPr>
              <w:t>9.2</w:t>
            </w:r>
          </w:p>
        </w:tc>
        <w:tc>
          <w:tcPr>
            <w:vAlign w:val="center"/>
          </w:tcPr>
          <w:p>
            <w:pPr>
              <w:rPr>
                <w:sz w:val="21"/>
                <w:szCs w:val="21"/>
              </w:rPr>
            </w:pPr>
            <w:r>
              <w:rPr>
                <w:sz w:val="21"/>
                <w:szCs w:val="21"/>
              </w:rPr>
              <w:t>0.0</w:t>
            </w:r>
          </w:p>
        </w:tc>
        <w:tc>
          <w:tcPr>
            <w:vAlign w:val="center"/>
          </w:tcPr>
          <w:p>
            <w:pPr>
              <w:rPr>
                <w:sz w:val="21"/>
                <w:szCs w:val="21"/>
              </w:rPr>
            </w:pPr>
            <w:r>
              <w:rPr>
                <w:sz w:val="21"/>
                <w:szCs w:val="21"/>
              </w:rPr>
              <w:t>0.85</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3</w:t>
            </w:r>
          </w:p>
        </w:tc>
        <w:tc>
          <w:tcPr>
            <w:vAlign w:val="center"/>
          </w:tcPr>
          <w:p>
            <w:pPr>
              <w:rPr>
                <w:sz w:val="21"/>
                <w:szCs w:val="21"/>
              </w:rPr>
            </w:pPr>
            <w:r>
              <w:rPr>
                <w:sz w:val="21"/>
                <w:szCs w:val="21"/>
              </w:rPr>
              <w:t>71.3</w:t>
            </w:r>
          </w:p>
        </w:tc>
        <w:tc>
          <w:tcPr>
            <w:vAlign w:val="center"/>
          </w:tcPr>
          <w:p>
            <w:pPr>
              <w:rPr>
                <w:sz w:val="21"/>
                <w:szCs w:val="21"/>
              </w:rPr>
            </w:pPr>
            <w:r>
              <w:rPr>
                <w:sz w:val="21"/>
                <w:szCs w:val="21"/>
              </w:rPr>
              <w:t>9.2</w:t>
            </w:r>
          </w:p>
        </w:tc>
        <w:tc>
          <w:tcPr>
            <w:vAlign w:val="center"/>
          </w:tcPr>
          <w:p>
            <w:pPr>
              <w:rPr>
                <w:sz w:val="21"/>
                <w:szCs w:val="21"/>
              </w:rPr>
            </w:pPr>
            <w:r>
              <w:rPr>
                <w:sz w:val="21"/>
                <w:szCs w:val="21"/>
              </w:rPr>
              <w:t>0.0</w:t>
            </w:r>
          </w:p>
        </w:tc>
        <w:tc>
          <w:tcPr>
            <w:vAlign w:val="center"/>
          </w:tcPr>
          <w:p>
            <w:pPr>
              <w:rPr>
                <w:sz w:val="21"/>
                <w:szCs w:val="21"/>
              </w:rPr>
            </w:pPr>
            <w:r>
              <w:rPr>
                <w:sz w:val="21"/>
                <w:szCs w:val="21"/>
              </w:rPr>
              <w:t>0.85</w:t>
            </w:r>
          </w:p>
        </w:tc>
        <w:tc>
          <w:tcPr>
            <w:vAlign w:val="center"/>
          </w:tcPr>
          <w:p>
            <w:pPr>
              <w:rPr>
                <w:sz w:val="21"/>
                <w:szCs w:val="21"/>
              </w:rPr>
            </w:pPr>
            <w:r>
              <w:rPr>
                <w:sz w:val="21"/>
                <w:szCs w:val="21"/>
              </w:rPr>
              <w:t>0.0</w:t>
            </w:r>
          </w:p>
        </w:tc>
      </w:tr>
    </w:tbl>
    <w:p>
      <w:pPr>
        <w:pStyle w:val="3"/>
        <w:ind w:firstLine="420"/>
        <w:rPr>
          <w:lang w:val="en-US"/>
        </w:rPr>
      </w:pPr>
      <w:bookmarkStart w:id="33" w:name="建筑列表"/>
      <w:bookmarkEnd w:id="33"/>
    </w:p>
    <w:p>
      <w:pPr>
        <w:pStyle w:val="4"/>
      </w:pPr>
      <w:bookmarkStart w:id="34" w:name="_Toc6228"/>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指标</w:t>
            </w:r>
          </w:p>
        </w:tc>
        <w:tc>
          <w:tcPr>
            <w:shd w:val="clear" w:color="auto" w:fill="E6E6E6"/>
            <w:vAlign w:val="center"/>
          </w:tcPr>
          <w:p>
            <w:pPr>
              <w:jc w:val="center"/>
              <w:rPr>
                <w:sz w:val="21"/>
                <w:szCs w:val="21"/>
              </w:rPr>
            </w:pPr>
            <w:r>
              <w:rPr>
                <w:sz w:val="21"/>
                <w:szCs w:val="21"/>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地块面积(㎡)</w:t>
            </w:r>
          </w:p>
        </w:tc>
        <w:tc>
          <w:tcPr>
            <w:vAlign w:val="center"/>
          </w:tcPr>
          <w:p>
            <w:pPr>
              <w:rPr>
                <w:sz w:val="21"/>
                <w:szCs w:val="21"/>
              </w:rPr>
            </w:pPr>
            <w:r>
              <w:rPr>
                <w:sz w:val="21"/>
                <w:szCs w:val="21"/>
              </w:rPr>
              <w:t>3040.79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建筑密度</w:t>
            </w:r>
          </w:p>
        </w:tc>
        <w:tc>
          <w:tcPr>
            <w:vAlign w:val="center"/>
          </w:tcPr>
          <w:p>
            <w:pPr>
              <w:rPr>
                <w:sz w:val="21"/>
                <w:szCs w:val="21"/>
              </w:rPr>
            </w:pPr>
            <w:r>
              <w:rPr>
                <w:sz w:val="21"/>
                <w:szCs w:val="21"/>
              </w:rPr>
              <w:t>0.24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室外面积(㎡)</w:t>
            </w:r>
          </w:p>
        </w:tc>
        <w:tc>
          <w:tcPr>
            <w:vAlign w:val="center"/>
          </w:tcPr>
          <w:p>
            <w:pPr>
              <w:rPr>
                <w:sz w:val="21"/>
                <w:szCs w:val="21"/>
              </w:rPr>
            </w:pPr>
            <w:r>
              <w:rPr>
                <w:sz w:val="21"/>
                <w:szCs w:val="21"/>
              </w:rPr>
              <w:t>2302.52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广场面积(㎡)</w:t>
            </w:r>
          </w:p>
        </w:tc>
        <w:tc>
          <w:tcPr>
            <w:vAlign w:val="center"/>
          </w:tcPr>
          <w:p>
            <w:pPr>
              <w:rPr>
                <w:sz w:val="21"/>
                <w:szCs w:val="21"/>
              </w:rPr>
            </w:pPr>
            <w:r>
              <w:rPr>
                <w:sz w:val="21"/>
                <w:szCs w:val="21"/>
              </w:rPr>
              <w:t>849.40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道路面积(㎡)</w:t>
            </w:r>
          </w:p>
        </w:tc>
        <w:tc>
          <w:tcPr>
            <w:vAlign w:val="center"/>
          </w:tcPr>
          <w:p>
            <w:pPr>
              <w:rPr>
                <w:sz w:val="21"/>
                <w:szCs w:val="21"/>
              </w:rPr>
            </w:pPr>
            <w:r>
              <w:rPr>
                <w:sz w:val="21"/>
                <w:szCs w:val="21"/>
              </w:rPr>
              <w:t>150.40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绿地面积(㎡)</w:t>
            </w:r>
          </w:p>
        </w:tc>
        <w:tc>
          <w:tcPr>
            <w:vAlign w:val="center"/>
          </w:tcPr>
          <w:p>
            <w:pPr>
              <w:rPr>
                <w:sz w:val="21"/>
                <w:szCs w:val="21"/>
              </w:rPr>
            </w:pPr>
            <w:r>
              <w:rPr>
                <w:sz w:val="21"/>
                <w:szCs w:val="21"/>
              </w:rPr>
              <w:t>296.54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水面面积(㎡)</w:t>
            </w:r>
          </w:p>
        </w:tc>
        <w:tc>
          <w:tcPr>
            <w:vAlign w:val="center"/>
          </w:tcPr>
          <w:p>
            <w:pPr>
              <w:rPr>
                <w:sz w:val="21"/>
                <w:szCs w:val="21"/>
              </w:rPr>
            </w:pPr>
            <w:r>
              <w:rPr>
                <w:sz w:val="21"/>
                <w:szCs w:val="21"/>
              </w:rPr>
              <w:t>361.61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绿化屋面面积(㎡)</w:t>
            </w:r>
          </w:p>
        </w:tc>
        <w:tc>
          <w:tcPr>
            <w:vAlign w:val="center"/>
          </w:tcPr>
          <w:p>
            <w:pPr>
              <w:rPr>
                <w:sz w:val="21"/>
                <w:szCs w:val="21"/>
              </w:rPr>
            </w:pPr>
            <w:r>
              <w:rPr>
                <w:sz w:val="21"/>
                <w:szCs w:val="21"/>
              </w:rPr>
              <w:t>67.27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乔木爬藤面积(㎡)</w:t>
            </w:r>
          </w:p>
        </w:tc>
        <w:tc>
          <w:tcPr>
            <w:vAlign w:val="center"/>
          </w:tcPr>
          <w:p>
            <w:pPr>
              <w:rPr>
                <w:sz w:val="21"/>
                <w:szCs w:val="21"/>
              </w:rPr>
            </w:pPr>
            <w:r>
              <w:rPr>
                <w:sz w:val="21"/>
                <w:szCs w:val="21"/>
              </w:rPr>
              <w:t>254.47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亭廊面积(㎡)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渗透型硬地面积(㎡)</w:t>
            </w:r>
          </w:p>
        </w:tc>
        <w:tc>
          <w:tcPr>
            <w:vAlign w:val="center"/>
          </w:tcPr>
          <w:p>
            <w:pPr>
              <w:rPr>
                <w:sz w:val="21"/>
                <w:szCs w:val="21"/>
              </w:rPr>
            </w:pPr>
            <w:r>
              <w:rPr>
                <w:sz w:val="21"/>
                <w:szCs w:val="21"/>
              </w:rPr>
              <w:t>687.09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地表平均太阳辐射吸收系数</w:t>
            </w:r>
          </w:p>
        </w:tc>
        <w:tc>
          <w:tcPr>
            <w:vAlign w:val="center"/>
          </w:tcPr>
          <w:p>
            <w:pPr>
              <w:rPr>
                <w:sz w:val="21"/>
                <w:szCs w:val="21"/>
              </w:rPr>
            </w:pPr>
            <w:r>
              <w:rPr>
                <w:sz w:val="21"/>
                <w:szCs w:val="21"/>
              </w:rPr>
              <w:t>0.81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地面粗糙系数</w:t>
            </w:r>
          </w:p>
        </w:tc>
        <w:tc>
          <w:tcPr>
            <w:vAlign w:val="center"/>
          </w:tcPr>
          <w:p>
            <w:pPr>
              <w:rPr>
                <w:sz w:val="21"/>
                <w:szCs w:val="21"/>
              </w:rPr>
            </w:pPr>
            <w:r>
              <w:rPr>
                <w:sz w:val="21"/>
                <w:szCs w:val="21"/>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平均迎风面积比</w:t>
            </w:r>
          </w:p>
        </w:tc>
        <w:tc>
          <w:tcPr>
            <w:vAlign w:val="center"/>
          </w:tcPr>
          <w:p>
            <w:pPr>
              <w:rPr>
                <w:sz w:val="21"/>
                <w:szCs w:val="21"/>
              </w:rPr>
            </w:pPr>
            <w:r>
              <w:rPr>
                <w:sz w:val="21"/>
                <w:szCs w:val="21"/>
              </w:rPr>
              <w:t>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CTTC居住区热时间常数(h)</w:t>
            </w:r>
          </w:p>
        </w:tc>
        <w:tc>
          <w:tcPr>
            <w:vAlign w:val="center"/>
          </w:tcPr>
          <w:p>
            <w:pPr>
              <w:rPr>
                <w:sz w:val="21"/>
                <w:szCs w:val="21"/>
              </w:rPr>
            </w:pPr>
            <w:r>
              <w:rPr>
                <w:sz w:val="21"/>
                <w:szCs w:val="21"/>
              </w:rPr>
              <w:t>9.83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绿化遮阳覆盖率(%)</w:t>
            </w:r>
          </w:p>
        </w:tc>
        <w:tc>
          <w:tcPr>
            <w:vAlign w:val="center"/>
          </w:tcPr>
          <w:p>
            <w:pPr>
              <w:rPr>
                <w:sz w:val="21"/>
                <w:szCs w:val="21"/>
              </w:rPr>
            </w:pPr>
            <w:r>
              <w:rPr>
                <w:sz w:val="21"/>
                <w:szCs w:val="21"/>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构筑物遮阳覆盖率(%)</w:t>
            </w:r>
          </w:p>
        </w:tc>
        <w:tc>
          <w:tcPr>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平均天空角系数</w:t>
            </w:r>
          </w:p>
        </w:tc>
        <w:tc>
          <w:tcPr>
            <w:vAlign w:val="center"/>
          </w:tcPr>
          <w:p>
            <w:pPr>
              <w:rPr>
                <w:sz w:val="21"/>
                <w:szCs w:val="21"/>
              </w:rPr>
            </w:pPr>
            <w:r>
              <w:rPr>
                <w:sz w:val="21"/>
                <w:szCs w:val="21"/>
              </w:rPr>
              <w:t>0.83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通风架空率()</w:t>
            </w:r>
          </w:p>
        </w:tc>
        <w:tc>
          <w:tcPr>
            <w:vAlign w:val="center"/>
          </w:tcPr>
          <w:p>
            <w:pPr>
              <w:rPr>
                <w:sz w:val="21"/>
                <w:szCs w:val="21"/>
              </w:rPr>
            </w:pPr>
            <w:r>
              <w:rPr>
                <w:sz w:val="21"/>
                <w:szCs w:val="21"/>
              </w:rPr>
              <w:t>0</w:t>
            </w:r>
          </w:p>
        </w:tc>
      </w:tr>
    </w:tbl>
    <w:p>
      <w:pPr>
        <w:pStyle w:val="3"/>
        <w:ind w:firstLine="420"/>
        <w:rPr>
          <w:lang w:val="en-US"/>
        </w:rPr>
      </w:pPr>
      <w:bookmarkStart w:id="35" w:name="住区指标概览"/>
      <w:bookmarkEnd w:id="35"/>
    </w:p>
    <w:p>
      <w:pPr>
        <w:pStyle w:val="2"/>
      </w:pPr>
      <w:bookmarkStart w:id="36" w:name="_Toc6273"/>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pPr>
              <w:jc w:val="center"/>
              <w:rPr>
                <w:sz w:val="21"/>
                <w:szCs w:val="21"/>
              </w:rPr>
            </w:pPr>
            <w:r>
              <w:rPr>
                <w:sz w:val="21"/>
                <w:szCs w:val="21"/>
              </w:rPr>
              <w:t>温差(℃)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9:00</w:t>
            </w:r>
          </w:p>
        </w:tc>
        <w:tc>
          <w:tcPr>
            <w:vAlign w:val="center"/>
          </w:tcPr>
          <w:p>
            <w:pPr>
              <w:rPr>
                <w:sz w:val="21"/>
                <w:szCs w:val="21"/>
              </w:rPr>
            </w:pPr>
            <w:r>
              <w:rPr>
                <w:sz w:val="21"/>
                <w:szCs w:val="21"/>
              </w:rPr>
              <w:t>25.00</w:t>
            </w:r>
          </w:p>
        </w:tc>
        <w:tc>
          <w:tcPr>
            <w:vAlign w:val="center"/>
          </w:tcPr>
          <w:p>
            <w:pPr>
              <w:rPr>
                <w:sz w:val="21"/>
                <w:szCs w:val="21"/>
              </w:rPr>
            </w:pPr>
            <w:r>
              <w:rPr>
                <w:sz w:val="21"/>
                <w:szCs w:val="21"/>
              </w:rPr>
              <w:t>2.50</w:t>
            </w:r>
          </w:p>
        </w:tc>
        <w:tc>
          <w:tcPr>
            <w:vAlign w:val="center"/>
          </w:tcPr>
          <w:p>
            <w:pPr>
              <w:rPr>
                <w:sz w:val="21"/>
                <w:szCs w:val="21"/>
              </w:rPr>
            </w:pPr>
            <w:r>
              <w:rPr>
                <w:sz w:val="21"/>
                <w:szCs w:val="21"/>
              </w:rPr>
              <w:t>3.79</w:t>
            </w:r>
          </w:p>
        </w:tc>
        <w:tc>
          <w:tcPr>
            <w:vAlign w:val="center"/>
          </w:tcPr>
          <w:p>
            <w:pPr>
              <w:rPr>
                <w:sz w:val="21"/>
                <w:szCs w:val="21"/>
              </w:rPr>
            </w:pPr>
            <w:r>
              <w:rPr>
                <w:sz w:val="21"/>
                <w:szCs w:val="21"/>
              </w:rPr>
              <w:t>0.88</w:t>
            </w:r>
          </w:p>
        </w:tc>
        <w:tc>
          <w:tcPr>
            <w:vAlign w:val="center"/>
          </w:tcPr>
          <w:p>
            <w:pPr>
              <w:rPr>
                <w:sz w:val="21"/>
                <w:szCs w:val="21"/>
              </w:rPr>
            </w:pPr>
            <w:r>
              <w:rPr>
                <w:sz w:val="21"/>
                <w:szCs w:val="21"/>
              </w:rPr>
              <w:t>22.84</w:t>
            </w:r>
          </w:p>
        </w:tc>
        <w:tc>
          <w:tcPr>
            <w:vAlign w:val="center"/>
          </w:tcPr>
          <w:p>
            <w:pPr>
              <w:rPr>
                <w:sz w:val="21"/>
                <w:szCs w:val="21"/>
              </w:rPr>
            </w:pPr>
            <w:r>
              <w:rPr>
                <w:sz w:val="21"/>
                <w:szCs w:val="21"/>
              </w:rPr>
              <w:t>24.80</w:t>
            </w:r>
          </w:p>
        </w:tc>
        <w:tc>
          <w:tcPr>
            <w:vAlign w:val="center"/>
          </w:tcPr>
          <w:p>
            <w:pPr>
              <w:rPr>
                <w:sz w:val="21"/>
                <w:szCs w:val="21"/>
              </w:rPr>
            </w:pPr>
            <w:r>
              <w:rPr>
                <w:sz w:val="21"/>
                <w:szCs w:val="21"/>
              </w:rPr>
              <w:t>-1.96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10:00</w:t>
            </w:r>
          </w:p>
        </w:tc>
        <w:tc>
          <w:tcPr>
            <w:vAlign w:val="center"/>
          </w:tcPr>
          <w:p>
            <w:pPr>
              <w:rPr>
                <w:sz w:val="21"/>
                <w:szCs w:val="21"/>
              </w:rPr>
            </w:pPr>
            <w:r>
              <w:rPr>
                <w:sz w:val="21"/>
                <w:szCs w:val="21"/>
              </w:rPr>
              <w:t>25.00</w:t>
            </w:r>
          </w:p>
        </w:tc>
        <w:tc>
          <w:tcPr>
            <w:vAlign w:val="center"/>
          </w:tcPr>
          <w:p>
            <w:pPr>
              <w:rPr>
                <w:sz w:val="21"/>
                <w:szCs w:val="21"/>
              </w:rPr>
            </w:pPr>
            <w:r>
              <w:rPr>
                <w:sz w:val="21"/>
                <w:szCs w:val="21"/>
              </w:rPr>
              <w:t>4.00</w:t>
            </w:r>
          </w:p>
        </w:tc>
        <w:tc>
          <w:tcPr>
            <w:vAlign w:val="center"/>
          </w:tcPr>
          <w:p>
            <w:pPr>
              <w:rPr>
                <w:sz w:val="21"/>
                <w:szCs w:val="21"/>
              </w:rPr>
            </w:pPr>
            <w:r>
              <w:rPr>
                <w:sz w:val="21"/>
                <w:szCs w:val="21"/>
              </w:rPr>
              <w:t>3.76</w:t>
            </w:r>
          </w:p>
        </w:tc>
        <w:tc>
          <w:tcPr>
            <w:vAlign w:val="center"/>
          </w:tcPr>
          <w:p>
            <w:pPr>
              <w:rPr>
                <w:sz w:val="21"/>
                <w:szCs w:val="21"/>
              </w:rPr>
            </w:pPr>
            <w:r>
              <w:rPr>
                <w:sz w:val="21"/>
                <w:szCs w:val="21"/>
              </w:rPr>
              <w:t>0.97</w:t>
            </w:r>
          </w:p>
        </w:tc>
        <w:tc>
          <w:tcPr>
            <w:vAlign w:val="center"/>
          </w:tcPr>
          <w:p>
            <w:pPr>
              <w:rPr>
                <w:sz w:val="21"/>
                <w:szCs w:val="21"/>
              </w:rPr>
            </w:pPr>
            <w:r>
              <w:rPr>
                <w:sz w:val="21"/>
                <w:szCs w:val="21"/>
              </w:rPr>
              <w:t>24.27</w:t>
            </w:r>
          </w:p>
        </w:tc>
        <w:tc>
          <w:tcPr>
            <w:vAlign w:val="center"/>
          </w:tcPr>
          <w:p>
            <w:pPr>
              <w:rPr>
                <w:sz w:val="21"/>
                <w:szCs w:val="21"/>
              </w:rPr>
            </w:pPr>
            <w:r>
              <w:rPr>
                <w:sz w:val="21"/>
                <w:szCs w:val="21"/>
              </w:rPr>
              <w:t>25.80</w:t>
            </w:r>
          </w:p>
        </w:tc>
        <w:tc>
          <w:tcPr>
            <w:vAlign w:val="center"/>
          </w:tcPr>
          <w:p>
            <w:pPr>
              <w:rPr>
                <w:sz w:val="21"/>
                <w:szCs w:val="21"/>
              </w:rPr>
            </w:pPr>
            <w:r>
              <w:rPr>
                <w:sz w:val="21"/>
                <w:szCs w:val="21"/>
              </w:rPr>
              <w:t>-1.53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11:00</w:t>
            </w:r>
          </w:p>
        </w:tc>
        <w:tc>
          <w:tcPr>
            <w:vAlign w:val="center"/>
          </w:tcPr>
          <w:p>
            <w:pPr>
              <w:rPr>
                <w:sz w:val="21"/>
                <w:szCs w:val="21"/>
              </w:rPr>
            </w:pPr>
            <w:r>
              <w:rPr>
                <w:sz w:val="21"/>
                <w:szCs w:val="21"/>
              </w:rPr>
              <w:t>25.00</w:t>
            </w:r>
          </w:p>
        </w:tc>
        <w:tc>
          <w:tcPr>
            <w:vAlign w:val="center"/>
          </w:tcPr>
          <w:p>
            <w:pPr>
              <w:rPr>
                <w:sz w:val="21"/>
                <w:szCs w:val="21"/>
              </w:rPr>
            </w:pPr>
            <w:r>
              <w:rPr>
                <w:sz w:val="21"/>
                <w:szCs w:val="21"/>
              </w:rPr>
              <w:t>5.69</w:t>
            </w:r>
          </w:p>
        </w:tc>
        <w:tc>
          <w:tcPr>
            <w:vAlign w:val="center"/>
          </w:tcPr>
          <w:p>
            <w:pPr>
              <w:rPr>
                <w:sz w:val="21"/>
                <w:szCs w:val="21"/>
              </w:rPr>
            </w:pPr>
            <w:r>
              <w:rPr>
                <w:sz w:val="21"/>
                <w:szCs w:val="21"/>
              </w:rPr>
              <w:t>3.75</w:t>
            </w:r>
          </w:p>
        </w:tc>
        <w:tc>
          <w:tcPr>
            <w:vAlign w:val="center"/>
          </w:tcPr>
          <w:p>
            <w:pPr>
              <w:rPr>
                <w:sz w:val="21"/>
                <w:szCs w:val="21"/>
              </w:rPr>
            </w:pPr>
            <w:r>
              <w:rPr>
                <w:sz w:val="21"/>
                <w:szCs w:val="21"/>
              </w:rPr>
              <w:t>1.06</w:t>
            </w:r>
          </w:p>
        </w:tc>
        <w:tc>
          <w:tcPr>
            <w:vAlign w:val="center"/>
          </w:tcPr>
          <w:p>
            <w:pPr>
              <w:rPr>
                <w:sz w:val="21"/>
                <w:szCs w:val="21"/>
              </w:rPr>
            </w:pPr>
            <w:r>
              <w:rPr>
                <w:sz w:val="21"/>
                <w:szCs w:val="21"/>
              </w:rPr>
              <w:t>25.88</w:t>
            </w:r>
          </w:p>
        </w:tc>
        <w:tc>
          <w:tcPr>
            <w:vAlign w:val="center"/>
          </w:tcPr>
          <w:p>
            <w:pPr>
              <w:rPr>
                <w:sz w:val="21"/>
                <w:szCs w:val="21"/>
              </w:rPr>
            </w:pPr>
            <w:r>
              <w:rPr>
                <w:sz w:val="21"/>
                <w:szCs w:val="21"/>
              </w:rPr>
              <w:t>26.80</w:t>
            </w:r>
          </w:p>
        </w:tc>
        <w:tc>
          <w:tcPr>
            <w:vAlign w:val="center"/>
          </w:tcPr>
          <w:p>
            <w:pPr>
              <w:rPr>
                <w:sz w:val="21"/>
                <w:szCs w:val="21"/>
              </w:rPr>
            </w:pPr>
            <w:r>
              <w:rPr>
                <w:sz w:val="21"/>
                <w:szCs w:val="21"/>
              </w:rPr>
              <w:t>-0.92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12:00</w:t>
            </w:r>
          </w:p>
        </w:tc>
        <w:tc>
          <w:tcPr>
            <w:vAlign w:val="center"/>
          </w:tcPr>
          <w:p>
            <w:pPr>
              <w:rPr>
                <w:sz w:val="21"/>
                <w:szCs w:val="21"/>
              </w:rPr>
            </w:pPr>
            <w:r>
              <w:rPr>
                <w:sz w:val="21"/>
                <w:szCs w:val="21"/>
              </w:rPr>
              <w:t>25.00</w:t>
            </w:r>
          </w:p>
        </w:tc>
        <w:tc>
          <w:tcPr>
            <w:vAlign w:val="center"/>
          </w:tcPr>
          <w:p>
            <w:pPr>
              <w:rPr>
                <w:sz w:val="21"/>
                <w:szCs w:val="21"/>
              </w:rPr>
            </w:pPr>
            <w:r>
              <w:rPr>
                <w:sz w:val="21"/>
                <w:szCs w:val="21"/>
              </w:rPr>
              <w:t>7.40</w:t>
            </w:r>
          </w:p>
        </w:tc>
        <w:tc>
          <w:tcPr>
            <w:vAlign w:val="center"/>
          </w:tcPr>
          <w:p>
            <w:pPr>
              <w:rPr>
                <w:sz w:val="21"/>
                <w:szCs w:val="21"/>
              </w:rPr>
            </w:pPr>
            <w:r>
              <w:rPr>
                <w:sz w:val="21"/>
                <w:szCs w:val="21"/>
              </w:rPr>
              <w:t>3.77</w:t>
            </w:r>
          </w:p>
        </w:tc>
        <w:tc>
          <w:tcPr>
            <w:vAlign w:val="center"/>
          </w:tcPr>
          <w:p>
            <w:pPr>
              <w:rPr>
                <w:sz w:val="21"/>
                <w:szCs w:val="21"/>
              </w:rPr>
            </w:pPr>
            <w:r>
              <w:rPr>
                <w:sz w:val="21"/>
                <w:szCs w:val="21"/>
              </w:rPr>
              <w:t>1.07</w:t>
            </w:r>
          </w:p>
        </w:tc>
        <w:tc>
          <w:tcPr>
            <w:vAlign w:val="center"/>
          </w:tcPr>
          <w:p>
            <w:pPr>
              <w:rPr>
                <w:sz w:val="21"/>
                <w:szCs w:val="21"/>
              </w:rPr>
            </w:pPr>
            <w:r>
              <w:rPr>
                <w:sz w:val="21"/>
                <w:szCs w:val="21"/>
              </w:rPr>
              <w:t>27.57</w:t>
            </w:r>
          </w:p>
        </w:tc>
        <w:tc>
          <w:tcPr>
            <w:vAlign w:val="center"/>
          </w:tcPr>
          <w:p>
            <w:pPr>
              <w:rPr>
                <w:sz w:val="21"/>
                <w:szCs w:val="21"/>
              </w:rPr>
            </w:pPr>
            <w:r>
              <w:rPr>
                <w:sz w:val="21"/>
                <w:szCs w:val="21"/>
              </w:rPr>
              <w:t>27.50</w:t>
            </w:r>
          </w:p>
        </w:tc>
        <w:tc>
          <w:tcPr>
            <w:vAlign w:val="center"/>
          </w:tcPr>
          <w:p>
            <w:pPr>
              <w:rPr>
                <w:sz w:val="21"/>
                <w:szCs w:val="21"/>
              </w:rPr>
            </w:pPr>
            <w:r>
              <w:rPr>
                <w:sz w:val="21"/>
                <w:szCs w:val="21"/>
              </w:rPr>
              <w:t>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13:00</w:t>
            </w:r>
          </w:p>
        </w:tc>
        <w:tc>
          <w:tcPr>
            <w:vAlign w:val="center"/>
          </w:tcPr>
          <w:p>
            <w:pPr>
              <w:rPr>
                <w:sz w:val="21"/>
                <w:szCs w:val="21"/>
              </w:rPr>
            </w:pPr>
            <w:r>
              <w:rPr>
                <w:sz w:val="21"/>
                <w:szCs w:val="21"/>
              </w:rPr>
              <w:t>25.00</w:t>
            </w:r>
          </w:p>
        </w:tc>
        <w:tc>
          <w:tcPr>
            <w:vAlign w:val="center"/>
          </w:tcPr>
          <w:p>
            <w:pPr>
              <w:rPr>
                <w:sz w:val="21"/>
                <w:szCs w:val="21"/>
              </w:rPr>
            </w:pPr>
            <w:r>
              <w:rPr>
                <w:sz w:val="21"/>
                <w:szCs w:val="21"/>
              </w:rPr>
              <w:t>8.94</w:t>
            </w:r>
          </w:p>
        </w:tc>
        <w:tc>
          <w:tcPr>
            <w:vAlign w:val="center"/>
          </w:tcPr>
          <w:p>
            <w:pPr>
              <w:rPr>
                <w:sz w:val="21"/>
                <w:szCs w:val="21"/>
              </w:rPr>
            </w:pPr>
            <w:r>
              <w:rPr>
                <w:sz w:val="21"/>
                <w:szCs w:val="21"/>
              </w:rPr>
              <w:t>3.69</w:t>
            </w:r>
          </w:p>
        </w:tc>
        <w:tc>
          <w:tcPr>
            <w:vAlign w:val="center"/>
          </w:tcPr>
          <w:p>
            <w:pPr>
              <w:rPr>
                <w:sz w:val="21"/>
                <w:szCs w:val="21"/>
              </w:rPr>
            </w:pPr>
            <w:r>
              <w:rPr>
                <w:sz w:val="21"/>
                <w:szCs w:val="21"/>
              </w:rPr>
              <w:t>0.98</w:t>
            </w:r>
          </w:p>
        </w:tc>
        <w:tc>
          <w:tcPr>
            <w:vAlign w:val="center"/>
          </w:tcPr>
          <w:p>
            <w:pPr>
              <w:rPr>
                <w:sz w:val="21"/>
                <w:szCs w:val="21"/>
              </w:rPr>
            </w:pPr>
            <w:r>
              <w:rPr>
                <w:sz w:val="21"/>
                <w:szCs w:val="21"/>
              </w:rPr>
              <w:t>29.28</w:t>
            </w:r>
          </w:p>
        </w:tc>
        <w:tc>
          <w:tcPr>
            <w:vAlign w:val="center"/>
          </w:tcPr>
          <w:p>
            <w:pPr>
              <w:rPr>
                <w:sz w:val="21"/>
                <w:szCs w:val="21"/>
              </w:rPr>
            </w:pPr>
            <w:r>
              <w:rPr>
                <w:sz w:val="21"/>
                <w:szCs w:val="21"/>
              </w:rPr>
              <w:t>28.00</w:t>
            </w:r>
          </w:p>
        </w:tc>
        <w:tc>
          <w:tcPr>
            <w:vAlign w:val="center"/>
          </w:tcPr>
          <w:p>
            <w:pPr>
              <w:rPr>
                <w:sz w:val="21"/>
                <w:szCs w:val="21"/>
              </w:rPr>
            </w:pPr>
            <w:r>
              <w:rPr>
                <w:sz w:val="21"/>
                <w:szCs w:val="21"/>
              </w:rPr>
              <w:t>1.28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14:00</w:t>
            </w:r>
          </w:p>
        </w:tc>
        <w:tc>
          <w:tcPr>
            <w:vAlign w:val="center"/>
          </w:tcPr>
          <w:p>
            <w:pPr>
              <w:rPr>
                <w:sz w:val="21"/>
                <w:szCs w:val="21"/>
              </w:rPr>
            </w:pPr>
            <w:r>
              <w:rPr>
                <w:sz w:val="21"/>
                <w:szCs w:val="21"/>
              </w:rPr>
              <w:t>25.00</w:t>
            </w:r>
          </w:p>
        </w:tc>
        <w:tc>
          <w:tcPr>
            <w:vAlign w:val="center"/>
          </w:tcPr>
          <w:p>
            <w:pPr>
              <w:rPr>
                <w:sz w:val="21"/>
                <w:szCs w:val="21"/>
              </w:rPr>
            </w:pPr>
            <w:r>
              <w:rPr>
                <w:sz w:val="21"/>
                <w:szCs w:val="21"/>
              </w:rPr>
              <w:t>10.15</w:t>
            </w:r>
          </w:p>
        </w:tc>
        <w:tc>
          <w:tcPr>
            <w:vAlign w:val="center"/>
          </w:tcPr>
          <w:p>
            <w:pPr>
              <w:rPr>
                <w:sz w:val="21"/>
                <w:szCs w:val="21"/>
              </w:rPr>
            </w:pPr>
            <w:r>
              <w:rPr>
                <w:sz w:val="21"/>
                <w:szCs w:val="21"/>
              </w:rPr>
              <w:t>3.79</w:t>
            </w:r>
          </w:p>
        </w:tc>
        <w:tc>
          <w:tcPr>
            <w:vAlign w:val="center"/>
          </w:tcPr>
          <w:p>
            <w:pPr>
              <w:rPr>
                <w:sz w:val="21"/>
                <w:szCs w:val="21"/>
              </w:rPr>
            </w:pPr>
            <w:r>
              <w:rPr>
                <w:sz w:val="21"/>
                <w:szCs w:val="21"/>
              </w:rPr>
              <w:t>0.83</w:t>
            </w:r>
          </w:p>
        </w:tc>
        <w:tc>
          <w:tcPr>
            <w:vAlign w:val="center"/>
          </w:tcPr>
          <w:p>
            <w:pPr>
              <w:rPr>
                <w:sz w:val="21"/>
                <w:szCs w:val="21"/>
              </w:rPr>
            </w:pPr>
            <w:r>
              <w:rPr>
                <w:sz w:val="21"/>
                <w:szCs w:val="21"/>
              </w:rPr>
              <w:t>30.54</w:t>
            </w:r>
          </w:p>
        </w:tc>
        <w:tc>
          <w:tcPr>
            <w:vAlign w:val="center"/>
          </w:tcPr>
          <w:p>
            <w:pPr>
              <w:rPr>
                <w:sz w:val="21"/>
                <w:szCs w:val="21"/>
              </w:rPr>
            </w:pPr>
            <w:r>
              <w:rPr>
                <w:sz w:val="21"/>
                <w:szCs w:val="21"/>
              </w:rPr>
              <w:t>28.10</w:t>
            </w:r>
          </w:p>
        </w:tc>
        <w:tc>
          <w:tcPr>
            <w:vAlign w:val="center"/>
          </w:tcPr>
          <w:p>
            <w:pPr>
              <w:rPr>
                <w:sz w:val="21"/>
                <w:szCs w:val="21"/>
              </w:rPr>
            </w:pPr>
            <w:r>
              <w:rPr>
                <w:sz w:val="21"/>
                <w:szCs w:val="21"/>
              </w:rPr>
              <w:t>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15:00</w:t>
            </w:r>
          </w:p>
        </w:tc>
        <w:tc>
          <w:tcPr>
            <w:vAlign w:val="center"/>
          </w:tcPr>
          <w:p>
            <w:pPr>
              <w:rPr>
                <w:sz w:val="21"/>
                <w:szCs w:val="21"/>
              </w:rPr>
            </w:pPr>
            <w:r>
              <w:rPr>
                <w:sz w:val="21"/>
                <w:szCs w:val="21"/>
              </w:rPr>
              <w:t>25.00</w:t>
            </w:r>
          </w:p>
        </w:tc>
        <w:tc>
          <w:tcPr>
            <w:vAlign w:val="center"/>
          </w:tcPr>
          <w:p>
            <w:pPr>
              <w:rPr>
                <w:sz w:val="21"/>
                <w:szCs w:val="21"/>
              </w:rPr>
            </w:pPr>
            <w:r>
              <w:rPr>
                <w:sz w:val="21"/>
                <w:szCs w:val="21"/>
              </w:rPr>
              <w:t>10.92</w:t>
            </w:r>
          </w:p>
        </w:tc>
        <w:tc>
          <w:tcPr>
            <w:vAlign w:val="center"/>
          </w:tcPr>
          <w:p>
            <w:pPr>
              <w:rPr>
                <w:sz w:val="21"/>
                <w:szCs w:val="21"/>
              </w:rPr>
            </w:pPr>
            <w:r>
              <w:rPr>
                <w:sz w:val="21"/>
                <w:szCs w:val="21"/>
              </w:rPr>
              <w:t>3.88</w:t>
            </w:r>
          </w:p>
        </w:tc>
        <w:tc>
          <w:tcPr>
            <w:vAlign w:val="center"/>
          </w:tcPr>
          <w:p>
            <w:pPr>
              <w:rPr>
                <w:sz w:val="21"/>
                <w:szCs w:val="21"/>
              </w:rPr>
            </w:pPr>
            <w:r>
              <w:rPr>
                <w:sz w:val="21"/>
                <w:szCs w:val="21"/>
              </w:rPr>
              <w:t>0.69</w:t>
            </w:r>
          </w:p>
        </w:tc>
        <w:tc>
          <w:tcPr>
            <w:vAlign w:val="center"/>
          </w:tcPr>
          <w:p>
            <w:pPr>
              <w:rPr>
                <w:sz w:val="21"/>
                <w:szCs w:val="21"/>
              </w:rPr>
            </w:pPr>
            <w:r>
              <w:rPr>
                <w:sz w:val="21"/>
                <w:szCs w:val="21"/>
              </w:rPr>
              <w:t>31.34</w:t>
            </w:r>
          </w:p>
        </w:tc>
        <w:tc>
          <w:tcPr>
            <w:vAlign w:val="center"/>
          </w:tcPr>
          <w:p>
            <w:pPr>
              <w:rPr>
                <w:sz w:val="21"/>
                <w:szCs w:val="21"/>
              </w:rPr>
            </w:pPr>
            <w:r>
              <w:rPr>
                <w:sz w:val="21"/>
                <w:szCs w:val="21"/>
              </w:rPr>
              <w:t>27.90</w:t>
            </w:r>
          </w:p>
        </w:tc>
        <w:tc>
          <w:tcPr>
            <w:vAlign w:val="center"/>
          </w:tcPr>
          <w:p>
            <w:pPr>
              <w:rPr>
                <w:sz w:val="21"/>
                <w:szCs w:val="21"/>
              </w:rPr>
            </w:pPr>
            <w:r>
              <w:rPr>
                <w:sz w:val="21"/>
                <w:szCs w:val="21"/>
              </w:rP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16:00</w:t>
            </w:r>
          </w:p>
        </w:tc>
        <w:tc>
          <w:tcPr>
            <w:vAlign w:val="center"/>
          </w:tcPr>
          <w:p>
            <w:pPr>
              <w:rPr>
                <w:sz w:val="21"/>
                <w:szCs w:val="21"/>
              </w:rPr>
            </w:pPr>
            <w:r>
              <w:rPr>
                <w:sz w:val="21"/>
                <w:szCs w:val="21"/>
              </w:rPr>
              <w:t>25.00</w:t>
            </w:r>
          </w:p>
        </w:tc>
        <w:tc>
          <w:tcPr>
            <w:vAlign w:val="center"/>
          </w:tcPr>
          <w:p>
            <w:pPr>
              <w:rPr>
                <w:sz w:val="21"/>
                <w:szCs w:val="21"/>
              </w:rPr>
            </w:pPr>
            <w:r>
              <w:rPr>
                <w:sz w:val="21"/>
                <w:szCs w:val="21"/>
              </w:rPr>
              <w:t>11.18</w:t>
            </w:r>
          </w:p>
        </w:tc>
        <w:tc>
          <w:tcPr>
            <w:vAlign w:val="center"/>
          </w:tcPr>
          <w:p>
            <w:pPr>
              <w:rPr>
                <w:sz w:val="21"/>
                <w:szCs w:val="21"/>
              </w:rPr>
            </w:pPr>
            <w:r>
              <w:rPr>
                <w:sz w:val="21"/>
                <w:szCs w:val="21"/>
              </w:rPr>
              <w:t>3.93</w:t>
            </w:r>
          </w:p>
        </w:tc>
        <w:tc>
          <w:tcPr>
            <w:vAlign w:val="center"/>
          </w:tcPr>
          <w:p>
            <w:pPr>
              <w:rPr>
                <w:sz w:val="21"/>
                <w:szCs w:val="21"/>
              </w:rPr>
            </w:pPr>
            <w:r>
              <w:rPr>
                <w:sz w:val="21"/>
                <w:szCs w:val="21"/>
              </w:rPr>
              <w:t>0.54</w:t>
            </w:r>
          </w:p>
        </w:tc>
        <w:tc>
          <w:tcPr>
            <w:vAlign w:val="center"/>
          </w:tcPr>
          <w:p>
            <w:pPr>
              <w:rPr>
                <w:sz w:val="21"/>
                <w:szCs w:val="21"/>
              </w:rPr>
            </w:pPr>
            <w:r>
              <w:rPr>
                <w:sz w:val="21"/>
                <w:szCs w:val="21"/>
              </w:rPr>
              <w:t>31.72</w:t>
            </w:r>
          </w:p>
        </w:tc>
        <w:tc>
          <w:tcPr>
            <w:vAlign w:val="center"/>
          </w:tcPr>
          <w:p>
            <w:pPr>
              <w:rPr>
                <w:sz w:val="21"/>
                <w:szCs w:val="21"/>
              </w:rPr>
            </w:pPr>
            <w:r>
              <w:rPr>
                <w:sz w:val="21"/>
                <w:szCs w:val="21"/>
              </w:rPr>
              <w:t>27.40</w:t>
            </w:r>
          </w:p>
        </w:tc>
        <w:tc>
          <w:tcPr>
            <w:vAlign w:val="center"/>
          </w:tcPr>
          <w:p>
            <w:pPr>
              <w:rPr>
                <w:sz w:val="21"/>
                <w:szCs w:val="21"/>
              </w:rPr>
            </w:pPr>
            <w:r>
              <w:rPr>
                <w:sz w:val="21"/>
                <w:szCs w:val="21"/>
              </w:rPr>
              <w:t>4.32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17:00</w:t>
            </w:r>
          </w:p>
        </w:tc>
        <w:tc>
          <w:tcPr>
            <w:vAlign w:val="center"/>
          </w:tcPr>
          <w:p>
            <w:pPr>
              <w:rPr>
                <w:sz w:val="21"/>
                <w:szCs w:val="21"/>
              </w:rPr>
            </w:pPr>
            <w:r>
              <w:rPr>
                <w:sz w:val="21"/>
                <w:szCs w:val="21"/>
              </w:rPr>
              <w:t>25.00</w:t>
            </w:r>
          </w:p>
        </w:tc>
        <w:tc>
          <w:tcPr>
            <w:vAlign w:val="center"/>
          </w:tcPr>
          <w:p>
            <w:pPr>
              <w:rPr>
                <w:sz w:val="21"/>
                <w:szCs w:val="21"/>
              </w:rPr>
            </w:pPr>
            <w:r>
              <w:rPr>
                <w:sz w:val="21"/>
                <w:szCs w:val="21"/>
              </w:rPr>
              <w:t>10.97</w:t>
            </w:r>
          </w:p>
        </w:tc>
        <w:tc>
          <w:tcPr>
            <w:vAlign w:val="center"/>
          </w:tcPr>
          <w:p>
            <w:pPr>
              <w:rPr>
                <w:sz w:val="21"/>
                <w:szCs w:val="21"/>
              </w:rPr>
            </w:pPr>
            <w:r>
              <w:rPr>
                <w:sz w:val="21"/>
                <w:szCs w:val="21"/>
              </w:rPr>
              <w:t>3.95</w:t>
            </w:r>
          </w:p>
        </w:tc>
        <w:tc>
          <w:tcPr>
            <w:vAlign w:val="center"/>
          </w:tcPr>
          <w:p>
            <w:pPr>
              <w:rPr>
                <w:sz w:val="21"/>
                <w:szCs w:val="21"/>
              </w:rPr>
            </w:pPr>
            <w:r>
              <w:rPr>
                <w:sz w:val="21"/>
                <w:szCs w:val="21"/>
              </w:rPr>
              <w:t>0.36</w:t>
            </w:r>
          </w:p>
        </w:tc>
        <w:tc>
          <w:tcPr>
            <w:vAlign w:val="center"/>
          </w:tcPr>
          <w:p>
            <w:pPr>
              <w:rPr>
                <w:sz w:val="21"/>
                <w:szCs w:val="21"/>
              </w:rPr>
            </w:pPr>
            <w:r>
              <w:rPr>
                <w:sz w:val="21"/>
                <w:szCs w:val="21"/>
              </w:rPr>
              <w:t>31.66</w:t>
            </w:r>
          </w:p>
        </w:tc>
        <w:tc>
          <w:tcPr>
            <w:vAlign w:val="center"/>
          </w:tcPr>
          <w:p>
            <w:pPr>
              <w:rPr>
                <w:sz w:val="21"/>
                <w:szCs w:val="21"/>
              </w:rPr>
            </w:pPr>
            <w:r>
              <w:rPr>
                <w:sz w:val="21"/>
                <w:szCs w:val="21"/>
              </w:rPr>
              <w:t>26.80</w:t>
            </w:r>
          </w:p>
        </w:tc>
        <w:tc>
          <w:tcPr>
            <w:vAlign w:val="center"/>
          </w:tcPr>
          <w:p>
            <w:pPr>
              <w:rPr>
                <w:sz w:val="21"/>
                <w:szCs w:val="21"/>
              </w:rPr>
            </w:pPr>
            <w:r>
              <w:rPr>
                <w:sz w:val="21"/>
                <w:szCs w:val="21"/>
              </w:rPr>
              <w:t>4.86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18:00</w:t>
            </w:r>
          </w:p>
        </w:tc>
        <w:tc>
          <w:tcPr>
            <w:vAlign w:val="center"/>
          </w:tcPr>
          <w:p>
            <w:pPr>
              <w:rPr>
                <w:sz w:val="21"/>
                <w:szCs w:val="21"/>
              </w:rPr>
            </w:pPr>
            <w:r>
              <w:rPr>
                <w:sz w:val="21"/>
                <w:szCs w:val="21"/>
              </w:rPr>
              <w:t>25.00</w:t>
            </w:r>
          </w:p>
        </w:tc>
        <w:tc>
          <w:tcPr>
            <w:vAlign w:val="center"/>
          </w:tcPr>
          <w:p>
            <w:pPr>
              <w:rPr>
                <w:sz w:val="21"/>
                <w:szCs w:val="21"/>
              </w:rPr>
            </w:pPr>
            <w:r>
              <w:rPr>
                <w:sz w:val="21"/>
                <w:szCs w:val="21"/>
              </w:rPr>
              <w:t>10.32</w:t>
            </w:r>
          </w:p>
        </w:tc>
        <w:tc>
          <w:tcPr>
            <w:vAlign w:val="center"/>
          </w:tcPr>
          <w:p>
            <w:pPr>
              <w:rPr>
                <w:sz w:val="21"/>
                <w:szCs w:val="21"/>
              </w:rPr>
            </w:pPr>
            <w:r>
              <w:rPr>
                <w:sz w:val="21"/>
                <w:szCs w:val="21"/>
              </w:rPr>
              <w:t>4.08</w:t>
            </w:r>
          </w:p>
        </w:tc>
        <w:tc>
          <w:tcPr>
            <w:vAlign w:val="center"/>
          </w:tcPr>
          <w:p>
            <w:pPr>
              <w:rPr>
                <w:sz w:val="21"/>
                <w:szCs w:val="21"/>
              </w:rPr>
            </w:pPr>
            <w:r>
              <w:rPr>
                <w:sz w:val="21"/>
                <w:szCs w:val="21"/>
              </w:rPr>
              <w:t>0.27</w:t>
            </w:r>
          </w:p>
        </w:tc>
        <w:tc>
          <w:tcPr>
            <w:vAlign w:val="center"/>
          </w:tcPr>
          <w:p>
            <w:pPr>
              <w:rPr>
                <w:sz w:val="21"/>
                <w:szCs w:val="21"/>
              </w:rPr>
            </w:pPr>
            <w:r>
              <w:rPr>
                <w:sz w:val="21"/>
                <w:szCs w:val="21"/>
              </w:rPr>
              <w:t>30.97</w:t>
            </w:r>
          </w:p>
        </w:tc>
        <w:tc>
          <w:tcPr>
            <w:vAlign w:val="center"/>
          </w:tcPr>
          <w:p>
            <w:pPr>
              <w:rPr>
                <w:sz w:val="21"/>
                <w:szCs w:val="21"/>
              </w:rPr>
            </w:pPr>
            <w:r>
              <w:rPr>
                <w:sz w:val="21"/>
                <w:szCs w:val="21"/>
              </w:rPr>
              <w:t>26.20</w:t>
            </w:r>
          </w:p>
        </w:tc>
        <w:tc>
          <w:tcPr>
            <w:vAlign w:val="center"/>
          </w:tcPr>
          <w:p>
            <w:pPr>
              <w:rPr>
                <w:sz w:val="21"/>
                <w:szCs w:val="21"/>
              </w:rPr>
            </w:pPr>
            <w:r>
              <w:rPr>
                <w:sz w:val="21"/>
                <w:szCs w:val="21"/>
              </w:rPr>
              <w:t>4.77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19:00</w:t>
            </w:r>
          </w:p>
        </w:tc>
        <w:tc>
          <w:tcPr>
            <w:vAlign w:val="center"/>
          </w:tcPr>
          <w:p>
            <w:pPr>
              <w:rPr>
                <w:sz w:val="21"/>
                <w:szCs w:val="21"/>
              </w:rPr>
            </w:pPr>
            <w:r>
              <w:rPr>
                <w:sz w:val="21"/>
                <w:szCs w:val="21"/>
              </w:rPr>
              <w:t>25.00</w:t>
            </w:r>
          </w:p>
        </w:tc>
        <w:tc>
          <w:tcPr>
            <w:vAlign w:val="center"/>
          </w:tcPr>
          <w:p>
            <w:pPr>
              <w:rPr>
                <w:sz w:val="21"/>
                <w:szCs w:val="21"/>
              </w:rPr>
            </w:pPr>
            <w:r>
              <w:rPr>
                <w:sz w:val="21"/>
                <w:szCs w:val="21"/>
              </w:rPr>
              <w:t>9.34</w:t>
            </w:r>
          </w:p>
        </w:tc>
        <w:tc>
          <w:tcPr>
            <w:vAlign w:val="center"/>
          </w:tcPr>
          <w:p>
            <w:pPr>
              <w:rPr>
                <w:sz w:val="21"/>
                <w:szCs w:val="21"/>
              </w:rPr>
            </w:pPr>
            <w:r>
              <w:rPr>
                <w:sz w:val="21"/>
                <w:szCs w:val="21"/>
              </w:rPr>
              <w:t>4.14</w:t>
            </w:r>
          </w:p>
        </w:tc>
        <w:tc>
          <w:tcPr>
            <w:vAlign w:val="center"/>
          </w:tcPr>
          <w:p>
            <w:pPr>
              <w:rPr>
                <w:sz w:val="21"/>
                <w:szCs w:val="21"/>
              </w:rPr>
            </w:pPr>
            <w:r>
              <w:rPr>
                <w:sz w:val="21"/>
                <w:szCs w:val="21"/>
              </w:rPr>
              <w:t>0.19</w:t>
            </w:r>
          </w:p>
        </w:tc>
        <w:tc>
          <w:tcPr>
            <w:vAlign w:val="center"/>
          </w:tcPr>
          <w:p>
            <w:pPr>
              <w:rPr>
                <w:sz w:val="21"/>
                <w:szCs w:val="21"/>
              </w:rPr>
            </w:pPr>
            <w:r>
              <w:rPr>
                <w:sz w:val="21"/>
                <w:szCs w:val="21"/>
              </w:rPr>
              <w:t>30.01</w:t>
            </w:r>
          </w:p>
        </w:tc>
        <w:tc>
          <w:tcPr>
            <w:vAlign w:val="center"/>
          </w:tcPr>
          <w:p>
            <w:pPr>
              <w:rPr>
                <w:sz w:val="21"/>
                <w:szCs w:val="21"/>
              </w:rPr>
            </w:pPr>
            <w:r>
              <w:rPr>
                <w:sz w:val="21"/>
                <w:szCs w:val="21"/>
              </w:rPr>
              <w:t>25.60</w:t>
            </w:r>
          </w:p>
        </w:tc>
        <w:tc>
          <w:tcPr>
            <w:vAlign w:val="center"/>
          </w:tcPr>
          <w:p>
            <w:pPr>
              <w:rPr>
                <w:sz w:val="21"/>
                <w:szCs w:val="21"/>
              </w:rPr>
            </w:pPr>
            <w:r>
              <w:rPr>
                <w:sz w:val="21"/>
                <w:szCs w:val="21"/>
              </w:rPr>
              <w:t>4.41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平均热岛</w:t>
            </w:r>
            <w:r>
              <w:rPr>
                <w:sz w:val="21"/>
                <w:szCs w:val="21"/>
              </w:rPr>
              <w:br w:type="textWrapping"/>
            </w:r>
            <w:r>
              <w:rPr>
                <w:sz w:val="21"/>
                <w:szCs w:val="21"/>
              </w:rPr>
              <w:t>强度(℃)</w:t>
            </w:r>
          </w:p>
        </w:tc>
        <w:tc>
          <w:tcPr>
            <w:gridSpan w:val="7"/>
            <w:vAlign w:val="center"/>
          </w:tcPr>
          <w:p>
            <w:pPr>
              <w:rPr>
                <w:rFonts w:hint="default" w:eastAsia="宋体"/>
                <w:sz w:val="21"/>
                <w:szCs w:val="21"/>
                <w:lang w:val="en-US" w:eastAsia="zh-CN"/>
              </w:rPr>
            </w:pPr>
            <w:r>
              <w:rPr>
                <w:rFonts w:hint="eastAsia"/>
                <w:sz w:val="21"/>
                <w:szCs w:val="21"/>
                <w:lang w:val="en-US" w:eastAsia="zh-CN"/>
              </w:rPr>
              <w:t>1.43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依据</w:t>
            </w:r>
          </w:p>
        </w:tc>
        <w:tc>
          <w:tcPr>
            <w:gridSpan w:val="7"/>
            <w:vAlign w:val="center"/>
          </w:tcPr>
          <w:p>
            <w:pPr>
              <w:rPr>
                <w:sz w:val="21"/>
                <w:szCs w:val="21"/>
              </w:rPr>
            </w:pPr>
            <w:r>
              <w:rPr>
                <w:sz w:val="21"/>
                <w:szCs w:val="21"/>
              </w:rPr>
              <w:t>《城市居住区热环境设计标准》3.3.1条规定指标，按照5.0.2条的公式计算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标准要求</w:t>
            </w:r>
          </w:p>
        </w:tc>
        <w:tc>
          <w:tcPr>
            <w:gridSpan w:val="7"/>
            <w:vAlign w:val="center"/>
          </w:tcPr>
          <w:p>
            <w:pPr>
              <w:rPr>
                <w:sz w:val="21"/>
                <w:szCs w:val="21"/>
              </w:rPr>
            </w:pPr>
            <w:r>
              <w:rPr>
                <w:sz w:val="21"/>
                <w:szCs w:val="21"/>
              </w:rPr>
              <w:t>居住区夏季平均热岛强度不应大于1.5℃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结论</w:t>
            </w:r>
          </w:p>
        </w:tc>
        <w:tc>
          <w:tcPr>
            <w:gridSpan w:val="7"/>
            <w:vAlign w:val="center"/>
          </w:tcPr>
          <w:p>
            <w:pPr>
              <w:rPr>
                <w:rFonts w:hint="eastAsia" w:eastAsia="宋体"/>
                <w:sz w:val="21"/>
                <w:szCs w:val="21"/>
                <w:lang w:val="en-US" w:eastAsia="zh-CN"/>
              </w:rPr>
            </w:pPr>
            <w:r>
              <w:rPr>
                <w:rFonts w:hint="eastAsia"/>
                <w:sz w:val="21"/>
                <w:szCs w:val="21"/>
                <w:lang w:val="en-US" w:eastAsia="zh-CN"/>
              </w:rPr>
              <w:t>满足</w:t>
            </w:r>
            <w:bookmarkStart w:id="39" w:name="_GoBack"/>
            <w:bookmarkEnd w:id="39"/>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6384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6384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OGU5MTU2ZTYzNjI3MDc1NTVmOWY1OTI4NWM3NjMifQ=="/>
  </w:docVars>
  <w:rsids>
    <w:rsidRoot w:val="73C67C33"/>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35463EFC"/>
    <w:rsid w:val="73C6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8</Pages>
  <Words>1547</Words>
  <Characters>2877</Characters>
  <Lines>11</Lines>
  <Paragraphs>3</Paragraphs>
  <TotalTime>0</TotalTime>
  <ScaleCrop>false</ScaleCrop>
  <LinksUpToDate>false</LinksUpToDate>
  <CharactersWithSpaces>2911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2024-12-29T13:19:00Z</dcterms:created>
  <dc:creator>Lenovo</dc:creator>
  <cp:lastModifiedBy>Lenovo</cp:lastModifiedBy>
  <dcterms:modified xsi:type="dcterms:W3CDTF">2024-12-29T13:47:44Z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9546514E7CE84E12BDE6FAA83D3D2BB1_11</vt:lpwstr>
  </property>
  <property fmtid="{D5CDD505-2E9C-101B-9397-08002B2CF9AE}" pid="3" name="KSOProductBuildVer">
    <vt:lpwstr>2052-12.1.0.16120</vt:lpwstr>
  </property>
</Properties>
</file>