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DFDFE"/>
        <w:jc w:val="center"/>
        <w:rPr>
          <w:rFonts w:ascii="Segoe UI" w:hAnsi="Segoe UI" w:eastAsia="宋体" w:cs="Segoe UI"/>
          <w:color w:val="05073B"/>
          <w:kern w:val="0"/>
          <w:sz w:val="23"/>
          <w:szCs w:val="23"/>
        </w:rPr>
      </w:pPr>
      <w:r>
        <w:rPr>
          <w:rFonts w:hint="eastAsia" w:ascii="Segoe UI" w:hAnsi="Segoe UI" w:eastAsia="宋体" w:cs="Segoe UI"/>
          <w:color w:val="05073B"/>
          <w:kern w:val="0"/>
          <w:sz w:val="23"/>
          <w:szCs w:val="23"/>
        </w:rPr>
        <w:t>南通寺街</w:t>
      </w:r>
      <w:r>
        <w:rPr>
          <w:rFonts w:ascii="Segoe UI" w:hAnsi="Segoe UI" w:eastAsia="宋体" w:cs="Segoe UI"/>
          <w:color w:val="05073B"/>
          <w:kern w:val="0"/>
          <w:sz w:val="23"/>
          <w:szCs w:val="23"/>
        </w:rPr>
        <w:t>可再生能源设计方案简述</w:t>
      </w:r>
    </w:p>
    <w:p>
      <w:pPr>
        <w:widowControl/>
        <w:shd w:val="clear" w:color="auto" w:fill="FDFDFE"/>
        <w:spacing w:before="210"/>
        <w:jc w:val="left"/>
        <w:rPr>
          <w:rFonts w:ascii="Segoe UI" w:hAnsi="Segoe UI" w:eastAsia="宋体" w:cs="Segoe UI"/>
          <w:color w:val="05073B"/>
          <w:kern w:val="0"/>
          <w:sz w:val="23"/>
          <w:szCs w:val="23"/>
        </w:rPr>
      </w:pPr>
      <w:r>
        <w:rPr>
          <w:rFonts w:ascii="Segoe UI" w:hAnsi="Segoe UI" w:eastAsia="宋体" w:cs="Segoe UI"/>
          <w:color w:val="05073B"/>
          <w:kern w:val="0"/>
          <w:sz w:val="23"/>
          <w:szCs w:val="23"/>
        </w:rPr>
        <w:t>一、设计背景</w:t>
      </w:r>
    </w:p>
    <w:p>
      <w:pPr>
        <w:widowControl/>
        <w:shd w:val="clear" w:color="auto" w:fill="FDFDFE"/>
        <w:spacing w:before="210"/>
        <w:jc w:val="left"/>
        <w:rPr>
          <w:rFonts w:ascii="Segoe UI" w:hAnsi="Segoe UI" w:eastAsia="宋体" w:cs="Segoe UI"/>
          <w:color w:val="05073B"/>
          <w:kern w:val="0"/>
          <w:sz w:val="23"/>
          <w:szCs w:val="23"/>
        </w:rPr>
      </w:pPr>
      <w:r>
        <w:rPr>
          <w:rFonts w:ascii="Segoe UI" w:hAnsi="Segoe UI" w:eastAsia="宋体" w:cs="Segoe UI"/>
          <w:color w:val="05073B"/>
          <w:kern w:val="0"/>
          <w:sz w:val="23"/>
          <w:szCs w:val="23"/>
        </w:rPr>
        <w:t>随着社会对环保和可持续发展的日益重视，将可再生能源应用于传统古建筑中已成为一种趋势。传统古建筑以其独特的结构和风格，为可再生能源的应用提供了新的可能性。</w:t>
      </w:r>
    </w:p>
    <w:p>
      <w:pPr>
        <w:widowControl/>
        <w:shd w:val="clear" w:color="auto" w:fill="FDFDFE"/>
        <w:spacing w:before="210"/>
        <w:jc w:val="left"/>
        <w:rPr>
          <w:rFonts w:ascii="Segoe UI" w:hAnsi="Segoe UI" w:eastAsia="宋体" w:cs="Segoe UI"/>
          <w:color w:val="05073B"/>
          <w:kern w:val="0"/>
          <w:sz w:val="23"/>
          <w:szCs w:val="23"/>
        </w:rPr>
      </w:pPr>
      <w:r>
        <w:rPr>
          <w:rFonts w:ascii="Segoe UI" w:hAnsi="Segoe UI" w:eastAsia="宋体" w:cs="Segoe UI"/>
          <w:color w:val="05073B"/>
          <w:kern w:val="0"/>
          <w:sz w:val="23"/>
          <w:szCs w:val="23"/>
        </w:rPr>
        <w:t>二、设计目标</w:t>
      </w:r>
    </w:p>
    <w:p>
      <w:pPr>
        <w:widowControl/>
        <w:shd w:val="clear" w:color="auto" w:fill="FDFDFE"/>
        <w:spacing w:before="210"/>
        <w:jc w:val="left"/>
        <w:rPr>
          <w:rFonts w:ascii="Segoe UI" w:hAnsi="Segoe UI" w:eastAsia="宋体" w:cs="Segoe UI"/>
          <w:color w:val="05073B"/>
          <w:kern w:val="0"/>
          <w:sz w:val="23"/>
          <w:szCs w:val="23"/>
        </w:rPr>
      </w:pPr>
      <w:r>
        <w:rPr>
          <w:rFonts w:ascii="Segoe UI" w:hAnsi="Segoe UI" w:eastAsia="宋体" w:cs="Segoe UI"/>
          <w:color w:val="05073B"/>
          <w:kern w:val="0"/>
          <w:sz w:val="23"/>
          <w:szCs w:val="23"/>
        </w:rPr>
        <w:t>本方案旨在为传统古建筑提供一种可再生能源利用方案，实现能源的可持续利用，降低建筑能耗，同时保持古建筑的原有风貌。</w:t>
      </w:r>
    </w:p>
    <w:p>
      <w:pPr>
        <w:widowControl/>
        <w:shd w:val="clear" w:color="auto" w:fill="FDFDFE"/>
        <w:spacing w:before="210"/>
        <w:jc w:val="left"/>
        <w:rPr>
          <w:rFonts w:ascii="Segoe UI" w:hAnsi="Segoe UI" w:eastAsia="宋体" w:cs="Segoe UI"/>
          <w:color w:val="05073B"/>
          <w:kern w:val="0"/>
          <w:sz w:val="23"/>
          <w:szCs w:val="23"/>
        </w:rPr>
      </w:pPr>
      <w:r>
        <w:rPr>
          <w:rFonts w:ascii="Segoe UI" w:hAnsi="Segoe UI" w:eastAsia="宋体" w:cs="Segoe UI"/>
          <w:color w:val="05073B"/>
          <w:kern w:val="0"/>
          <w:sz w:val="23"/>
          <w:szCs w:val="23"/>
        </w:rPr>
        <w:t>三、可再生能源选择</w:t>
      </w:r>
    </w:p>
    <w:p>
      <w:pPr>
        <w:widowControl/>
        <w:shd w:val="clear" w:color="auto" w:fill="FDFDFE"/>
        <w:spacing w:before="210"/>
        <w:jc w:val="left"/>
        <w:rPr>
          <w:rFonts w:ascii="Segoe UI" w:hAnsi="Segoe UI" w:eastAsia="宋体" w:cs="Segoe UI"/>
          <w:color w:val="05073B"/>
          <w:kern w:val="0"/>
          <w:sz w:val="23"/>
          <w:szCs w:val="23"/>
        </w:rPr>
      </w:pPr>
      <w:r>
        <w:rPr>
          <w:rFonts w:ascii="Segoe UI" w:hAnsi="Segoe UI" w:eastAsia="宋体" w:cs="Segoe UI"/>
          <w:color w:val="05073B"/>
          <w:kern w:val="0"/>
          <w:sz w:val="23"/>
          <w:szCs w:val="23"/>
        </w:rPr>
        <w:t>太阳能、风能、地热能等都是适合传统古建筑的可再生能源。本方案以太阳能和风能为主，辅助以地源热泵等技术。</w:t>
      </w:r>
    </w:p>
    <w:p>
      <w:pPr>
        <w:widowControl/>
        <w:shd w:val="clear" w:color="auto" w:fill="FDFDFE"/>
        <w:spacing w:before="210"/>
        <w:jc w:val="left"/>
        <w:rPr>
          <w:rFonts w:ascii="Segoe UI" w:hAnsi="Segoe UI" w:eastAsia="宋体" w:cs="Segoe UI"/>
          <w:color w:val="05073B"/>
          <w:kern w:val="0"/>
          <w:sz w:val="23"/>
          <w:szCs w:val="23"/>
        </w:rPr>
      </w:pPr>
      <w:r>
        <w:rPr>
          <w:rFonts w:ascii="Segoe UI" w:hAnsi="Segoe UI" w:eastAsia="宋体" w:cs="Segoe UI"/>
          <w:color w:val="05073B"/>
          <w:kern w:val="0"/>
          <w:sz w:val="23"/>
          <w:szCs w:val="23"/>
        </w:rPr>
        <w:t>四、设计方案</w:t>
      </w:r>
    </w:p>
    <w:p>
      <w:pPr>
        <w:widowControl/>
        <w:numPr>
          <w:ilvl w:val="0"/>
          <w:numId w:val="1"/>
        </w:numPr>
        <w:shd w:val="clear" w:color="auto" w:fill="FDFDFE"/>
        <w:jc w:val="left"/>
        <w:rPr>
          <w:rFonts w:ascii="PingFang-SC-Regular" w:hAnsi="PingFang-SC-Regular" w:eastAsia="宋体" w:cs="Segoe UI"/>
          <w:color w:val="05073B"/>
          <w:kern w:val="0"/>
          <w:sz w:val="23"/>
          <w:szCs w:val="23"/>
        </w:rPr>
      </w:pPr>
      <w:r>
        <w:rPr>
          <w:rFonts w:ascii="PingFang-SC-Regular" w:hAnsi="PingFang-SC-Regular" w:eastAsia="宋体" w:cs="Segoe UI"/>
          <w:color w:val="05073B"/>
          <w:kern w:val="0"/>
          <w:sz w:val="23"/>
          <w:szCs w:val="23"/>
        </w:rPr>
        <w:t>太阳能利用：在古建筑的屋顶安装太阳能光伏板，用于发电。光伏板外观可选择与古建筑风格相协调的颜色和形状，确保不影响古建筑的整体风貌。产生的电能可用于古建筑的日常用电。</w:t>
      </w:r>
    </w:p>
    <w:p>
      <w:pPr>
        <w:widowControl/>
        <w:numPr>
          <w:ilvl w:val="0"/>
          <w:numId w:val="1"/>
        </w:numPr>
        <w:shd w:val="clear" w:color="auto" w:fill="FDFDFE"/>
        <w:spacing w:before="90"/>
        <w:jc w:val="left"/>
        <w:rPr>
          <w:rFonts w:ascii="PingFang-SC-Regular" w:hAnsi="PingFang-SC-Regular" w:eastAsia="宋体" w:cs="Segoe UI"/>
          <w:color w:val="05073B"/>
          <w:kern w:val="0"/>
          <w:sz w:val="23"/>
          <w:szCs w:val="23"/>
        </w:rPr>
      </w:pPr>
      <w:r>
        <w:rPr>
          <w:rFonts w:ascii="PingFang-SC-Regular" w:hAnsi="PingFang-SC-Regular" w:eastAsia="宋体" w:cs="Segoe UI"/>
          <w:color w:val="05073B"/>
          <w:kern w:val="0"/>
          <w:sz w:val="23"/>
          <w:szCs w:val="23"/>
        </w:rPr>
        <w:t>风能利用：在古建筑附近安装小型风力发电机，利用风能发电。同样需要考虑设备的外观设计和布局，确保与古建筑环境相协调。产生的电能同样可用于古建筑的日常用电。</w:t>
      </w:r>
    </w:p>
    <w:p>
      <w:pPr>
        <w:widowControl/>
        <w:numPr>
          <w:ilvl w:val="0"/>
          <w:numId w:val="1"/>
        </w:numPr>
        <w:shd w:val="clear" w:color="auto" w:fill="FDFDFE"/>
        <w:spacing w:before="90"/>
        <w:jc w:val="left"/>
        <w:rPr>
          <w:rFonts w:ascii="PingFang-SC-Regular" w:hAnsi="PingFang-SC-Regular" w:eastAsia="宋体" w:cs="Segoe UI"/>
          <w:color w:val="05073B"/>
          <w:kern w:val="0"/>
          <w:sz w:val="23"/>
          <w:szCs w:val="23"/>
        </w:rPr>
      </w:pPr>
      <w:r>
        <w:rPr>
          <w:rFonts w:ascii="PingFang-SC-Regular" w:hAnsi="PingFang-SC-Regular" w:eastAsia="宋体" w:cs="Segoe UI"/>
          <w:color w:val="05073B"/>
          <w:kern w:val="0"/>
          <w:sz w:val="23"/>
          <w:szCs w:val="23"/>
        </w:rPr>
        <w:t>地源热泵：在地下安装地源热泵系统，利用地下恒定的温度特性，为古建筑提供冷暖空调系统。该系统不直接利用地下水，对环境无影响。</w:t>
      </w:r>
    </w:p>
    <w:p>
      <w:pPr>
        <w:widowControl/>
        <w:numPr>
          <w:ilvl w:val="0"/>
          <w:numId w:val="1"/>
        </w:numPr>
        <w:shd w:val="clear" w:color="auto" w:fill="FDFDFE"/>
        <w:spacing w:before="90"/>
        <w:jc w:val="left"/>
        <w:rPr>
          <w:rFonts w:ascii="PingFang-SC-Regular" w:hAnsi="PingFang-SC-Regular" w:eastAsia="宋体" w:cs="Segoe UI"/>
          <w:color w:val="05073B"/>
          <w:kern w:val="0"/>
          <w:sz w:val="23"/>
          <w:szCs w:val="23"/>
        </w:rPr>
      </w:pPr>
      <w:r>
        <w:rPr>
          <w:rFonts w:ascii="PingFang-SC-Regular" w:hAnsi="PingFang-SC-Regular" w:eastAsia="宋体" w:cs="Segoe UI"/>
          <w:color w:val="05073B"/>
          <w:kern w:val="0"/>
          <w:sz w:val="23"/>
          <w:szCs w:val="23"/>
        </w:rPr>
        <w:t>储能系统：配置储能设备，如锂电池等，用于储存可再生能源产生的电能。当可再生能源发电量不足时，储能系统可提供补充电力，确保古建筑的稳定供电。</w:t>
      </w:r>
    </w:p>
    <w:p>
      <w:pPr>
        <w:widowControl/>
        <w:numPr>
          <w:ilvl w:val="0"/>
          <w:numId w:val="1"/>
        </w:numPr>
        <w:shd w:val="clear" w:color="auto" w:fill="FDFDFE"/>
        <w:spacing w:before="90"/>
        <w:jc w:val="left"/>
        <w:rPr>
          <w:rFonts w:ascii="PingFang-SC-Regular" w:hAnsi="PingFang-SC-Regular" w:eastAsia="宋体" w:cs="Segoe UI"/>
          <w:color w:val="05073B"/>
          <w:kern w:val="0"/>
          <w:sz w:val="23"/>
          <w:szCs w:val="23"/>
        </w:rPr>
      </w:pPr>
      <w:r>
        <w:rPr>
          <w:rFonts w:ascii="PingFang-SC-Regular" w:hAnsi="PingFang-SC-Regular" w:eastAsia="宋体" w:cs="Segoe UI"/>
          <w:color w:val="05073B"/>
          <w:kern w:val="0"/>
          <w:sz w:val="23"/>
          <w:szCs w:val="23"/>
        </w:rPr>
        <w:t>智能控制系统：采用智能控制系统，对可再生能源的发电、储能和用电进行统一管理。通过实时监测和控制，实现能源的高效利用。</w:t>
      </w:r>
    </w:p>
    <w:p>
      <w:pPr>
        <w:widowControl/>
        <w:shd w:val="clear" w:color="auto" w:fill="FDFDFE"/>
        <w:spacing w:before="210"/>
        <w:jc w:val="left"/>
        <w:rPr>
          <w:rFonts w:ascii="Segoe UI" w:hAnsi="Segoe UI" w:eastAsia="宋体" w:cs="Segoe UI"/>
          <w:color w:val="05073B"/>
          <w:kern w:val="0"/>
          <w:sz w:val="23"/>
          <w:szCs w:val="23"/>
        </w:rPr>
      </w:pPr>
      <w:r>
        <w:rPr>
          <w:rFonts w:ascii="Segoe UI" w:hAnsi="Segoe UI" w:eastAsia="宋体" w:cs="Segoe UI"/>
          <w:color w:val="05073B"/>
          <w:kern w:val="0"/>
          <w:sz w:val="23"/>
          <w:szCs w:val="23"/>
        </w:rPr>
        <w:t>五、实施步骤</w:t>
      </w:r>
    </w:p>
    <w:p>
      <w:pPr>
        <w:widowControl/>
        <w:numPr>
          <w:ilvl w:val="0"/>
          <w:numId w:val="2"/>
        </w:numPr>
        <w:shd w:val="clear" w:color="auto" w:fill="FDFDFE"/>
        <w:jc w:val="left"/>
        <w:rPr>
          <w:rFonts w:ascii="PingFang-SC-Regular" w:hAnsi="PingFang-SC-Regular" w:eastAsia="宋体" w:cs="Segoe UI"/>
          <w:color w:val="05073B"/>
          <w:kern w:val="0"/>
          <w:sz w:val="23"/>
          <w:szCs w:val="23"/>
        </w:rPr>
      </w:pPr>
      <w:r>
        <w:rPr>
          <w:rFonts w:ascii="PingFang-SC-Regular" w:hAnsi="PingFang-SC-Regular" w:eastAsia="宋体" w:cs="Segoe UI"/>
          <w:color w:val="05073B"/>
          <w:kern w:val="0"/>
          <w:sz w:val="23"/>
          <w:szCs w:val="23"/>
        </w:rPr>
        <w:t>前期调研：对古建筑的地理位置、气候条件、建筑结构等进行详细调研，为后续设计提供依据。</w:t>
      </w:r>
    </w:p>
    <w:p>
      <w:pPr>
        <w:widowControl/>
        <w:numPr>
          <w:ilvl w:val="0"/>
          <w:numId w:val="2"/>
        </w:numPr>
        <w:shd w:val="clear" w:color="auto" w:fill="FDFDFE"/>
        <w:spacing w:before="90"/>
        <w:jc w:val="left"/>
        <w:rPr>
          <w:rFonts w:ascii="PingFang-SC-Regular" w:hAnsi="PingFang-SC-Regular" w:eastAsia="宋体" w:cs="Segoe UI"/>
          <w:color w:val="05073B"/>
          <w:kern w:val="0"/>
          <w:sz w:val="23"/>
          <w:szCs w:val="23"/>
        </w:rPr>
      </w:pPr>
      <w:r>
        <w:rPr>
          <w:rFonts w:ascii="PingFang-SC-Regular" w:hAnsi="PingFang-SC-Regular" w:eastAsia="宋体" w:cs="Segoe UI"/>
          <w:color w:val="05073B"/>
          <w:kern w:val="0"/>
          <w:sz w:val="23"/>
          <w:szCs w:val="23"/>
        </w:rPr>
        <w:t>方案设计：根据调研结果，进行可再生能源利用方案的设计。</w:t>
      </w:r>
    </w:p>
    <w:p>
      <w:pPr>
        <w:widowControl/>
        <w:numPr>
          <w:ilvl w:val="0"/>
          <w:numId w:val="2"/>
        </w:numPr>
        <w:shd w:val="clear" w:color="auto" w:fill="FDFDFE"/>
        <w:spacing w:before="90"/>
        <w:jc w:val="left"/>
        <w:rPr>
          <w:rFonts w:ascii="PingFang-SC-Regular" w:hAnsi="PingFang-SC-Regular" w:eastAsia="宋体" w:cs="Segoe UI"/>
          <w:color w:val="05073B"/>
          <w:kern w:val="0"/>
          <w:sz w:val="23"/>
          <w:szCs w:val="23"/>
        </w:rPr>
      </w:pPr>
      <w:r>
        <w:rPr>
          <w:rFonts w:ascii="PingFang-SC-Regular" w:hAnsi="PingFang-SC-Regular" w:eastAsia="宋体" w:cs="Segoe UI"/>
          <w:color w:val="05073B"/>
          <w:kern w:val="0"/>
          <w:sz w:val="23"/>
          <w:szCs w:val="23"/>
        </w:rPr>
        <w:t>设备选型与定制：根据方案需求，选择合适的可再生能源设备和储能设备，并确保其外观与古建筑风格相协调。</w:t>
      </w:r>
    </w:p>
    <w:p>
      <w:pPr>
        <w:widowControl/>
        <w:numPr>
          <w:ilvl w:val="0"/>
          <w:numId w:val="2"/>
        </w:numPr>
        <w:shd w:val="clear" w:color="auto" w:fill="FDFDFE"/>
        <w:spacing w:before="90"/>
        <w:jc w:val="left"/>
        <w:rPr>
          <w:rFonts w:ascii="PingFang-SC-Regular" w:hAnsi="PingFang-SC-Regular" w:eastAsia="宋体" w:cs="Segoe UI"/>
          <w:color w:val="05073B"/>
          <w:kern w:val="0"/>
          <w:sz w:val="23"/>
          <w:szCs w:val="23"/>
        </w:rPr>
      </w:pPr>
      <w:r>
        <w:rPr>
          <w:rFonts w:ascii="PingFang-SC-Regular" w:hAnsi="PingFang-SC-Regular" w:eastAsia="宋体" w:cs="Segoe UI"/>
          <w:color w:val="05073B"/>
          <w:kern w:val="0"/>
          <w:sz w:val="23"/>
          <w:szCs w:val="23"/>
        </w:rPr>
        <w:t>施工安装：按照设计方案进行设备的安装和调试。</w:t>
      </w:r>
    </w:p>
    <w:p>
      <w:pPr>
        <w:widowControl/>
        <w:numPr>
          <w:ilvl w:val="0"/>
          <w:numId w:val="2"/>
        </w:numPr>
        <w:shd w:val="clear" w:color="auto" w:fill="FDFDFE"/>
        <w:spacing w:before="90"/>
        <w:jc w:val="left"/>
        <w:rPr>
          <w:rFonts w:ascii="PingFang-SC-Regular" w:hAnsi="PingFang-SC-Regular" w:eastAsia="宋体" w:cs="Segoe UI"/>
          <w:color w:val="05073B"/>
          <w:kern w:val="0"/>
          <w:sz w:val="23"/>
          <w:szCs w:val="23"/>
        </w:rPr>
      </w:pPr>
      <w:r>
        <w:rPr>
          <w:rFonts w:ascii="PingFang-SC-Regular" w:hAnsi="PingFang-SC-Regular" w:eastAsia="宋体" w:cs="Segoe UI"/>
          <w:color w:val="05073B"/>
          <w:kern w:val="0"/>
          <w:sz w:val="23"/>
          <w:szCs w:val="23"/>
        </w:rPr>
        <w:t>运行维护：设备安装完成后，进行试运行并进行必要的调整。投入正式运行后，定期进行维护和检查，确保系统的稳定运行。</w:t>
      </w:r>
    </w:p>
    <w:p>
      <w:pPr>
        <w:widowControl/>
        <w:numPr>
          <w:ilvl w:val="0"/>
          <w:numId w:val="2"/>
        </w:numPr>
        <w:shd w:val="clear" w:color="auto" w:fill="FDFDFE"/>
        <w:spacing w:before="90"/>
        <w:jc w:val="left"/>
        <w:rPr>
          <w:rFonts w:ascii="PingFang-SC-Regular" w:hAnsi="PingFang-SC-Regular" w:eastAsia="宋体" w:cs="Segoe UI"/>
          <w:color w:val="05073B"/>
          <w:kern w:val="0"/>
          <w:sz w:val="23"/>
          <w:szCs w:val="23"/>
        </w:rPr>
      </w:pPr>
      <w:r>
        <w:rPr>
          <w:rFonts w:ascii="PingFang-SC-Regular" w:hAnsi="PingFang-SC-Regular" w:eastAsia="宋体" w:cs="Segoe UI"/>
          <w:color w:val="05073B"/>
          <w:kern w:val="0"/>
          <w:sz w:val="23"/>
          <w:szCs w:val="23"/>
        </w:rPr>
        <w:t>持续优化：根据实际运行情况，对方案进行持续优化和改进，提高能源利用效率。</w:t>
      </w:r>
      <w:bookmarkStart w:id="0" w:name="_GoBack"/>
      <w:bookmarkEnd w:id="0"/>
    </w:p>
    <w:p>
      <w:pPr>
        <w:widowControl/>
        <w:shd w:val="clear" w:color="auto" w:fill="FDFDFE"/>
        <w:spacing w:before="210"/>
        <w:jc w:val="left"/>
        <w:rPr>
          <w:rFonts w:ascii="Segoe UI" w:hAnsi="Segoe UI" w:eastAsia="宋体" w:cs="Segoe UI"/>
          <w:color w:val="05073B"/>
          <w:kern w:val="0"/>
          <w:sz w:val="23"/>
          <w:szCs w:val="23"/>
        </w:rPr>
      </w:pPr>
      <w:r>
        <w:rPr>
          <w:rFonts w:ascii="Segoe UI" w:hAnsi="Segoe UI" w:eastAsia="宋体" w:cs="Segoe UI"/>
          <w:color w:val="05073B"/>
          <w:kern w:val="0"/>
          <w:sz w:val="23"/>
          <w:szCs w:val="23"/>
        </w:rPr>
        <w:t>六、预期效果</w:t>
      </w:r>
    </w:p>
    <w:p>
      <w:pPr>
        <w:widowControl/>
        <w:shd w:val="clear" w:color="auto" w:fill="FDFDFE"/>
        <w:spacing w:before="210"/>
        <w:jc w:val="left"/>
        <w:rPr>
          <w:rFonts w:ascii="Segoe UI" w:hAnsi="Segoe UI" w:eastAsia="宋体" w:cs="Segoe UI"/>
          <w:color w:val="05073B"/>
          <w:kern w:val="0"/>
          <w:sz w:val="23"/>
          <w:szCs w:val="23"/>
        </w:rPr>
      </w:pPr>
      <w:r>
        <w:rPr>
          <w:rFonts w:ascii="Segoe UI" w:hAnsi="Segoe UI" w:eastAsia="宋体" w:cs="Segoe UI"/>
          <w:color w:val="05073B"/>
          <w:kern w:val="0"/>
          <w:sz w:val="23"/>
          <w:szCs w:val="23"/>
        </w:rPr>
        <w:t>通过本方案的实施，传统古建筑将实现能源的可持续利用，降低能耗和碳排放，同时保持古建筑的原有风貌。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PingFang-SC-Regular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096D65"/>
    <w:multiLevelType w:val="multilevel"/>
    <w:tmpl w:val="40096D6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D134942"/>
    <w:multiLevelType w:val="multilevel"/>
    <w:tmpl w:val="6D13494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1NGEyMDI3MmNlMzdiNjhhYjE2NWM4NGI1ZGE4YjMifQ=="/>
  </w:docVars>
  <w:rsids>
    <w:rsidRoot w:val="009209F4"/>
    <w:rsid w:val="009209F4"/>
    <w:rsid w:val="00E83C0A"/>
    <w:rsid w:val="2147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775</Characters>
  <Lines>6</Lines>
  <Paragraphs>1</Paragraphs>
  <TotalTime>1</TotalTime>
  <ScaleCrop>false</ScaleCrop>
  <LinksUpToDate>false</LinksUpToDate>
  <CharactersWithSpaces>909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2024-01-10T14:46:00Z</dcterms:created>
  <dc:creator>汐玥 戴</dc:creator>
  <cp:lastModifiedBy>戴汐玥</cp:lastModifiedBy>
  <dcterms:modified xsi:type="dcterms:W3CDTF">2024-01-10T15:34:55Z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872DBFF67EC346EB83E47CB4C7BFEDA0_12</vt:lpwstr>
  </property>
</Properties>
</file>