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绿箭</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2024年12月28日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48680EBD">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T18871289793</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28CCBC9E">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3C33AA4">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_Toc2731 </w:instrText>
      </w:r>
      <w:r>
        <w:rPr>
          <w:szCs w:val="28"/>
        </w:rPr>
        <w:fldChar w:fldCharType="separate"/>
      </w:r>
      <w:r>
        <w:rPr>
          <w:rFonts w:hint="eastAsia"/>
        </w:rPr>
        <w:t>1. 项目概况</w:t>
      </w:r>
      <w:r>
        <w:tab/>
      </w:r>
      <w:r>
        <w:fldChar w:fldCharType="begin"/>
      </w:r>
      <w:r>
        <w:instrText xml:space="preserve"> PAGEREF _Toc2731 \h </w:instrText>
      </w:r>
      <w:r>
        <w:fldChar w:fldCharType="separate"/>
      </w:r>
      <w:r>
        <w:t>1</w:t>
      </w:r>
      <w:r>
        <w:fldChar w:fldCharType="end"/>
      </w:r>
      <w:r>
        <w:rPr>
          <w:szCs w:val="28"/>
        </w:rPr>
        <w:fldChar w:fldCharType="end"/>
      </w:r>
    </w:p>
    <w:p w14:paraId="7A816A2E">
      <w:pPr>
        <w:pStyle w:val="25"/>
        <w:tabs>
          <w:tab w:val="right" w:leader="dot" w:pos="9070"/>
          <w:tab w:val="clear" w:pos="180"/>
          <w:tab w:val="clear" w:pos="420"/>
          <w:tab w:val="clear" w:pos="9360"/>
        </w:tabs>
      </w:pPr>
      <w:r>
        <w:rPr>
          <w:szCs w:val="28"/>
        </w:rPr>
        <w:fldChar w:fldCharType="begin"/>
      </w:r>
      <w:r>
        <w:rPr>
          <w:szCs w:val="28"/>
        </w:rPr>
        <w:instrText xml:space="preserve"> HYPERLINK \l _Toc5153 </w:instrText>
      </w:r>
      <w:r>
        <w:rPr>
          <w:szCs w:val="28"/>
        </w:rPr>
        <w:fldChar w:fldCharType="separate"/>
      </w:r>
      <w:r>
        <w:rPr>
          <w:rFonts w:hint="eastAsia"/>
        </w:rPr>
        <w:t>2. 标准依据</w:t>
      </w:r>
      <w:r>
        <w:tab/>
      </w:r>
      <w:r>
        <w:fldChar w:fldCharType="begin"/>
      </w:r>
      <w:r>
        <w:instrText xml:space="preserve"> PAGEREF _Toc5153 \h </w:instrText>
      </w:r>
      <w:r>
        <w:fldChar w:fldCharType="separate"/>
      </w:r>
      <w:r>
        <w:t>1</w:t>
      </w:r>
      <w:r>
        <w:fldChar w:fldCharType="end"/>
      </w:r>
      <w:r>
        <w:rPr>
          <w:szCs w:val="28"/>
        </w:rPr>
        <w:fldChar w:fldCharType="end"/>
      </w:r>
    </w:p>
    <w:p w14:paraId="2EEAEF92">
      <w:pPr>
        <w:pStyle w:val="25"/>
        <w:tabs>
          <w:tab w:val="right" w:leader="dot" w:pos="9070"/>
          <w:tab w:val="clear" w:pos="180"/>
          <w:tab w:val="clear" w:pos="420"/>
          <w:tab w:val="clear" w:pos="9360"/>
        </w:tabs>
      </w:pPr>
      <w:r>
        <w:rPr>
          <w:szCs w:val="28"/>
        </w:rPr>
        <w:fldChar w:fldCharType="begin"/>
      </w:r>
      <w:r>
        <w:rPr>
          <w:szCs w:val="28"/>
        </w:rPr>
        <w:instrText xml:space="preserve"> HYPERLINK \l _Toc5217 </w:instrText>
      </w:r>
      <w:r>
        <w:rPr>
          <w:szCs w:val="28"/>
        </w:rPr>
        <w:fldChar w:fldCharType="separate"/>
      </w:r>
      <w:r>
        <w:rPr>
          <w:rFonts w:hint="eastAsia"/>
        </w:rPr>
        <w:t>3. 太阳能资源分析</w:t>
      </w:r>
      <w:r>
        <w:tab/>
      </w:r>
      <w:r>
        <w:fldChar w:fldCharType="begin"/>
      </w:r>
      <w:r>
        <w:instrText xml:space="preserve"> PAGEREF _Toc5217 \h </w:instrText>
      </w:r>
      <w:r>
        <w:fldChar w:fldCharType="separate"/>
      </w:r>
      <w:r>
        <w:t>1</w:t>
      </w:r>
      <w:r>
        <w:fldChar w:fldCharType="end"/>
      </w:r>
      <w:r>
        <w:rPr>
          <w:szCs w:val="28"/>
        </w:rPr>
        <w:fldChar w:fldCharType="end"/>
      </w:r>
    </w:p>
    <w:p w14:paraId="33202CFE">
      <w:pPr>
        <w:pStyle w:val="26"/>
        <w:tabs>
          <w:tab w:val="right" w:leader="dot" w:pos="9070"/>
          <w:tab w:val="clear" w:pos="540"/>
          <w:tab w:val="clear" w:pos="840"/>
          <w:tab w:val="clear" w:pos="9360"/>
        </w:tabs>
      </w:pPr>
      <w:r>
        <w:rPr>
          <w:szCs w:val="28"/>
        </w:rPr>
        <w:fldChar w:fldCharType="begin"/>
      </w:r>
      <w:r>
        <w:rPr>
          <w:szCs w:val="28"/>
        </w:rPr>
        <w:instrText xml:space="preserve"> HYPERLINK \l _Toc28526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_Toc28526 \h </w:instrText>
      </w:r>
      <w:r>
        <w:fldChar w:fldCharType="separate"/>
      </w:r>
      <w:r>
        <w:t>1</w:t>
      </w:r>
      <w:r>
        <w:fldChar w:fldCharType="end"/>
      </w:r>
      <w:r>
        <w:rPr>
          <w:szCs w:val="28"/>
        </w:rPr>
        <w:fldChar w:fldCharType="end"/>
      </w:r>
    </w:p>
    <w:p w14:paraId="2F649DC8">
      <w:pPr>
        <w:pStyle w:val="26"/>
        <w:tabs>
          <w:tab w:val="right" w:leader="dot" w:pos="9070"/>
          <w:tab w:val="clear" w:pos="540"/>
          <w:tab w:val="clear" w:pos="840"/>
          <w:tab w:val="clear" w:pos="9360"/>
        </w:tabs>
      </w:pPr>
      <w:r>
        <w:rPr>
          <w:szCs w:val="28"/>
        </w:rPr>
        <w:fldChar w:fldCharType="begin"/>
      </w:r>
      <w:r>
        <w:rPr>
          <w:szCs w:val="28"/>
        </w:rPr>
        <w:instrText xml:space="preserve"> HYPERLINK \l _Toc30156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_Toc30156 \h </w:instrText>
      </w:r>
      <w:r>
        <w:fldChar w:fldCharType="separate"/>
      </w:r>
      <w:r>
        <w:t>4</w:t>
      </w:r>
      <w:r>
        <w:fldChar w:fldCharType="end"/>
      </w:r>
      <w:r>
        <w:rPr>
          <w:szCs w:val="28"/>
        </w:rPr>
        <w:fldChar w:fldCharType="end"/>
      </w:r>
    </w:p>
    <w:p w14:paraId="44742623">
      <w:pPr>
        <w:pStyle w:val="25"/>
        <w:tabs>
          <w:tab w:val="right" w:leader="dot" w:pos="9070"/>
          <w:tab w:val="clear" w:pos="180"/>
          <w:tab w:val="clear" w:pos="420"/>
          <w:tab w:val="clear" w:pos="9360"/>
        </w:tabs>
      </w:pPr>
      <w:r>
        <w:rPr>
          <w:szCs w:val="28"/>
        </w:rPr>
        <w:fldChar w:fldCharType="begin"/>
      </w:r>
      <w:r>
        <w:rPr>
          <w:szCs w:val="28"/>
        </w:rPr>
        <w:instrText xml:space="preserve"> HYPERLINK \l _Toc23375 </w:instrText>
      </w:r>
      <w:r>
        <w:rPr>
          <w:szCs w:val="28"/>
        </w:rPr>
        <w:fldChar w:fldCharType="separate"/>
      </w:r>
      <w:r>
        <w:rPr>
          <w:rFonts w:hint="eastAsia"/>
        </w:rPr>
        <w:t>4. 软件选用</w:t>
      </w:r>
      <w:r>
        <w:tab/>
      </w:r>
      <w:r>
        <w:fldChar w:fldCharType="begin"/>
      </w:r>
      <w:r>
        <w:instrText xml:space="preserve"> PAGEREF _Toc23375 \h </w:instrText>
      </w:r>
      <w:r>
        <w:fldChar w:fldCharType="separate"/>
      </w:r>
      <w:r>
        <w:t>6</w:t>
      </w:r>
      <w:r>
        <w:fldChar w:fldCharType="end"/>
      </w:r>
      <w:r>
        <w:rPr>
          <w:szCs w:val="28"/>
        </w:rPr>
        <w:fldChar w:fldCharType="end"/>
      </w:r>
    </w:p>
    <w:p w14:paraId="492EE015">
      <w:pPr>
        <w:pStyle w:val="25"/>
        <w:tabs>
          <w:tab w:val="right" w:leader="dot" w:pos="9070"/>
          <w:tab w:val="clear" w:pos="180"/>
          <w:tab w:val="clear" w:pos="420"/>
          <w:tab w:val="clear" w:pos="9360"/>
        </w:tabs>
      </w:pPr>
      <w:r>
        <w:rPr>
          <w:szCs w:val="28"/>
        </w:rPr>
        <w:fldChar w:fldCharType="begin"/>
      </w:r>
      <w:r>
        <w:rPr>
          <w:szCs w:val="28"/>
        </w:rPr>
        <w:instrText xml:space="preserve"> HYPERLINK \l _Toc17246 </w:instrText>
      </w:r>
      <w:r>
        <w:rPr>
          <w:szCs w:val="28"/>
        </w:rPr>
        <w:fldChar w:fldCharType="separate"/>
      </w:r>
      <w:r>
        <w:rPr>
          <w:rFonts w:hint="eastAsia"/>
        </w:rPr>
        <w:t>5. 光伏系统设计</w:t>
      </w:r>
      <w:r>
        <w:tab/>
      </w:r>
      <w:r>
        <w:fldChar w:fldCharType="begin"/>
      </w:r>
      <w:r>
        <w:instrText xml:space="preserve"> PAGEREF _Toc17246 \h </w:instrText>
      </w:r>
      <w:r>
        <w:fldChar w:fldCharType="separate"/>
      </w:r>
      <w:r>
        <w:t>6</w:t>
      </w:r>
      <w:r>
        <w:fldChar w:fldCharType="end"/>
      </w:r>
      <w:r>
        <w:rPr>
          <w:szCs w:val="28"/>
        </w:rPr>
        <w:fldChar w:fldCharType="end"/>
      </w:r>
    </w:p>
    <w:p w14:paraId="6EDADC1D">
      <w:pPr>
        <w:pStyle w:val="26"/>
        <w:tabs>
          <w:tab w:val="right" w:leader="dot" w:pos="9070"/>
          <w:tab w:val="clear" w:pos="540"/>
          <w:tab w:val="clear" w:pos="840"/>
          <w:tab w:val="clear" w:pos="9360"/>
        </w:tabs>
      </w:pPr>
      <w:r>
        <w:rPr>
          <w:szCs w:val="28"/>
        </w:rPr>
        <w:fldChar w:fldCharType="begin"/>
      </w:r>
      <w:r>
        <w:rPr>
          <w:szCs w:val="28"/>
        </w:rPr>
        <w:instrText xml:space="preserve"> HYPERLINK \l _Toc31262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_Toc31262 \h </w:instrText>
      </w:r>
      <w:r>
        <w:fldChar w:fldCharType="separate"/>
      </w:r>
      <w:r>
        <w:t>6</w:t>
      </w:r>
      <w:r>
        <w:fldChar w:fldCharType="end"/>
      </w:r>
      <w:r>
        <w:rPr>
          <w:szCs w:val="28"/>
        </w:rPr>
        <w:fldChar w:fldCharType="end"/>
      </w:r>
    </w:p>
    <w:p w14:paraId="60E1D6D3">
      <w:pPr>
        <w:pStyle w:val="26"/>
        <w:tabs>
          <w:tab w:val="right" w:leader="dot" w:pos="9070"/>
          <w:tab w:val="clear" w:pos="540"/>
          <w:tab w:val="clear" w:pos="840"/>
          <w:tab w:val="clear" w:pos="9360"/>
        </w:tabs>
      </w:pPr>
      <w:r>
        <w:rPr>
          <w:szCs w:val="28"/>
        </w:rPr>
        <w:fldChar w:fldCharType="begin"/>
      </w:r>
      <w:r>
        <w:rPr>
          <w:szCs w:val="28"/>
        </w:rPr>
        <w:instrText xml:space="preserve"> HYPERLINK \l _Toc7944 </w:instrText>
      </w:r>
      <w:r>
        <w:rPr>
          <w:szCs w:val="28"/>
        </w:rPr>
        <w:fldChar w:fldCharType="separate"/>
      </w:r>
      <w:r>
        <w:rPr>
          <w:rFonts w:hint="eastAsia"/>
          <w:lang w:val="en-GB"/>
        </w:rPr>
        <w:t xml:space="preserve">5.2 </w:t>
      </w:r>
      <w:r>
        <w:t>辐照分析</w:t>
      </w:r>
      <w:r>
        <w:tab/>
      </w:r>
      <w:r>
        <w:fldChar w:fldCharType="begin"/>
      </w:r>
      <w:r>
        <w:instrText xml:space="preserve"> PAGEREF _Toc7944 \h </w:instrText>
      </w:r>
      <w:r>
        <w:fldChar w:fldCharType="separate"/>
      </w:r>
      <w:r>
        <w:t>7</w:t>
      </w:r>
      <w:r>
        <w:fldChar w:fldCharType="end"/>
      </w:r>
      <w:r>
        <w:rPr>
          <w:szCs w:val="28"/>
        </w:rPr>
        <w:fldChar w:fldCharType="end"/>
      </w:r>
    </w:p>
    <w:p w14:paraId="6390CD7F">
      <w:pPr>
        <w:pStyle w:val="26"/>
        <w:tabs>
          <w:tab w:val="right" w:leader="dot" w:pos="9070"/>
          <w:tab w:val="clear" w:pos="540"/>
          <w:tab w:val="clear" w:pos="840"/>
          <w:tab w:val="clear" w:pos="9360"/>
        </w:tabs>
      </w:pPr>
      <w:r>
        <w:rPr>
          <w:szCs w:val="28"/>
        </w:rPr>
        <w:fldChar w:fldCharType="begin"/>
      </w:r>
      <w:r>
        <w:rPr>
          <w:szCs w:val="28"/>
        </w:rPr>
        <w:instrText xml:space="preserve"> HYPERLINK \l _Toc21243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_Toc21243 \h </w:instrText>
      </w:r>
      <w:r>
        <w:fldChar w:fldCharType="separate"/>
      </w:r>
      <w:r>
        <w:t>8</w:t>
      </w:r>
      <w:r>
        <w:fldChar w:fldCharType="end"/>
      </w:r>
      <w:r>
        <w:rPr>
          <w:szCs w:val="28"/>
        </w:rPr>
        <w:fldChar w:fldCharType="end"/>
      </w:r>
    </w:p>
    <w:p w14:paraId="0C4F77E0">
      <w:pPr>
        <w:pStyle w:val="20"/>
        <w:tabs>
          <w:tab w:val="right" w:leader="dot" w:pos="9070"/>
          <w:tab w:val="clear" w:pos="900"/>
          <w:tab w:val="clear" w:pos="1260"/>
          <w:tab w:val="clear" w:pos="9360"/>
        </w:tabs>
      </w:pPr>
      <w:r>
        <w:rPr>
          <w:szCs w:val="28"/>
        </w:rPr>
        <w:fldChar w:fldCharType="begin"/>
      </w:r>
      <w:r>
        <w:rPr>
          <w:szCs w:val="28"/>
        </w:rPr>
        <w:instrText xml:space="preserve"> HYPERLINK \l _Toc5242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_Toc5242 \h </w:instrText>
      </w:r>
      <w:r>
        <w:fldChar w:fldCharType="separate"/>
      </w:r>
      <w:r>
        <w:t>8</w:t>
      </w:r>
      <w:r>
        <w:fldChar w:fldCharType="end"/>
      </w:r>
      <w:r>
        <w:rPr>
          <w:szCs w:val="28"/>
        </w:rPr>
        <w:fldChar w:fldCharType="end"/>
      </w:r>
    </w:p>
    <w:p w14:paraId="5D860C06">
      <w:pPr>
        <w:pStyle w:val="20"/>
        <w:tabs>
          <w:tab w:val="right" w:leader="dot" w:pos="9070"/>
          <w:tab w:val="clear" w:pos="900"/>
          <w:tab w:val="clear" w:pos="1260"/>
          <w:tab w:val="clear" w:pos="9360"/>
        </w:tabs>
      </w:pPr>
      <w:r>
        <w:rPr>
          <w:szCs w:val="28"/>
        </w:rPr>
        <w:fldChar w:fldCharType="begin"/>
      </w:r>
      <w:r>
        <w:rPr>
          <w:szCs w:val="28"/>
        </w:rPr>
        <w:instrText xml:space="preserve"> HYPERLINK \l _Toc10150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_Toc10150 \h </w:instrText>
      </w:r>
      <w:r>
        <w:fldChar w:fldCharType="separate"/>
      </w:r>
      <w:r>
        <w:t>8</w:t>
      </w:r>
      <w:r>
        <w:fldChar w:fldCharType="end"/>
      </w:r>
      <w:r>
        <w:rPr>
          <w:szCs w:val="28"/>
        </w:rPr>
        <w:fldChar w:fldCharType="end"/>
      </w:r>
    </w:p>
    <w:p w14:paraId="43A7D9FA">
      <w:pPr>
        <w:pStyle w:val="26"/>
        <w:tabs>
          <w:tab w:val="right" w:leader="dot" w:pos="9070"/>
          <w:tab w:val="clear" w:pos="540"/>
          <w:tab w:val="clear" w:pos="840"/>
          <w:tab w:val="clear" w:pos="9360"/>
        </w:tabs>
      </w:pPr>
      <w:r>
        <w:rPr>
          <w:szCs w:val="28"/>
        </w:rPr>
        <w:fldChar w:fldCharType="begin"/>
      </w:r>
      <w:r>
        <w:rPr>
          <w:szCs w:val="28"/>
        </w:rPr>
        <w:instrText xml:space="preserve"> HYPERLINK \l _Toc22555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_Toc22555 \h </w:instrText>
      </w:r>
      <w:r>
        <w:fldChar w:fldCharType="separate"/>
      </w:r>
      <w:r>
        <w:t>9</w:t>
      </w:r>
      <w:r>
        <w:fldChar w:fldCharType="end"/>
      </w:r>
      <w:r>
        <w:rPr>
          <w:szCs w:val="28"/>
        </w:rPr>
        <w:fldChar w:fldCharType="end"/>
      </w:r>
    </w:p>
    <w:p w14:paraId="2A5A4139">
      <w:pPr>
        <w:pStyle w:val="25"/>
        <w:tabs>
          <w:tab w:val="right" w:leader="dot" w:pos="9070"/>
          <w:tab w:val="clear" w:pos="180"/>
          <w:tab w:val="clear" w:pos="420"/>
          <w:tab w:val="clear" w:pos="9360"/>
        </w:tabs>
      </w:pPr>
      <w:r>
        <w:rPr>
          <w:szCs w:val="28"/>
        </w:rPr>
        <w:fldChar w:fldCharType="begin"/>
      </w:r>
      <w:r>
        <w:rPr>
          <w:szCs w:val="28"/>
        </w:rPr>
        <w:instrText xml:space="preserve"> HYPERLINK \l _Toc30208 </w:instrText>
      </w:r>
      <w:r>
        <w:rPr>
          <w:szCs w:val="28"/>
        </w:rPr>
        <w:fldChar w:fldCharType="separate"/>
      </w:r>
      <w:r>
        <w:rPr>
          <w:rFonts w:hint="eastAsia"/>
        </w:rPr>
        <w:t>6. 光伏发电产量</w:t>
      </w:r>
      <w:r>
        <w:tab/>
      </w:r>
      <w:r>
        <w:fldChar w:fldCharType="begin"/>
      </w:r>
      <w:r>
        <w:instrText xml:space="preserve"> PAGEREF _Toc30208 \h </w:instrText>
      </w:r>
      <w:r>
        <w:fldChar w:fldCharType="separate"/>
      </w:r>
      <w:r>
        <w:t>9</w:t>
      </w:r>
      <w:r>
        <w:fldChar w:fldCharType="end"/>
      </w:r>
      <w:r>
        <w:rPr>
          <w:szCs w:val="28"/>
        </w:rPr>
        <w:fldChar w:fldCharType="end"/>
      </w:r>
    </w:p>
    <w:p w14:paraId="363C783B">
      <w:pPr>
        <w:pStyle w:val="26"/>
        <w:tabs>
          <w:tab w:val="right" w:leader="dot" w:pos="9070"/>
          <w:tab w:val="clear" w:pos="540"/>
          <w:tab w:val="clear" w:pos="840"/>
          <w:tab w:val="clear" w:pos="9360"/>
        </w:tabs>
      </w:pPr>
      <w:r>
        <w:rPr>
          <w:szCs w:val="28"/>
        </w:rPr>
        <w:fldChar w:fldCharType="begin"/>
      </w:r>
      <w:r>
        <w:rPr>
          <w:szCs w:val="28"/>
        </w:rPr>
        <w:instrText xml:space="preserve"> HYPERLINK \l _Toc1783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_Toc1783 \h </w:instrText>
      </w:r>
      <w:r>
        <w:fldChar w:fldCharType="separate"/>
      </w:r>
      <w:r>
        <w:t>9</w:t>
      </w:r>
      <w:r>
        <w:fldChar w:fldCharType="end"/>
      </w:r>
      <w:r>
        <w:rPr>
          <w:szCs w:val="28"/>
        </w:rPr>
        <w:fldChar w:fldCharType="end"/>
      </w:r>
    </w:p>
    <w:p w14:paraId="7D187B67">
      <w:pPr>
        <w:pStyle w:val="26"/>
        <w:tabs>
          <w:tab w:val="right" w:leader="dot" w:pos="9070"/>
          <w:tab w:val="clear" w:pos="540"/>
          <w:tab w:val="clear" w:pos="840"/>
          <w:tab w:val="clear" w:pos="9360"/>
        </w:tabs>
      </w:pPr>
      <w:r>
        <w:rPr>
          <w:szCs w:val="28"/>
        </w:rPr>
        <w:fldChar w:fldCharType="begin"/>
      </w:r>
      <w:r>
        <w:rPr>
          <w:szCs w:val="28"/>
        </w:rPr>
        <w:instrText xml:space="preserve"> HYPERLINK \l _Toc27342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_Toc27342 \h </w:instrText>
      </w:r>
      <w:r>
        <w:fldChar w:fldCharType="separate"/>
      </w:r>
      <w:r>
        <w:t>10</w:t>
      </w:r>
      <w:r>
        <w:fldChar w:fldCharType="end"/>
      </w:r>
      <w:r>
        <w:rPr>
          <w:szCs w:val="28"/>
        </w:rPr>
        <w:fldChar w:fldCharType="end"/>
      </w:r>
    </w:p>
    <w:p w14:paraId="3DACE4BE">
      <w:pPr>
        <w:pStyle w:val="26"/>
        <w:tabs>
          <w:tab w:val="right" w:leader="dot" w:pos="9070"/>
          <w:tab w:val="clear" w:pos="540"/>
          <w:tab w:val="clear" w:pos="840"/>
          <w:tab w:val="clear" w:pos="9360"/>
        </w:tabs>
      </w:pPr>
      <w:r>
        <w:rPr>
          <w:szCs w:val="28"/>
        </w:rPr>
        <w:fldChar w:fldCharType="begin"/>
      </w:r>
      <w:r>
        <w:rPr>
          <w:szCs w:val="28"/>
        </w:rPr>
        <w:instrText xml:space="preserve"> HYPERLINK \l _Toc14079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_Toc14079 \h </w:instrText>
      </w:r>
      <w:r>
        <w:fldChar w:fldCharType="separate"/>
      </w:r>
      <w:r>
        <w:t>10</w:t>
      </w:r>
      <w:r>
        <w:fldChar w:fldCharType="end"/>
      </w:r>
      <w:r>
        <w:rPr>
          <w:szCs w:val="28"/>
        </w:rPr>
        <w:fldChar w:fldCharType="end"/>
      </w:r>
    </w:p>
    <w:p w14:paraId="3C895CFD">
      <w:pPr>
        <w:pStyle w:val="20"/>
        <w:tabs>
          <w:tab w:val="right" w:leader="dot" w:pos="9070"/>
          <w:tab w:val="clear" w:pos="900"/>
          <w:tab w:val="clear" w:pos="1260"/>
          <w:tab w:val="clear" w:pos="9360"/>
        </w:tabs>
      </w:pPr>
      <w:r>
        <w:rPr>
          <w:szCs w:val="28"/>
        </w:rPr>
        <w:fldChar w:fldCharType="begin"/>
      </w:r>
      <w:r>
        <w:rPr>
          <w:szCs w:val="28"/>
        </w:rPr>
        <w:instrText xml:space="preserve"> HYPERLINK \l _Toc30590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_Toc30590 \h </w:instrText>
      </w:r>
      <w:r>
        <w:fldChar w:fldCharType="separate"/>
      </w:r>
      <w:r>
        <w:t>10</w:t>
      </w:r>
      <w:r>
        <w:fldChar w:fldCharType="end"/>
      </w:r>
      <w:r>
        <w:rPr>
          <w:szCs w:val="28"/>
        </w:rPr>
        <w:fldChar w:fldCharType="end"/>
      </w:r>
    </w:p>
    <w:p w14:paraId="137B81D4">
      <w:pPr>
        <w:pStyle w:val="20"/>
        <w:tabs>
          <w:tab w:val="right" w:leader="dot" w:pos="9070"/>
          <w:tab w:val="clear" w:pos="900"/>
          <w:tab w:val="clear" w:pos="1260"/>
          <w:tab w:val="clear" w:pos="9360"/>
        </w:tabs>
      </w:pPr>
      <w:r>
        <w:rPr>
          <w:szCs w:val="28"/>
        </w:rPr>
        <w:fldChar w:fldCharType="begin"/>
      </w:r>
      <w:r>
        <w:rPr>
          <w:szCs w:val="28"/>
        </w:rPr>
        <w:instrText xml:space="preserve"> HYPERLINK \l _Toc25153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_Toc25153 \h </w:instrText>
      </w:r>
      <w:r>
        <w:fldChar w:fldCharType="separate"/>
      </w:r>
      <w:r>
        <w:t>12</w:t>
      </w:r>
      <w:r>
        <w:fldChar w:fldCharType="end"/>
      </w:r>
      <w:r>
        <w:rPr>
          <w:szCs w:val="28"/>
        </w:rPr>
        <w:fldChar w:fldCharType="end"/>
      </w:r>
    </w:p>
    <w:p w14:paraId="12F7C2BF">
      <w:pPr>
        <w:pStyle w:val="25"/>
        <w:tabs>
          <w:tab w:val="right" w:leader="dot" w:pos="9070"/>
          <w:tab w:val="clear" w:pos="180"/>
          <w:tab w:val="clear" w:pos="420"/>
          <w:tab w:val="clear" w:pos="9360"/>
        </w:tabs>
      </w:pPr>
      <w:r>
        <w:rPr>
          <w:szCs w:val="28"/>
        </w:rPr>
        <w:fldChar w:fldCharType="begin"/>
      </w:r>
      <w:r>
        <w:rPr>
          <w:szCs w:val="28"/>
        </w:rPr>
        <w:instrText xml:space="preserve"> HYPERLINK \l _Toc2792 </w:instrText>
      </w:r>
      <w:r>
        <w:rPr>
          <w:szCs w:val="28"/>
        </w:rPr>
        <w:fldChar w:fldCharType="separate"/>
      </w:r>
      <w:r>
        <w:rPr>
          <w:rFonts w:hint="eastAsia"/>
        </w:rPr>
        <w:t>7. 经济效益分析</w:t>
      </w:r>
      <w:r>
        <w:tab/>
      </w:r>
      <w:r>
        <w:fldChar w:fldCharType="begin"/>
      </w:r>
      <w:r>
        <w:instrText xml:space="preserve"> PAGEREF _Toc2792 \h </w:instrText>
      </w:r>
      <w:r>
        <w:fldChar w:fldCharType="separate"/>
      </w:r>
      <w:r>
        <w:t>14</w:t>
      </w:r>
      <w:r>
        <w:fldChar w:fldCharType="end"/>
      </w:r>
      <w:r>
        <w:rPr>
          <w:szCs w:val="28"/>
        </w:rPr>
        <w:fldChar w:fldCharType="end"/>
      </w:r>
    </w:p>
    <w:p w14:paraId="0E8A4831">
      <w:pPr>
        <w:pStyle w:val="25"/>
        <w:tabs>
          <w:tab w:val="right" w:leader="dot" w:pos="9070"/>
          <w:tab w:val="clear" w:pos="180"/>
          <w:tab w:val="clear" w:pos="420"/>
          <w:tab w:val="clear" w:pos="9360"/>
        </w:tabs>
      </w:pPr>
      <w:r>
        <w:rPr>
          <w:szCs w:val="28"/>
        </w:rPr>
        <w:fldChar w:fldCharType="begin"/>
      </w:r>
      <w:r>
        <w:rPr>
          <w:szCs w:val="28"/>
        </w:rPr>
        <w:instrText xml:space="preserve"> HYPERLINK \l _Toc19727 </w:instrText>
      </w:r>
      <w:r>
        <w:rPr>
          <w:szCs w:val="28"/>
        </w:rPr>
        <w:fldChar w:fldCharType="separate"/>
      </w:r>
      <w:r>
        <w:rPr>
          <w:rFonts w:hint="eastAsia"/>
        </w:rPr>
        <w:t>8. 减排效益分析</w:t>
      </w:r>
      <w:r>
        <w:tab/>
      </w:r>
      <w:r>
        <w:fldChar w:fldCharType="begin"/>
      </w:r>
      <w:r>
        <w:instrText xml:space="preserve"> PAGEREF _Toc19727 \h </w:instrText>
      </w:r>
      <w:r>
        <w:fldChar w:fldCharType="separate"/>
      </w:r>
      <w:r>
        <w:t>16</w:t>
      </w:r>
      <w:r>
        <w:fldChar w:fldCharType="end"/>
      </w:r>
      <w:r>
        <w:rPr>
          <w:szCs w:val="28"/>
        </w:rPr>
        <w:fldChar w:fldCharType="end"/>
      </w:r>
    </w:p>
    <w:p w14:paraId="37FBF48B">
      <w:pPr>
        <w:pStyle w:val="25"/>
        <w:tabs>
          <w:tab w:val="right" w:leader="dot" w:pos="9070"/>
          <w:tab w:val="clear" w:pos="180"/>
          <w:tab w:val="clear" w:pos="420"/>
          <w:tab w:val="clear" w:pos="9360"/>
        </w:tabs>
      </w:pPr>
      <w:r>
        <w:rPr>
          <w:szCs w:val="28"/>
        </w:rPr>
        <w:fldChar w:fldCharType="begin"/>
      </w:r>
      <w:r>
        <w:rPr>
          <w:szCs w:val="28"/>
        </w:rPr>
        <w:instrText xml:space="preserve"> HYPERLINK \l _Toc11635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_Toc11635 \h </w:instrText>
      </w:r>
      <w:r>
        <w:fldChar w:fldCharType="separate"/>
      </w:r>
      <w:r>
        <w:t>17</w:t>
      </w:r>
      <w:r>
        <w:fldChar w:fldCharType="end"/>
      </w:r>
      <w:r>
        <w:rPr>
          <w:szCs w:val="28"/>
        </w:rPr>
        <w:fldChar w:fldCharType="end"/>
      </w:r>
    </w:p>
    <w:p w14:paraId="4C0D712E">
      <w:pPr>
        <w:pStyle w:val="25"/>
        <w:tabs>
          <w:tab w:val="right" w:leader="dot" w:pos="9070"/>
          <w:tab w:val="clear" w:pos="180"/>
          <w:tab w:val="clear" w:pos="420"/>
          <w:tab w:val="clear" w:pos="9360"/>
        </w:tabs>
      </w:pPr>
      <w:r>
        <w:rPr>
          <w:szCs w:val="28"/>
        </w:rPr>
        <w:fldChar w:fldCharType="begin"/>
      </w:r>
      <w:r>
        <w:rPr>
          <w:szCs w:val="28"/>
        </w:rPr>
        <w:instrText xml:space="preserve"> HYPERLINK \l _Toc17963 </w:instrText>
      </w:r>
      <w:r>
        <w:rPr>
          <w:szCs w:val="28"/>
        </w:rPr>
        <w:fldChar w:fldCharType="separate"/>
      </w:r>
      <w:r>
        <w:rPr>
          <w:rFonts w:hint="eastAsia"/>
        </w:rPr>
        <w:t>附录</w:t>
      </w:r>
      <w:r>
        <w:tab/>
      </w:r>
      <w:r>
        <w:fldChar w:fldCharType="begin"/>
      </w:r>
      <w:r>
        <w:instrText xml:space="preserve"> PAGEREF _Toc17963 \h </w:instrText>
      </w:r>
      <w:r>
        <w:fldChar w:fldCharType="separate"/>
      </w:r>
      <w:r>
        <w:t>18</w:t>
      </w:r>
      <w:r>
        <w:fldChar w:fldCharType="end"/>
      </w:r>
      <w:r>
        <w:rPr>
          <w:szCs w:val="28"/>
        </w:rPr>
        <w:fldChar w:fldCharType="end"/>
      </w:r>
    </w:p>
    <w:p w14:paraId="6C2B40D4">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273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绿箭</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北京</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116°21′</w:t>
            </w:r>
            <w:bookmarkEnd w:id="16"/>
            <w:r>
              <w:rPr>
                <w:sz w:val="21"/>
                <w:szCs w:val="18"/>
                <w:lang w:val="en-US"/>
              </w:rPr>
              <w:t xml:space="preserve">              北纬：</w:t>
            </w:r>
            <w:bookmarkStart w:id="17" w:name="纬度"/>
            <w:r>
              <w:t>39°57′</w:t>
            </w:r>
            <w:bookmarkEnd w:id="17"/>
          </w:p>
        </w:tc>
      </w:tr>
    </w:tbl>
    <w:p w14:paraId="0BF06E7D">
      <w:pPr>
        <w:pStyle w:val="2"/>
      </w:pPr>
      <w:bookmarkStart w:id="18" w:name="_Toc512608177"/>
      <w:bookmarkStart w:id="19" w:name="_Toc5153"/>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5217"/>
      <w:r>
        <w:rPr>
          <w:rFonts w:hint="eastAsia"/>
        </w:rPr>
        <w:t>太阳能资源分析</w:t>
      </w:r>
      <w:bookmarkEnd w:id="21"/>
    </w:p>
    <w:p w14:paraId="3E75D242">
      <w:pPr>
        <w:pStyle w:val="4"/>
        <w:rPr>
          <w:lang w:val="zh-CN"/>
        </w:rPr>
      </w:pPr>
      <w:bookmarkStart w:id="22" w:name="_Toc28526"/>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北京</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4916.9</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13470.9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30156"/>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4916.9</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0.62,直接辐射主导,直射比等级属于A级等级很高地区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0.36，等级B稳定地区</w:t>
      </w:r>
      <w:bookmarkEnd w:id="40"/>
      <w:r>
        <w:rPr>
          <w:rFonts w:hint="eastAsia"/>
        </w:rPr>
        <w:t>。</w:t>
      </w:r>
    </w:p>
    <w:p w14:paraId="7314A2CA">
      <w:pPr>
        <w:pStyle w:val="2"/>
      </w:pPr>
      <w:bookmarkStart w:id="41" w:name="_Toc127542295"/>
      <w:bookmarkStart w:id="42" w:name="_Toc23375"/>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7246"/>
      <w:r>
        <w:rPr>
          <w:rFonts w:hint="eastAsia"/>
        </w:rPr>
        <w:t>光伏系统设计</w:t>
      </w:r>
      <w:bookmarkEnd w:id="43"/>
    </w:p>
    <w:p w14:paraId="77D0779E">
      <w:pPr>
        <w:pStyle w:val="3"/>
        <w:ind w:firstLine="480" w:firstLineChars="200"/>
      </w:pPr>
      <w:bookmarkStart w:id="44" w:name="_Toc264569232"/>
      <w:bookmarkStart w:id="45" w:name="_Toc290209336"/>
      <w:bookmarkStart w:id="46" w:name="_Toc290149054"/>
      <w:bookmarkStart w:id="47" w:name="_Toc312399791"/>
      <w:bookmarkStart w:id="48" w:name="_Toc275165382"/>
      <w:bookmarkStart w:id="49" w:name="_Toc264043625"/>
      <w:bookmarkStart w:id="50" w:name="_Toc512608180"/>
      <w:bookmarkStart w:id="51"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1262"/>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3145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3145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7944"/>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1243"/>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北京</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5242"/>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43.8</w:t>
      </w:r>
      <w:bookmarkEnd w:id="59"/>
      <w:r>
        <w:rPr>
          <w:rFonts w:hint="eastAsia"/>
          <w:b/>
        </w:rPr>
        <w:t>°；并网系统推荐倾角为</w:t>
      </w:r>
      <w:bookmarkStart w:id="60" w:name="并网推荐倾角"/>
      <w:r>
        <w:rPr>
          <w:rFonts w:hint="eastAsia"/>
          <w:b/>
        </w:rPr>
        <w:t>32.8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015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51</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2555"/>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51</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30208"/>
      <w:r>
        <w:rPr>
          <w:rFonts w:hint="eastAsia"/>
        </w:rPr>
        <w:t>光伏发电产量</w:t>
      </w:r>
      <w:bookmarkEnd w:id="66"/>
    </w:p>
    <w:p w14:paraId="6E04DCFC">
      <w:pPr>
        <w:pStyle w:val="4"/>
      </w:pPr>
      <w:bookmarkStart w:id="67" w:name="_Toc178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7342"/>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51</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13.26kW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83㎡</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82.9%</w:t>
            </w:r>
          </w:p>
        </w:tc>
      </w:tr>
      <w:bookmarkEnd w:id="69"/>
    </w:tbl>
    <w:p w14:paraId="27A885EB">
      <w:pPr>
        <w:jc w:val="center"/>
      </w:pPr>
    </w:p>
    <w:p w14:paraId="072646A4">
      <w:pPr>
        <w:pStyle w:val="4"/>
      </w:pPr>
      <w:bookmarkStart w:id="70" w:name="_Toc14079"/>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30590"/>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109.7</w:t>
            </w:r>
          </w:p>
        </w:tc>
        <w:tc>
          <w:tcPr>
            <w:tcW w:w="2434" w:type="dxa"/>
            <w:shd w:val="clear" w:color="auto" w:fill="ECECEC" w:themeFill="accent3" w:themeFillTint="33"/>
          </w:tcPr>
          <w:p w14:paraId="5B1385F4">
            <w:pPr>
              <w:jc w:val="center"/>
              <w:rPr>
                <w:szCs w:val="21"/>
              </w:rPr>
            </w:pPr>
            <w:r>
              <w:rPr>
                <w:szCs w:val="21"/>
              </w:rPr>
              <w:t>1.33</w:t>
            </w:r>
          </w:p>
        </w:tc>
        <w:tc>
          <w:tcPr>
            <w:tcW w:w="2224" w:type="dxa"/>
            <w:shd w:val="clear" w:color="auto" w:fill="ECECEC" w:themeFill="accent3" w:themeFillTint="33"/>
          </w:tcPr>
          <w:p w14:paraId="1706CA8B">
            <w:pPr>
              <w:jc w:val="center"/>
              <w:rPr>
                <w:szCs w:val="21"/>
              </w:rPr>
            </w:pPr>
            <w:r>
              <w:rPr>
                <w:szCs w:val="21"/>
              </w:rPr>
              <w:t>7.8</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127.3</w:t>
            </w:r>
          </w:p>
        </w:tc>
        <w:tc>
          <w:tcPr>
            <w:tcW w:w="2434" w:type="dxa"/>
          </w:tcPr>
          <w:p w14:paraId="0B70B407">
            <w:pPr>
              <w:jc w:val="center"/>
              <w:rPr>
                <w:szCs w:val="21"/>
              </w:rPr>
            </w:pPr>
            <w:r>
              <w:rPr>
                <w:szCs w:val="21"/>
              </w:rPr>
              <w:t>1.52</w:t>
            </w:r>
          </w:p>
        </w:tc>
        <w:tc>
          <w:tcPr>
            <w:tcW w:w="2224" w:type="dxa"/>
          </w:tcPr>
          <w:p w14:paraId="7DB73600">
            <w:pPr>
              <w:jc w:val="center"/>
              <w:rPr>
                <w:szCs w:val="21"/>
              </w:rPr>
            </w:pPr>
            <w:r>
              <w:rPr>
                <w:szCs w:val="21"/>
              </w:rPr>
              <w:t>8.9</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149.7</w:t>
            </w:r>
          </w:p>
        </w:tc>
        <w:tc>
          <w:tcPr>
            <w:tcW w:w="2434" w:type="dxa"/>
            <w:shd w:val="clear" w:color="auto" w:fill="ECECEC" w:themeFill="accent3" w:themeFillTint="33"/>
          </w:tcPr>
          <w:p w14:paraId="00D055FF">
            <w:pPr>
              <w:jc w:val="center"/>
              <w:rPr>
                <w:szCs w:val="21"/>
              </w:rPr>
            </w:pPr>
            <w:r>
              <w:rPr>
                <w:szCs w:val="21"/>
              </w:rPr>
              <w:t>1.70</w:t>
            </w:r>
          </w:p>
        </w:tc>
        <w:tc>
          <w:tcPr>
            <w:tcW w:w="2224" w:type="dxa"/>
            <w:shd w:val="clear" w:color="auto" w:fill="ECECEC" w:themeFill="accent3" w:themeFillTint="33"/>
          </w:tcPr>
          <w:p w14:paraId="537FBD7A">
            <w:pPr>
              <w:jc w:val="center"/>
              <w:rPr>
                <w:szCs w:val="21"/>
              </w:rPr>
            </w:pPr>
            <w:r>
              <w:rPr>
                <w:szCs w:val="21"/>
              </w:rPr>
              <w:t>10.0</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155.0</w:t>
            </w:r>
          </w:p>
        </w:tc>
        <w:tc>
          <w:tcPr>
            <w:tcW w:w="2434" w:type="dxa"/>
          </w:tcPr>
          <w:p w14:paraId="123DF891">
            <w:pPr>
              <w:jc w:val="center"/>
              <w:rPr>
                <w:szCs w:val="21"/>
              </w:rPr>
            </w:pPr>
            <w:r>
              <w:rPr>
                <w:szCs w:val="21"/>
              </w:rPr>
              <w:t>1.70</w:t>
            </w:r>
          </w:p>
        </w:tc>
        <w:tc>
          <w:tcPr>
            <w:tcW w:w="2224" w:type="dxa"/>
          </w:tcPr>
          <w:p w14:paraId="6E7588C6">
            <w:pPr>
              <w:jc w:val="center"/>
              <w:rPr>
                <w:szCs w:val="21"/>
              </w:rPr>
            </w:pPr>
            <w:r>
              <w:rPr>
                <w:szCs w:val="21"/>
              </w:rPr>
              <w:t>9.9</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157.3</w:t>
            </w:r>
          </w:p>
        </w:tc>
        <w:tc>
          <w:tcPr>
            <w:tcW w:w="2434" w:type="dxa"/>
            <w:shd w:val="clear" w:color="auto" w:fill="ECECEC" w:themeFill="accent3" w:themeFillTint="33"/>
          </w:tcPr>
          <w:p w14:paraId="6DE46157">
            <w:pPr>
              <w:jc w:val="center"/>
              <w:rPr>
                <w:szCs w:val="21"/>
              </w:rPr>
            </w:pPr>
            <w:r>
              <w:rPr>
                <w:szCs w:val="21"/>
              </w:rPr>
              <w:t>1.67</w:t>
            </w:r>
          </w:p>
        </w:tc>
        <w:tc>
          <w:tcPr>
            <w:tcW w:w="2224" w:type="dxa"/>
            <w:shd w:val="clear" w:color="auto" w:fill="ECECEC" w:themeFill="accent3" w:themeFillTint="33"/>
          </w:tcPr>
          <w:p w14:paraId="6D774109">
            <w:pPr>
              <w:jc w:val="center"/>
              <w:rPr>
                <w:szCs w:val="21"/>
              </w:rPr>
            </w:pPr>
            <w:r>
              <w:rPr>
                <w:szCs w:val="21"/>
              </w:rPr>
              <w:t>9.8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143.8</w:t>
            </w:r>
          </w:p>
        </w:tc>
        <w:tc>
          <w:tcPr>
            <w:tcW w:w="2434" w:type="dxa"/>
          </w:tcPr>
          <w:p w14:paraId="1C10A994">
            <w:pPr>
              <w:jc w:val="center"/>
              <w:rPr>
                <w:szCs w:val="21"/>
              </w:rPr>
            </w:pPr>
            <w:r>
              <w:rPr>
                <w:szCs w:val="21"/>
              </w:rPr>
              <w:t>1.48</w:t>
            </w:r>
          </w:p>
        </w:tc>
        <w:tc>
          <w:tcPr>
            <w:tcW w:w="2224" w:type="dxa"/>
          </w:tcPr>
          <w:p w14:paraId="464665C9">
            <w:pPr>
              <w:jc w:val="center"/>
              <w:rPr>
                <w:szCs w:val="21"/>
              </w:rPr>
            </w:pPr>
            <w:r>
              <w:rPr>
                <w:szCs w:val="21"/>
              </w:rPr>
              <w:t>8.7</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139.1</w:t>
            </w:r>
          </w:p>
        </w:tc>
        <w:tc>
          <w:tcPr>
            <w:tcW w:w="2434" w:type="dxa"/>
            <w:shd w:val="clear" w:color="auto" w:fill="ECECEC" w:themeFill="accent3" w:themeFillTint="33"/>
          </w:tcPr>
          <w:p w14:paraId="6338C7A9">
            <w:pPr>
              <w:jc w:val="center"/>
              <w:rPr>
                <w:szCs w:val="21"/>
              </w:rPr>
            </w:pPr>
            <w:r>
              <w:rPr>
                <w:szCs w:val="21"/>
              </w:rPr>
              <w:t>1.43</w:t>
            </w:r>
          </w:p>
        </w:tc>
        <w:tc>
          <w:tcPr>
            <w:tcW w:w="2224" w:type="dxa"/>
            <w:shd w:val="clear" w:color="auto" w:fill="ECECEC" w:themeFill="accent3" w:themeFillTint="33"/>
          </w:tcPr>
          <w:p w14:paraId="14508C05">
            <w:pPr>
              <w:jc w:val="center"/>
              <w:rPr>
                <w:szCs w:val="21"/>
              </w:rPr>
            </w:pPr>
            <w:r>
              <w:rPr>
                <w:szCs w:val="21"/>
              </w:rPr>
              <w:t>8.4</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141.6</w:t>
            </w:r>
          </w:p>
        </w:tc>
        <w:tc>
          <w:tcPr>
            <w:tcW w:w="2434" w:type="dxa"/>
          </w:tcPr>
          <w:p w14:paraId="31C794F8">
            <w:pPr>
              <w:jc w:val="center"/>
              <w:rPr>
                <w:szCs w:val="21"/>
              </w:rPr>
            </w:pPr>
            <w:r>
              <w:rPr>
                <w:szCs w:val="21"/>
              </w:rPr>
              <w:t>1.46</w:t>
            </w:r>
          </w:p>
        </w:tc>
        <w:tc>
          <w:tcPr>
            <w:tcW w:w="2224" w:type="dxa"/>
          </w:tcPr>
          <w:p w14:paraId="50AABDBE">
            <w:pPr>
              <w:jc w:val="center"/>
              <w:rPr>
                <w:szCs w:val="21"/>
              </w:rPr>
            </w:pPr>
            <w:r>
              <w:rPr>
                <w:szCs w:val="21"/>
              </w:rPr>
              <w:t>8.6</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119.9</w:t>
            </w:r>
          </w:p>
        </w:tc>
        <w:tc>
          <w:tcPr>
            <w:tcW w:w="2434" w:type="dxa"/>
            <w:shd w:val="clear" w:color="auto" w:fill="ECECEC" w:themeFill="accent3" w:themeFillTint="33"/>
          </w:tcPr>
          <w:p w14:paraId="0A2047A4">
            <w:pPr>
              <w:jc w:val="center"/>
              <w:rPr>
                <w:szCs w:val="21"/>
              </w:rPr>
            </w:pPr>
            <w:r>
              <w:rPr>
                <w:szCs w:val="21"/>
              </w:rPr>
              <w:t>1.26</w:t>
            </w:r>
          </w:p>
        </w:tc>
        <w:tc>
          <w:tcPr>
            <w:tcW w:w="2224" w:type="dxa"/>
            <w:shd w:val="clear" w:color="auto" w:fill="ECECEC" w:themeFill="accent3" w:themeFillTint="33"/>
          </w:tcPr>
          <w:p w14:paraId="13691CFF">
            <w:pPr>
              <w:jc w:val="center"/>
              <w:rPr>
                <w:szCs w:val="21"/>
              </w:rPr>
            </w:pPr>
            <w:r>
              <w:rPr>
                <w:szCs w:val="21"/>
              </w:rPr>
              <w:t>7.4</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117.8</w:t>
            </w:r>
          </w:p>
        </w:tc>
        <w:tc>
          <w:tcPr>
            <w:tcW w:w="2434" w:type="dxa"/>
          </w:tcPr>
          <w:p w14:paraId="1FDA8201">
            <w:pPr>
              <w:jc w:val="center"/>
              <w:rPr>
                <w:szCs w:val="21"/>
              </w:rPr>
            </w:pPr>
            <w:r>
              <w:rPr>
                <w:szCs w:val="21"/>
              </w:rPr>
              <w:t>1.30</w:t>
            </w:r>
          </w:p>
        </w:tc>
        <w:tc>
          <w:tcPr>
            <w:tcW w:w="2224" w:type="dxa"/>
          </w:tcPr>
          <w:p w14:paraId="1CBA1C4F">
            <w:pPr>
              <w:jc w:val="center"/>
              <w:rPr>
                <w:szCs w:val="21"/>
              </w:rPr>
            </w:pPr>
            <w:r>
              <w:rPr>
                <w:szCs w:val="21"/>
              </w:rPr>
              <w:t>7.6</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99.5</w:t>
            </w:r>
          </w:p>
        </w:tc>
        <w:tc>
          <w:tcPr>
            <w:tcW w:w="2434" w:type="dxa"/>
            <w:shd w:val="clear" w:color="auto" w:fill="ECECEC" w:themeFill="accent3" w:themeFillTint="33"/>
          </w:tcPr>
          <w:p w14:paraId="6D9912FF">
            <w:pPr>
              <w:jc w:val="center"/>
              <w:rPr>
                <w:szCs w:val="21"/>
              </w:rPr>
            </w:pPr>
            <w:r>
              <w:rPr>
                <w:szCs w:val="21"/>
              </w:rPr>
              <w:t>1.14</w:t>
            </w:r>
          </w:p>
        </w:tc>
        <w:tc>
          <w:tcPr>
            <w:tcW w:w="2224" w:type="dxa"/>
            <w:shd w:val="clear" w:color="auto" w:fill="ECECEC" w:themeFill="accent3" w:themeFillTint="33"/>
          </w:tcPr>
          <w:p w14:paraId="247A9F59">
            <w:pPr>
              <w:jc w:val="center"/>
              <w:rPr>
                <w:szCs w:val="21"/>
              </w:rPr>
            </w:pPr>
            <w:r>
              <w:rPr>
                <w:szCs w:val="21"/>
              </w:rPr>
              <w:t>6.7</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90.2</w:t>
            </w:r>
          </w:p>
        </w:tc>
        <w:tc>
          <w:tcPr>
            <w:tcW w:w="2434" w:type="dxa"/>
          </w:tcPr>
          <w:p w14:paraId="67AA3148">
            <w:pPr>
              <w:jc w:val="center"/>
              <w:rPr>
                <w:szCs w:val="21"/>
              </w:rPr>
            </w:pPr>
            <w:r>
              <w:rPr>
                <w:szCs w:val="21"/>
              </w:rPr>
              <w:t>1.07</w:t>
            </w:r>
          </w:p>
        </w:tc>
        <w:tc>
          <w:tcPr>
            <w:tcW w:w="2224" w:type="dxa"/>
          </w:tcPr>
          <w:p w14:paraId="07318CDF">
            <w:pPr>
              <w:jc w:val="center"/>
              <w:rPr>
                <w:szCs w:val="21"/>
              </w:rPr>
            </w:pPr>
            <w:r>
              <w:rPr>
                <w:szCs w:val="21"/>
              </w:rPr>
              <w:t>6.3</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1550.8</w:t>
            </w:r>
          </w:p>
        </w:tc>
        <w:tc>
          <w:tcPr>
            <w:tcW w:w="2434" w:type="dxa"/>
            <w:shd w:val="clear" w:color="auto" w:fill="ECECEC" w:themeFill="accent3" w:themeFillTint="33"/>
          </w:tcPr>
          <w:p w14:paraId="0D411D27">
            <w:pPr>
              <w:jc w:val="center"/>
              <w:rPr>
                <w:szCs w:val="21"/>
              </w:rPr>
            </w:pPr>
            <w:r>
              <w:rPr>
                <w:szCs w:val="21"/>
              </w:rPr>
              <w:t>17.0545</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17.1MWh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5153"/>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17.05</w:t>
            </w:r>
          </w:p>
        </w:tc>
        <w:tc>
          <w:tcPr>
            <w:tcW w:w="2268" w:type="dxa"/>
          </w:tcPr>
          <w:p w14:paraId="45C454FE">
            <w:pPr>
              <w:spacing w:line="360" w:lineRule="exact"/>
              <w:jc w:val="center"/>
              <w:rPr>
                <w:lang w:val="en-US"/>
              </w:rPr>
            </w:pPr>
            <w:r>
              <w:rPr>
                <w:lang w:val="en-US"/>
              </w:rPr>
              <w:t>1286</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16.20</w:t>
            </w:r>
          </w:p>
        </w:tc>
        <w:tc>
          <w:tcPr>
            <w:tcW w:w="2268" w:type="dxa"/>
            <w:shd w:val="clear" w:color="auto" w:fill="F2F2F2"/>
          </w:tcPr>
          <w:p w14:paraId="5C821089">
            <w:pPr>
              <w:spacing w:line="360" w:lineRule="exact"/>
              <w:jc w:val="center"/>
              <w:rPr>
                <w:lang w:val="en-US"/>
              </w:rPr>
            </w:pPr>
            <w:r>
              <w:rPr>
                <w:lang w:val="en-US"/>
              </w:rPr>
              <w:t>1222</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16.09</w:t>
            </w:r>
          </w:p>
        </w:tc>
        <w:tc>
          <w:tcPr>
            <w:tcW w:w="2268" w:type="dxa"/>
          </w:tcPr>
          <w:p w14:paraId="5B4521E2">
            <w:pPr>
              <w:spacing w:line="360" w:lineRule="exact"/>
              <w:jc w:val="center"/>
              <w:rPr>
                <w:lang w:val="en-US"/>
              </w:rPr>
            </w:pPr>
            <w:r>
              <w:rPr>
                <w:lang w:val="en-US"/>
              </w:rPr>
              <w:t>1213</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15.98</w:t>
            </w:r>
          </w:p>
        </w:tc>
        <w:tc>
          <w:tcPr>
            <w:tcW w:w="2268" w:type="dxa"/>
            <w:shd w:val="clear" w:color="auto" w:fill="F2F2F2"/>
          </w:tcPr>
          <w:p w14:paraId="5AD52F0F">
            <w:pPr>
              <w:spacing w:line="360" w:lineRule="exact"/>
              <w:jc w:val="center"/>
              <w:rPr>
                <w:lang w:val="en-US"/>
              </w:rPr>
            </w:pPr>
            <w:r>
              <w:rPr>
                <w:lang w:val="en-US"/>
              </w:rPr>
              <w:t>1205</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15.86</w:t>
            </w:r>
          </w:p>
        </w:tc>
        <w:tc>
          <w:tcPr>
            <w:tcW w:w="2268" w:type="dxa"/>
          </w:tcPr>
          <w:p w14:paraId="65747FAE">
            <w:pPr>
              <w:spacing w:line="360" w:lineRule="exact"/>
              <w:jc w:val="center"/>
              <w:rPr>
                <w:lang w:val="en-US"/>
              </w:rPr>
            </w:pPr>
            <w:r>
              <w:rPr>
                <w:lang w:val="en-US"/>
              </w:rPr>
              <w:t>1196</w:t>
            </w:r>
          </w:p>
        </w:tc>
      </w:tr>
      <w:tr w14:paraId="3E5EAE07">
        <w:tblPrEx>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15.75</w:t>
            </w:r>
          </w:p>
        </w:tc>
        <w:tc>
          <w:tcPr>
            <w:tcW w:w="2268" w:type="dxa"/>
            <w:shd w:val="clear" w:color="auto" w:fill="F2F2F2"/>
          </w:tcPr>
          <w:p w14:paraId="68E54396">
            <w:pPr>
              <w:spacing w:line="360" w:lineRule="exact"/>
              <w:jc w:val="center"/>
              <w:rPr>
                <w:lang w:val="en-US"/>
              </w:rPr>
            </w:pPr>
            <w:r>
              <w:rPr>
                <w:lang w:val="en-US"/>
              </w:rPr>
              <w:t>1188</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15.64</w:t>
            </w:r>
          </w:p>
        </w:tc>
        <w:tc>
          <w:tcPr>
            <w:tcW w:w="2268" w:type="dxa"/>
          </w:tcPr>
          <w:p w14:paraId="1E4BAB61">
            <w:pPr>
              <w:spacing w:line="360" w:lineRule="exact"/>
              <w:jc w:val="center"/>
              <w:rPr>
                <w:lang w:val="en-US"/>
              </w:rPr>
            </w:pPr>
            <w:r>
              <w:rPr>
                <w:lang w:val="en-US"/>
              </w:rPr>
              <w:t>1180</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15.53</w:t>
            </w:r>
          </w:p>
        </w:tc>
        <w:tc>
          <w:tcPr>
            <w:tcW w:w="2268" w:type="dxa"/>
            <w:shd w:val="clear" w:color="auto" w:fill="F2F2F2"/>
          </w:tcPr>
          <w:p w14:paraId="2C62364C">
            <w:pPr>
              <w:spacing w:line="360" w:lineRule="exact"/>
              <w:jc w:val="center"/>
              <w:rPr>
                <w:lang w:val="en-US"/>
              </w:rPr>
            </w:pPr>
            <w:r>
              <w:rPr>
                <w:lang w:val="en-US"/>
              </w:rPr>
              <w:t>1171</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15.42</w:t>
            </w:r>
          </w:p>
        </w:tc>
        <w:tc>
          <w:tcPr>
            <w:tcW w:w="2268" w:type="dxa"/>
          </w:tcPr>
          <w:p w14:paraId="790392DE">
            <w:pPr>
              <w:spacing w:line="360" w:lineRule="exact"/>
              <w:jc w:val="center"/>
              <w:rPr>
                <w:lang w:val="en-US"/>
              </w:rPr>
            </w:pPr>
            <w:r>
              <w:rPr>
                <w:lang w:val="en-US"/>
              </w:rPr>
              <w:t>1163</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15.32</w:t>
            </w:r>
          </w:p>
        </w:tc>
        <w:tc>
          <w:tcPr>
            <w:tcW w:w="2268" w:type="dxa"/>
            <w:shd w:val="clear" w:color="auto" w:fill="F2F2F2"/>
          </w:tcPr>
          <w:p w14:paraId="3BFDDC82">
            <w:pPr>
              <w:spacing w:line="360" w:lineRule="exact"/>
              <w:jc w:val="center"/>
              <w:rPr>
                <w:lang w:val="en-US"/>
              </w:rPr>
            </w:pPr>
            <w:r>
              <w:rPr>
                <w:lang w:val="en-US"/>
              </w:rPr>
              <w:t>1155</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15.21</w:t>
            </w:r>
          </w:p>
        </w:tc>
        <w:tc>
          <w:tcPr>
            <w:tcW w:w="2268" w:type="dxa"/>
          </w:tcPr>
          <w:p w14:paraId="217010C0">
            <w:pPr>
              <w:spacing w:line="360" w:lineRule="exact"/>
              <w:jc w:val="center"/>
              <w:rPr>
                <w:lang w:val="en-US"/>
              </w:rPr>
            </w:pPr>
            <w:r>
              <w:rPr>
                <w:lang w:val="en-US"/>
              </w:rPr>
              <w:t>1147</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15.10</w:t>
            </w:r>
          </w:p>
        </w:tc>
        <w:tc>
          <w:tcPr>
            <w:tcW w:w="2268" w:type="dxa"/>
            <w:shd w:val="clear" w:color="auto" w:fill="F2F2F2"/>
          </w:tcPr>
          <w:p w14:paraId="2C95253F">
            <w:pPr>
              <w:spacing w:line="360" w:lineRule="exact"/>
              <w:jc w:val="center"/>
              <w:rPr>
                <w:lang w:val="en-US"/>
              </w:rPr>
            </w:pPr>
            <w:r>
              <w:rPr>
                <w:lang w:val="en-US"/>
              </w:rPr>
              <w:t>1139</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15.00</w:t>
            </w:r>
          </w:p>
        </w:tc>
        <w:tc>
          <w:tcPr>
            <w:tcW w:w="2268" w:type="dxa"/>
          </w:tcPr>
          <w:p w14:paraId="0869FA5A">
            <w:pPr>
              <w:spacing w:line="360" w:lineRule="exact"/>
              <w:jc w:val="center"/>
              <w:rPr>
                <w:lang w:val="en-US"/>
              </w:rPr>
            </w:pPr>
            <w:r>
              <w:rPr>
                <w:lang w:val="en-US"/>
              </w:rPr>
              <w:t>1131</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14.89</w:t>
            </w:r>
          </w:p>
        </w:tc>
        <w:tc>
          <w:tcPr>
            <w:tcW w:w="2268" w:type="dxa"/>
            <w:shd w:val="clear" w:color="auto" w:fill="F2F2F2"/>
          </w:tcPr>
          <w:p w14:paraId="211E4ABD">
            <w:pPr>
              <w:spacing w:line="360" w:lineRule="exact"/>
              <w:jc w:val="center"/>
              <w:rPr>
                <w:lang w:val="en-US"/>
              </w:rPr>
            </w:pPr>
            <w:r>
              <w:rPr>
                <w:lang w:val="en-US"/>
              </w:rPr>
              <w:t>1123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14.79</w:t>
            </w:r>
          </w:p>
        </w:tc>
        <w:tc>
          <w:tcPr>
            <w:tcW w:w="2268" w:type="dxa"/>
          </w:tcPr>
          <w:p w14:paraId="060F16A0">
            <w:pPr>
              <w:spacing w:line="360" w:lineRule="exact"/>
              <w:jc w:val="center"/>
              <w:rPr>
                <w:lang w:val="en-US"/>
              </w:rPr>
            </w:pPr>
            <w:r>
              <w:rPr>
                <w:lang w:val="en-US"/>
              </w:rPr>
              <w:t>1115</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14.68</w:t>
            </w:r>
          </w:p>
        </w:tc>
        <w:tc>
          <w:tcPr>
            <w:tcW w:w="2268" w:type="dxa"/>
            <w:shd w:val="clear" w:color="auto" w:fill="F2F2F2"/>
          </w:tcPr>
          <w:p w14:paraId="33ADB9EA">
            <w:pPr>
              <w:spacing w:line="360" w:lineRule="exact"/>
              <w:jc w:val="center"/>
              <w:rPr>
                <w:lang w:val="en-US"/>
              </w:rPr>
            </w:pPr>
            <w:r>
              <w:rPr>
                <w:lang w:val="en-US"/>
              </w:rPr>
              <w:t>1107</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14.58</w:t>
            </w:r>
          </w:p>
        </w:tc>
        <w:tc>
          <w:tcPr>
            <w:tcW w:w="2268" w:type="dxa"/>
          </w:tcPr>
          <w:p w14:paraId="4A5C78F8">
            <w:pPr>
              <w:spacing w:line="360" w:lineRule="exact"/>
              <w:jc w:val="center"/>
              <w:rPr>
                <w:lang w:val="en-US"/>
              </w:rPr>
            </w:pPr>
            <w:r>
              <w:rPr>
                <w:lang w:val="en-US"/>
              </w:rPr>
              <w:t>1100</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14.48</w:t>
            </w:r>
          </w:p>
        </w:tc>
        <w:tc>
          <w:tcPr>
            <w:tcW w:w="2268" w:type="dxa"/>
            <w:shd w:val="clear" w:color="auto" w:fill="F2F2F2"/>
          </w:tcPr>
          <w:p w14:paraId="0B580721">
            <w:pPr>
              <w:spacing w:line="360" w:lineRule="exact"/>
              <w:jc w:val="center"/>
              <w:rPr>
                <w:lang w:val="en-US"/>
              </w:rPr>
            </w:pPr>
            <w:r>
              <w:rPr>
                <w:lang w:val="en-US"/>
              </w:rPr>
              <w:t>1092</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14.38</w:t>
            </w:r>
          </w:p>
        </w:tc>
        <w:tc>
          <w:tcPr>
            <w:tcW w:w="2268" w:type="dxa"/>
          </w:tcPr>
          <w:p w14:paraId="60C37BA1">
            <w:pPr>
              <w:spacing w:line="360" w:lineRule="exact"/>
              <w:jc w:val="center"/>
              <w:rPr>
                <w:lang w:val="en-US"/>
              </w:rPr>
            </w:pPr>
            <w:r>
              <w:rPr>
                <w:lang w:val="en-US"/>
              </w:rPr>
              <w:t>1084</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14.28</w:t>
            </w:r>
          </w:p>
        </w:tc>
        <w:tc>
          <w:tcPr>
            <w:tcW w:w="2268" w:type="dxa"/>
            <w:shd w:val="clear" w:color="auto" w:fill="F2F2F2"/>
          </w:tcPr>
          <w:p w14:paraId="0CE5D310">
            <w:pPr>
              <w:spacing w:line="360" w:lineRule="exact"/>
              <w:jc w:val="center"/>
              <w:rPr>
                <w:lang w:val="en-US"/>
              </w:rPr>
            </w:pPr>
            <w:r>
              <w:rPr>
                <w:lang w:val="en-US"/>
              </w:rPr>
              <w:t>1077</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14.18</w:t>
            </w:r>
          </w:p>
        </w:tc>
        <w:tc>
          <w:tcPr>
            <w:tcW w:w="2268" w:type="dxa"/>
          </w:tcPr>
          <w:p w14:paraId="0378D04E">
            <w:pPr>
              <w:spacing w:line="360" w:lineRule="exact"/>
              <w:jc w:val="center"/>
              <w:rPr>
                <w:lang w:val="en-US"/>
              </w:rPr>
            </w:pPr>
            <w:r>
              <w:rPr>
                <w:lang w:val="en-US"/>
              </w:rPr>
              <w:t>1069</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14.08</w:t>
            </w:r>
          </w:p>
        </w:tc>
        <w:tc>
          <w:tcPr>
            <w:tcW w:w="2268" w:type="dxa"/>
            <w:shd w:val="clear" w:color="auto" w:fill="F2F2F2"/>
          </w:tcPr>
          <w:p w14:paraId="6561B187">
            <w:pPr>
              <w:spacing w:line="360" w:lineRule="exact"/>
              <w:jc w:val="center"/>
              <w:rPr>
                <w:lang w:val="en-US"/>
              </w:rPr>
            </w:pPr>
            <w:r>
              <w:rPr>
                <w:lang w:val="en-US"/>
              </w:rPr>
              <w:t>1062</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13.98</w:t>
            </w:r>
          </w:p>
        </w:tc>
        <w:tc>
          <w:tcPr>
            <w:tcW w:w="2268" w:type="dxa"/>
          </w:tcPr>
          <w:p w14:paraId="7F186111">
            <w:pPr>
              <w:spacing w:line="360" w:lineRule="exact"/>
              <w:jc w:val="center"/>
              <w:rPr>
                <w:lang w:val="en-US"/>
              </w:rPr>
            </w:pPr>
            <w:r>
              <w:rPr>
                <w:lang w:val="en-US"/>
              </w:rPr>
              <w:t>1054</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13.88</w:t>
            </w:r>
          </w:p>
        </w:tc>
        <w:tc>
          <w:tcPr>
            <w:tcW w:w="2268" w:type="dxa"/>
            <w:shd w:val="clear" w:color="auto" w:fill="F2F2F2"/>
          </w:tcPr>
          <w:p w14:paraId="37D593A2">
            <w:pPr>
              <w:spacing w:line="360" w:lineRule="exact"/>
              <w:jc w:val="center"/>
              <w:rPr>
                <w:lang w:val="en-US"/>
              </w:rPr>
            </w:pPr>
            <w:r>
              <w:rPr>
                <w:lang w:val="en-US"/>
              </w:rPr>
              <w:t>1047</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13.78</w:t>
            </w:r>
          </w:p>
        </w:tc>
        <w:tc>
          <w:tcPr>
            <w:tcW w:w="2268" w:type="dxa"/>
          </w:tcPr>
          <w:p w14:paraId="69DC9DEF">
            <w:pPr>
              <w:spacing w:line="360" w:lineRule="exact"/>
              <w:jc w:val="center"/>
              <w:rPr>
                <w:lang w:val="en-US"/>
              </w:rPr>
            </w:pPr>
            <w:r>
              <w:rPr>
                <w:lang w:val="en-US"/>
              </w:rPr>
              <w:t>1040</w:t>
            </w:r>
          </w:p>
        </w:tc>
      </w:tr>
      <w:tr w14:paraId="3D92DA78">
        <w:tblPrEx>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376MWh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28366.9h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792"/>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13.26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17.05</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376.1</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16.57</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37.61</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-16.58</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17.05</w:t>
            </w:r>
          </w:p>
        </w:tc>
        <w:tc>
          <w:tcPr>
            <w:tcW w:w="1512" w:type="dxa"/>
            <w:shd w:val="clear" w:color="auto" w:fill="F2F2F2"/>
          </w:tcPr>
          <w:p w14:paraId="442D3F82">
            <w:pPr>
              <w:spacing w:line="360" w:lineRule="exact"/>
              <w:jc w:val="center"/>
              <w:rPr>
                <w:lang w:val="en-US"/>
              </w:rPr>
            </w:pPr>
            <w:r>
              <w:rPr>
                <w:rFonts w:hint="eastAsia"/>
                <w:lang w:val="en-US"/>
              </w:rPr>
              <w:t>17054</w:t>
            </w:r>
          </w:p>
        </w:tc>
        <w:tc>
          <w:tcPr>
            <w:tcW w:w="1512" w:type="dxa"/>
            <w:shd w:val="clear" w:color="auto" w:fill="F2F2F2"/>
          </w:tcPr>
          <w:p w14:paraId="16EA34D9">
            <w:pPr>
              <w:spacing w:line="360" w:lineRule="exact"/>
              <w:jc w:val="center"/>
              <w:rPr>
                <w:lang w:val="en-US"/>
              </w:rPr>
            </w:pPr>
            <w:r>
              <w:rPr>
                <w:rFonts w:hint="eastAsia"/>
                <w:lang w:val="en-US"/>
              </w:rPr>
              <w:t>-14.87</w:t>
            </w:r>
          </w:p>
        </w:tc>
        <w:tc>
          <w:tcPr>
            <w:tcW w:w="1512" w:type="dxa"/>
            <w:shd w:val="clear" w:color="auto" w:fill="F2F2F2"/>
          </w:tcPr>
          <w:p w14:paraId="31FA1B69">
            <w:pPr>
              <w:spacing w:line="360" w:lineRule="exact"/>
              <w:jc w:val="center"/>
              <w:rPr>
                <w:lang w:val="en-US"/>
              </w:rPr>
            </w:pPr>
            <w:r>
              <w:rPr>
                <w:rFonts w:hint="eastAsia"/>
                <w:lang w:val="en-US"/>
              </w:rPr>
              <w:t>1286</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16.20</w:t>
            </w:r>
          </w:p>
        </w:tc>
        <w:tc>
          <w:tcPr>
            <w:tcW w:w="1512" w:type="dxa"/>
          </w:tcPr>
          <w:p w14:paraId="36990B44">
            <w:pPr>
              <w:spacing w:line="360" w:lineRule="exact"/>
              <w:jc w:val="center"/>
              <w:rPr>
                <w:lang w:val="en-US"/>
              </w:rPr>
            </w:pPr>
            <w:r>
              <w:rPr>
                <w:rFonts w:hint="eastAsia"/>
                <w:lang w:val="en-US"/>
              </w:rPr>
              <w:t>16202</w:t>
            </w:r>
          </w:p>
        </w:tc>
        <w:tc>
          <w:tcPr>
            <w:tcW w:w="1512" w:type="dxa"/>
          </w:tcPr>
          <w:p w14:paraId="2851FA1C">
            <w:pPr>
              <w:spacing w:line="360" w:lineRule="exact"/>
              <w:jc w:val="center"/>
              <w:rPr>
                <w:lang w:val="en-US"/>
              </w:rPr>
            </w:pPr>
            <w:r>
              <w:rPr>
                <w:rFonts w:hint="eastAsia"/>
                <w:lang w:val="en-US"/>
              </w:rPr>
              <w:t>-13.25</w:t>
            </w:r>
          </w:p>
        </w:tc>
        <w:tc>
          <w:tcPr>
            <w:tcW w:w="1512" w:type="dxa"/>
          </w:tcPr>
          <w:p w14:paraId="6BF4C5CF">
            <w:pPr>
              <w:spacing w:line="360" w:lineRule="exact"/>
              <w:jc w:val="center"/>
              <w:rPr>
                <w:lang w:val="en-US"/>
              </w:rPr>
            </w:pPr>
            <w:r>
              <w:rPr>
                <w:rFonts w:hint="eastAsia"/>
                <w:lang w:val="en-US"/>
              </w:rPr>
              <w:t>1222</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16.09</w:t>
            </w:r>
          </w:p>
        </w:tc>
        <w:tc>
          <w:tcPr>
            <w:tcW w:w="1512" w:type="dxa"/>
            <w:shd w:val="clear" w:color="auto" w:fill="F2F2F2"/>
          </w:tcPr>
          <w:p w14:paraId="756D56F1">
            <w:pPr>
              <w:spacing w:line="360" w:lineRule="exact"/>
              <w:jc w:val="center"/>
              <w:rPr>
                <w:lang w:val="en-US"/>
              </w:rPr>
            </w:pPr>
            <w:r>
              <w:rPr>
                <w:rFonts w:hint="eastAsia"/>
                <w:lang w:val="en-US"/>
              </w:rPr>
              <w:t>16088</w:t>
            </w:r>
          </w:p>
        </w:tc>
        <w:tc>
          <w:tcPr>
            <w:tcW w:w="1512" w:type="dxa"/>
            <w:shd w:val="clear" w:color="auto" w:fill="F2F2F2"/>
          </w:tcPr>
          <w:p w14:paraId="7EAD5FCC">
            <w:pPr>
              <w:spacing w:line="360" w:lineRule="exact"/>
              <w:jc w:val="center"/>
              <w:rPr>
                <w:lang w:val="en-US"/>
              </w:rPr>
            </w:pPr>
            <w:r>
              <w:rPr>
                <w:rFonts w:hint="eastAsia"/>
                <w:lang w:val="en-US"/>
              </w:rPr>
              <w:t>-11.64</w:t>
            </w:r>
          </w:p>
        </w:tc>
        <w:tc>
          <w:tcPr>
            <w:tcW w:w="1512" w:type="dxa"/>
            <w:shd w:val="clear" w:color="auto" w:fill="F2F2F2"/>
          </w:tcPr>
          <w:p w14:paraId="5C4105E0">
            <w:pPr>
              <w:spacing w:line="360" w:lineRule="exact"/>
              <w:jc w:val="center"/>
              <w:rPr>
                <w:lang w:val="en-US"/>
              </w:rPr>
            </w:pPr>
            <w:r>
              <w:rPr>
                <w:rFonts w:hint="eastAsia"/>
                <w:lang w:val="en-US"/>
              </w:rPr>
              <w:t>1213</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15.98</w:t>
            </w:r>
          </w:p>
        </w:tc>
        <w:tc>
          <w:tcPr>
            <w:tcW w:w="1512" w:type="dxa"/>
          </w:tcPr>
          <w:p w14:paraId="21FA70B6">
            <w:pPr>
              <w:spacing w:line="360" w:lineRule="exact"/>
              <w:jc w:val="center"/>
              <w:rPr>
                <w:lang w:val="en-US"/>
              </w:rPr>
            </w:pPr>
            <w:r>
              <w:rPr>
                <w:rFonts w:hint="eastAsia"/>
                <w:lang w:val="en-US"/>
              </w:rPr>
              <w:t>15976</w:t>
            </w:r>
          </w:p>
        </w:tc>
        <w:tc>
          <w:tcPr>
            <w:tcW w:w="1512" w:type="dxa"/>
          </w:tcPr>
          <w:p w14:paraId="1FC2C026">
            <w:pPr>
              <w:spacing w:line="360" w:lineRule="exact"/>
              <w:jc w:val="center"/>
              <w:rPr>
                <w:lang w:val="en-US"/>
              </w:rPr>
            </w:pPr>
            <w:r>
              <w:rPr>
                <w:rFonts w:hint="eastAsia"/>
                <w:lang w:val="en-US"/>
              </w:rPr>
              <w:t>-10.04</w:t>
            </w:r>
          </w:p>
        </w:tc>
        <w:tc>
          <w:tcPr>
            <w:tcW w:w="1512" w:type="dxa"/>
          </w:tcPr>
          <w:p w14:paraId="0D5236F8">
            <w:pPr>
              <w:spacing w:line="360" w:lineRule="exact"/>
              <w:jc w:val="center"/>
              <w:rPr>
                <w:lang w:val="en-US"/>
              </w:rPr>
            </w:pPr>
            <w:r>
              <w:rPr>
                <w:rFonts w:hint="eastAsia"/>
                <w:lang w:val="en-US"/>
              </w:rPr>
              <w:t>1205</w:t>
            </w:r>
          </w:p>
        </w:tc>
      </w:tr>
      <w:tr w14:paraId="41D4CEFE">
        <w:tblPrEx>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15.86</w:t>
            </w:r>
          </w:p>
        </w:tc>
        <w:tc>
          <w:tcPr>
            <w:tcW w:w="1512" w:type="dxa"/>
            <w:shd w:val="clear" w:color="auto" w:fill="F2F2F2"/>
          </w:tcPr>
          <w:p w14:paraId="62FF0694">
            <w:pPr>
              <w:spacing w:line="360" w:lineRule="exact"/>
              <w:jc w:val="center"/>
              <w:rPr>
                <w:lang w:val="en-US"/>
              </w:rPr>
            </w:pPr>
            <w:r>
              <w:rPr>
                <w:rFonts w:hint="eastAsia"/>
                <w:lang w:val="en-US"/>
              </w:rPr>
              <w:t>15864</w:t>
            </w:r>
          </w:p>
        </w:tc>
        <w:tc>
          <w:tcPr>
            <w:tcW w:w="1512" w:type="dxa"/>
            <w:shd w:val="clear" w:color="auto" w:fill="F2F2F2"/>
          </w:tcPr>
          <w:p w14:paraId="6CAC50BA">
            <w:pPr>
              <w:spacing w:line="360" w:lineRule="exact"/>
              <w:jc w:val="center"/>
              <w:rPr>
                <w:lang w:val="en-US"/>
              </w:rPr>
            </w:pPr>
            <w:r>
              <w:rPr>
                <w:rFonts w:hint="eastAsia"/>
                <w:lang w:val="en-US"/>
              </w:rPr>
              <w:t>-8.45</w:t>
            </w:r>
          </w:p>
        </w:tc>
        <w:tc>
          <w:tcPr>
            <w:tcW w:w="1512" w:type="dxa"/>
            <w:shd w:val="clear" w:color="auto" w:fill="F2F2F2"/>
          </w:tcPr>
          <w:p w14:paraId="29A1DE2B">
            <w:pPr>
              <w:spacing w:line="360" w:lineRule="exact"/>
              <w:jc w:val="center"/>
              <w:rPr>
                <w:lang w:val="en-US"/>
              </w:rPr>
            </w:pPr>
            <w:r>
              <w:rPr>
                <w:rFonts w:hint="eastAsia"/>
                <w:lang w:val="en-US"/>
              </w:rPr>
              <w:t>1196</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15.75</w:t>
            </w:r>
          </w:p>
        </w:tc>
        <w:tc>
          <w:tcPr>
            <w:tcW w:w="1512" w:type="dxa"/>
          </w:tcPr>
          <w:p w14:paraId="1D10EC4C">
            <w:pPr>
              <w:spacing w:line="360" w:lineRule="exact"/>
              <w:jc w:val="center"/>
              <w:rPr>
                <w:lang w:val="en-US"/>
              </w:rPr>
            </w:pPr>
            <w:r>
              <w:rPr>
                <w:rFonts w:hint="eastAsia"/>
                <w:lang w:val="en-US"/>
              </w:rPr>
              <w:t>15753</w:t>
            </w:r>
          </w:p>
        </w:tc>
        <w:tc>
          <w:tcPr>
            <w:tcW w:w="1512" w:type="dxa"/>
          </w:tcPr>
          <w:p w14:paraId="2D45EE49">
            <w:pPr>
              <w:spacing w:line="360" w:lineRule="exact"/>
              <w:jc w:val="center"/>
              <w:rPr>
                <w:lang w:val="en-US"/>
              </w:rPr>
            </w:pPr>
            <w:r>
              <w:rPr>
                <w:rFonts w:hint="eastAsia"/>
                <w:lang w:val="en-US"/>
              </w:rPr>
              <w:t>-6.87</w:t>
            </w:r>
          </w:p>
        </w:tc>
        <w:tc>
          <w:tcPr>
            <w:tcW w:w="1512" w:type="dxa"/>
          </w:tcPr>
          <w:p w14:paraId="6ED335B7">
            <w:pPr>
              <w:spacing w:line="360" w:lineRule="exact"/>
              <w:jc w:val="center"/>
              <w:rPr>
                <w:lang w:val="en-US"/>
              </w:rPr>
            </w:pPr>
            <w:r>
              <w:rPr>
                <w:rFonts w:hint="eastAsia"/>
                <w:lang w:val="en-US"/>
              </w:rPr>
              <w:t>1188</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15.64</w:t>
            </w:r>
          </w:p>
        </w:tc>
        <w:tc>
          <w:tcPr>
            <w:tcW w:w="1512" w:type="dxa"/>
            <w:shd w:val="clear" w:color="auto" w:fill="F2F2F2"/>
          </w:tcPr>
          <w:p w14:paraId="0C06BD35">
            <w:pPr>
              <w:spacing w:line="360" w:lineRule="exact"/>
              <w:jc w:val="center"/>
              <w:rPr>
                <w:lang w:val="en-US"/>
              </w:rPr>
            </w:pPr>
            <w:r>
              <w:rPr>
                <w:rFonts w:hint="eastAsia"/>
                <w:lang w:val="en-US"/>
              </w:rPr>
              <w:t>15643</w:t>
            </w:r>
          </w:p>
        </w:tc>
        <w:tc>
          <w:tcPr>
            <w:tcW w:w="1512" w:type="dxa"/>
            <w:shd w:val="clear" w:color="auto" w:fill="F2F2F2"/>
          </w:tcPr>
          <w:p w14:paraId="79954F13">
            <w:pPr>
              <w:spacing w:line="360" w:lineRule="exact"/>
              <w:jc w:val="center"/>
              <w:rPr>
                <w:lang w:val="en-US"/>
              </w:rPr>
            </w:pPr>
            <w:r>
              <w:rPr>
                <w:rFonts w:hint="eastAsia"/>
                <w:lang w:val="en-US"/>
              </w:rPr>
              <w:t>-5.31</w:t>
            </w:r>
          </w:p>
        </w:tc>
        <w:tc>
          <w:tcPr>
            <w:tcW w:w="1512" w:type="dxa"/>
            <w:shd w:val="clear" w:color="auto" w:fill="F2F2F2"/>
          </w:tcPr>
          <w:p w14:paraId="70078E46">
            <w:pPr>
              <w:spacing w:line="360" w:lineRule="exact"/>
              <w:jc w:val="center"/>
              <w:rPr>
                <w:lang w:val="en-US"/>
              </w:rPr>
            </w:pPr>
            <w:r>
              <w:rPr>
                <w:rFonts w:hint="eastAsia"/>
                <w:lang w:val="en-US"/>
              </w:rPr>
              <w:t>1180</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15.53</w:t>
            </w:r>
          </w:p>
        </w:tc>
        <w:tc>
          <w:tcPr>
            <w:tcW w:w="1512" w:type="dxa"/>
          </w:tcPr>
          <w:p w14:paraId="59C1AC40">
            <w:pPr>
              <w:spacing w:line="360" w:lineRule="exact"/>
              <w:jc w:val="center"/>
              <w:rPr>
                <w:lang w:val="en-US"/>
              </w:rPr>
            </w:pPr>
            <w:r>
              <w:rPr>
                <w:rFonts w:hint="eastAsia"/>
                <w:lang w:val="en-US"/>
              </w:rPr>
              <w:t>15533</w:t>
            </w:r>
          </w:p>
        </w:tc>
        <w:tc>
          <w:tcPr>
            <w:tcW w:w="1512" w:type="dxa"/>
          </w:tcPr>
          <w:p w14:paraId="75F9FCD2">
            <w:pPr>
              <w:spacing w:line="360" w:lineRule="exact"/>
              <w:jc w:val="center"/>
              <w:rPr>
                <w:lang w:val="en-US"/>
              </w:rPr>
            </w:pPr>
            <w:r>
              <w:rPr>
                <w:rFonts w:hint="eastAsia"/>
                <w:lang w:val="en-US"/>
              </w:rPr>
              <w:t>-3.76</w:t>
            </w:r>
          </w:p>
        </w:tc>
        <w:tc>
          <w:tcPr>
            <w:tcW w:w="1512" w:type="dxa"/>
          </w:tcPr>
          <w:p w14:paraId="126501DF">
            <w:pPr>
              <w:spacing w:line="360" w:lineRule="exact"/>
              <w:jc w:val="center"/>
              <w:rPr>
                <w:lang w:val="en-US"/>
              </w:rPr>
            </w:pPr>
            <w:r>
              <w:rPr>
                <w:rFonts w:hint="eastAsia"/>
                <w:lang w:val="en-US"/>
              </w:rPr>
              <w:t>1171</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15.42</w:t>
            </w:r>
          </w:p>
        </w:tc>
        <w:tc>
          <w:tcPr>
            <w:tcW w:w="1512" w:type="dxa"/>
            <w:shd w:val="clear" w:color="auto" w:fill="F2F2F2"/>
          </w:tcPr>
          <w:p w14:paraId="39D67FEE">
            <w:pPr>
              <w:spacing w:line="360" w:lineRule="exact"/>
              <w:jc w:val="center"/>
              <w:rPr>
                <w:lang w:val="en-US"/>
              </w:rPr>
            </w:pPr>
            <w:r>
              <w:rPr>
                <w:rFonts w:hint="eastAsia"/>
                <w:lang w:val="en-US"/>
              </w:rPr>
              <w:t>15424</w:t>
            </w:r>
          </w:p>
        </w:tc>
        <w:tc>
          <w:tcPr>
            <w:tcW w:w="1512" w:type="dxa"/>
            <w:shd w:val="clear" w:color="auto" w:fill="F2F2F2"/>
          </w:tcPr>
          <w:p w14:paraId="74F69325">
            <w:pPr>
              <w:spacing w:line="360" w:lineRule="exact"/>
              <w:jc w:val="center"/>
              <w:rPr>
                <w:lang w:val="en-US"/>
              </w:rPr>
            </w:pPr>
            <w:r>
              <w:rPr>
                <w:rFonts w:hint="eastAsia"/>
                <w:lang w:val="en-US"/>
              </w:rPr>
              <w:t>-2.22</w:t>
            </w:r>
          </w:p>
        </w:tc>
        <w:tc>
          <w:tcPr>
            <w:tcW w:w="1512" w:type="dxa"/>
            <w:shd w:val="clear" w:color="auto" w:fill="F2F2F2"/>
          </w:tcPr>
          <w:p w14:paraId="3277D7D2">
            <w:pPr>
              <w:spacing w:line="360" w:lineRule="exact"/>
              <w:jc w:val="center"/>
              <w:rPr>
                <w:lang w:val="en-US"/>
              </w:rPr>
            </w:pPr>
            <w:r>
              <w:rPr>
                <w:rFonts w:hint="eastAsia"/>
                <w:lang w:val="en-US"/>
              </w:rPr>
              <w:t>1163</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15.32</w:t>
            </w:r>
          </w:p>
        </w:tc>
        <w:tc>
          <w:tcPr>
            <w:tcW w:w="1512" w:type="dxa"/>
          </w:tcPr>
          <w:p w14:paraId="455E0A9F">
            <w:pPr>
              <w:spacing w:line="360" w:lineRule="exact"/>
              <w:jc w:val="center"/>
              <w:rPr>
                <w:lang w:val="en-US"/>
              </w:rPr>
            </w:pPr>
            <w:r>
              <w:rPr>
                <w:rFonts w:hint="eastAsia"/>
                <w:lang w:val="en-US"/>
              </w:rPr>
              <w:t>15316</w:t>
            </w:r>
          </w:p>
        </w:tc>
        <w:tc>
          <w:tcPr>
            <w:tcW w:w="1512" w:type="dxa"/>
          </w:tcPr>
          <w:p w14:paraId="43CA560B">
            <w:pPr>
              <w:spacing w:line="360" w:lineRule="exact"/>
              <w:jc w:val="center"/>
              <w:rPr>
                <w:lang w:val="en-US"/>
              </w:rPr>
            </w:pPr>
            <w:r>
              <w:rPr>
                <w:rFonts w:hint="eastAsia"/>
                <w:lang w:val="en-US"/>
              </w:rPr>
              <w:t>-0.69</w:t>
            </w:r>
          </w:p>
        </w:tc>
        <w:tc>
          <w:tcPr>
            <w:tcW w:w="1512" w:type="dxa"/>
          </w:tcPr>
          <w:p w14:paraId="4453CD7F">
            <w:pPr>
              <w:spacing w:line="360" w:lineRule="exact"/>
              <w:jc w:val="center"/>
              <w:rPr>
                <w:lang w:val="en-US"/>
              </w:rPr>
            </w:pPr>
            <w:r>
              <w:rPr>
                <w:rFonts w:hint="eastAsia"/>
                <w:lang w:val="en-US"/>
              </w:rPr>
              <w:t>1155</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15.21</w:t>
            </w:r>
          </w:p>
        </w:tc>
        <w:tc>
          <w:tcPr>
            <w:tcW w:w="1512" w:type="dxa"/>
            <w:shd w:val="clear" w:color="auto" w:fill="F2F2F2"/>
          </w:tcPr>
          <w:p w14:paraId="173C7B92">
            <w:pPr>
              <w:spacing w:line="360" w:lineRule="exact"/>
              <w:jc w:val="center"/>
              <w:rPr>
                <w:lang w:val="en-US"/>
              </w:rPr>
            </w:pPr>
            <w:r>
              <w:rPr>
                <w:rFonts w:hint="eastAsia"/>
                <w:lang w:val="en-US"/>
              </w:rPr>
              <w:t>15209</w:t>
            </w:r>
          </w:p>
        </w:tc>
        <w:tc>
          <w:tcPr>
            <w:tcW w:w="1512" w:type="dxa"/>
            <w:shd w:val="clear" w:color="auto" w:fill="F2F2F2"/>
          </w:tcPr>
          <w:p w14:paraId="065D526E">
            <w:pPr>
              <w:spacing w:line="360" w:lineRule="exact"/>
              <w:jc w:val="center"/>
              <w:rPr>
                <w:lang w:val="en-US"/>
              </w:rPr>
            </w:pPr>
            <w:r>
              <w:rPr>
                <w:rFonts w:hint="eastAsia"/>
                <w:lang w:val="en-US"/>
              </w:rPr>
              <w:t>0.83</w:t>
            </w:r>
          </w:p>
        </w:tc>
        <w:tc>
          <w:tcPr>
            <w:tcW w:w="1512" w:type="dxa"/>
            <w:shd w:val="clear" w:color="auto" w:fill="F2F2F2"/>
          </w:tcPr>
          <w:p w14:paraId="452FF6E4">
            <w:pPr>
              <w:spacing w:line="360" w:lineRule="exact"/>
              <w:jc w:val="center"/>
              <w:rPr>
                <w:lang w:val="en-US"/>
              </w:rPr>
            </w:pPr>
            <w:r>
              <w:rPr>
                <w:rFonts w:hint="eastAsia"/>
                <w:lang w:val="en-US"/>
              </w:rPr>
              <w:t>1147</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15.10</w:t>
            </w:r>
          </w:p>
        </w:tc>
        <w:tc>
          <w:tcPr>
            <w:tcW w:w="1512" w:type="dxa"/>
          </w:tcPr>
          <w:p w14:paraId="027F3EE1">
            <w:pPr>
              <w:spacing w:line="360" w:lineRule="exact"/>
              <w:jc w:val="center"/>
              <w:rPr>
                <w:lang w:val="en-US"/>
              </w:rPr>
            </w:pPr>
            <w:r>
              <w:rPr>
                <w:rFonts w:hint="eastAsia"/>
                <w:lang w:val="en-US"/>
              </w:rPr>
              <w:t>15103</w:t>
            </w:r>
          </w:p>
        </w:tc>
        <w:tc>
          <w:tcPr>
            <w:tcW w:w="1512" w:type="dxa"/>
          </w:tcPr>
          <w:p w14:paraId="669BDEEE">
            <w:pPr>
              <w:spacing w:line="360" w:lineRule="exact"/>
              <w:jc w:val="center"/>
              <w:rPr>
                <w:lang w:val="en-US"/>
              </w:rPr>
            </w:pPr>
            <w:r>
              <w:rPr>
                <w:rFonts w:hint="eastAsia"/>
                <w:lang w:val="en-US"/>
              </w:rPr>
              <w:t>2.34</w:t>
            </w:r>
          </w:p>
        </w:tc>
        <w:tc>
          <w:tcPr>
            <w:tcW w:w="1512" w:type="dxa"/>
          </w:tcPr>
          <w:p w14:paraId="04C43C37">
            <w:pPr>
              <w:spacing w:line="360" w:lineRule="exact"/>
              <w:jc w:val="center"/>
              <w:rPr>
                <w:lang w:val="en-US"/>
              </w:rPr>
            </w:pPr>
            <w:r>
              <w:rPr>
                <w:rFonts w:hint="eastAsia"/>
                <w:lang w:val="en-US"/>
              </w:rPr>
              <w:t>1139</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15.00</w:t>
            </w:r>
          </w:p>
        </w:tc>
        <w:tc>
          <w:tcPr>
            <w:tcW w:w="1512" w:type="dxa"/>
            <w:shd w:val="clear" w:color="auto" w:fill="F2F2F2"/>
          </w:tcPr>
          <w:p w14:paraId="1C01B10D">
            <w:pPr>
              <w:spacing w:line="360" w:lineRule="exact"/>
              <w:jc w:val="center"/>
              <w:rPr>
                <w:lang w:val="en-US"/>
              </w:rPr>
            </w:pPr>
            <w:r>
              <w:rPr>
                <w:rFonts w:hint="eastAsia"/>
                <w:lang w:val="en-US"/>
              </w:rPr>
              <w:t>14997</w:t>
            </w:r>
          </w:p>
        </w:tc>
        <w:tc>
          <w:tcPr>
            <w:tcW w:w="1512" w:type="dxa"/>
            <w:shd w:val="clear" w:color="auto" w:fill="F2F2F2"/>
          </w:tcPr>
          <w:p w14:paraId="07F1F4ED">
            <w:pPr>
              <w:spacing w:line="360" w:lineRule="exact"/>
              <w:jc w:val="center"/>
              <w:rPr>
                <w:lang w:val="en-US"/>
              </w:rPr>
            </w:pPr>
            <w:r>
              <w:rPr>
                <w:rFonts w:hint="eastAsia"/>
                <w:lang w:val="en-US"/>
              </w:rPr>
              <w:t>3.84</w:t>
            </w:r>
          </w:p>
        </w:tc>
        <w:tc>
          <w:tcPr>
            <w:tcW w:w="1512" w:type="dxa"/>
            <w:shd w:val="clear" w:color="auto" w:fill="F2F2F2"/>
          </w:tcPr>
          <w:p w14:paraId="684DDA39">
            <w:pPr>
              <w:spacing w:line="360" w:lineRule="exact"/>
              <w:jc w:val="center"/>
              <w:rPr>
                <w:lang w:val="en-US"/>
              </w:rPr>
            </w:pPr>
            <w:r>
              <w:rPr>
                <w:rFonts w:hint="eastAsia"/>
                <w:lang w:val="en-US"/>
              </w:rPr>
              <w:t>1131</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14.89</w:t>
            </w:r>
          </w:p>
        </w:tc>
        <w:tc>
          <w:tcPr>
            <w:tcW w:w="1512" w:type="dxa"/>
          </w:tcPr>
          <w:p w14:paraId="14697BC8">
            <w:pPr>
              <w:spacing w:line="360" w:lineRule="exact"/>
              <w:jc w:val="center"/>
              <w:rPr>
                <w:lang w:val="en-US"/>
              </w:rPr>
            </w:pPr>
            <w:r>
              <w:rPr>
                <w:rFonts w:hint="eastAsia"/>
                <w:lang w:val="en-US"/>
              </w:rPr>
              <w:t>14892</w:t>
            </w:r>
          </w:p>
        </w:tc>
        <w:tc>
          <w:tcPr>
            <w:tcW w:w="1512" w:type="dxa"/>
          </w:tcPr>
          <w:p w14:paraId="2DBE66D2">
            <w:pPr>
              <w:spacing w:line="360" w:lineRule="exact"/>
              <w:jc w:val="center"/>
              <w:rPr>
                <w:lang w:val="en-US"/>
              </w:rPr>
            </w:pPr>
            <w:r>
              <w:rPr>
                <w:rFonts w:hint="eastAsia"/>
                <w:lang w:val="en-US"/>
              </w:rPr>
              <w:t>5.33</w:t>
            </w:r>
          </w:p>
        </w:tc>
        <w:tc>
          <w:tcPr>
            <w:tcW w:w="1512" w:type="dxa"/>
          </w:tcPr>
          <w:p w14:paraId="7C7B64D8">
            <w:pPr>
              <w:spacing w:line="360" w:lineRule="exact"/>
              <w:jc w:val="center"/>
              <w:rPr>
                <w:lang w:val="en-US"/>
              </w:rPr>
            </w:pPr>
            <w:r>
              <w:rPr>
                <w:rFonts w:hint="eastAsia"/>
                <w:lang w:val="en-US"/>
              </w:rPr>
              <w:t>1123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14.79</w:t>
            </w:r>
          </w:p>
        </w:tc>
        <w:tc>
          <w:tcPr>
            <w:tcW w:w="1512" w:type="dxa"/>
            <w:shd w:val="clear" w:color="auto" w:fill="F2F2F2"/>
          </w:tcPr>
          <w:p w14:paraId="4210F6DD">
            <w:pPr>
              <w:spacing w:line="360" w:lineRule="exact"/>
              <w:jc w:val="center"/>
              <w:rPr>
                <w:lang w:val="en-US"/>
              </w:rPr>
            </w:pPr>
            <w:r>
              <w:rPr>
                <w:rFonts w:hint="eastAsia"/>
                <w:lang w:val="en-US"/>
              </w:rPr>
              <w:t>14788</w:t>
            </w:r>
          </w:p>
        </w:tc>
        <w:tc>
          <w:tcPr>
            <w:tcW w:w="1512" w:type="dxa"/>
            <w:shd w:val="clear" w:color="auto" w:fill="F2F2F2"/>
          </w:tcPr>
          <w:p w14:paraId="1FDB5C92">
            <w:pPr>
              <w:spacing w:line="360" w:lineRule="exact"/>
              <w:jc w:val="center"/>
              <w:rPr>
                <w:lang w:val="en-US"/>
              </w:rPr>
            </w:pPr>
            <w:r>
              <w:rPr>
                <w:rFonts w:hint="eastAsia"/>
                <w:lang w:val="en-US"/>
              </w:rPr>
              <w:t>6.81</w:t>
            </w:r>
          </w:p>
        </w:tc>
        <w:tc>
          <w:tcPr>
            <w:tcW w:w="1512" w:type="dxa"/>
            <w:shd w:val="clear" w:color="auto" w:fill="F2F2F2"/>
          </w:tcPr>
          <w:p w14:paraId="3D7B102D">
            <w:pPr>
              <w:spacing w:line="360" w:lineRule="exact"/>
              <w:jc w:val="center"/>
              <w:rPr>
                <w:lang w:val="en-US"/>
              </w:rPr>
            </w:pPr>
            <w:r>
              <w:rPr>
                <w:rFonts w:hint="eastAsia"/>
                <w:lang w:val="en-US"/>
              </w:rPr>
              <w:t>1115</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14.68</w:t>
            </w:r>
          </w:p>
        </w:tc>
        <w:tc>
          <w:tcPr>
            <w:tcW w:w="1512" w:type="dxa"/>
          </w:tcPr>
          <w:p w14:paraId="15D0FEA8">
            <w:pPr>
              <w:spacing w:line="360" w:lineRule="exact"/>
              <w:jc w:val="center"/>
              <w:rPr>
                <w:lang w:val="en-US"/>
              </w:rPr>
            </w:pPr>
            <w:r>
              <w:rPr>
                <w:rFonts w:hint="eastAsia"/>
                <w:lang w:val="en-US"/>
              </w:rPr>
              <w:t>14684</w:t>
            </w:r>
          </w:p>
        </w:tc>
        <w:tc>
          <w:tcPr>
            <w:tcW w:w="1512" w:type="dxa"/>
          </w:tcPr>
          <w:p w14:paraId="0DC6357F">
            <w:pPr>
              <w:spacing w:line="360" w:lineRule="exact"/>
              <w:jc w:val="center"/>
              <w:rPr>
                <w:lang w:val="en-US"/>
              </w:rPr>
            </w:pPr>
            <w:r>
              <w:rPr>
                <w:rFonts w:hint="eastAsia"/>
                <w:lang w:val="en-US"/>
              </w:rPr>
              <w:t>8.28</w:t>
            </w:r>
          </w:p>
        </w:tc>
        <w:tc>
          <w:tcPr>
            <w:tcW w:w="1512" w:type="dxa"/>
          </w:tcPr>
          <w:p w14:paraId="07FF0109">
            <w:pPr>
              <w:spacing w:line="360" w:lineRule="exact"/>
              <w:jc w:val="center"/>
              <w:rPr>
                <w:lang w:val="en-US"/>
              </w:rPr>
            </w:pPr>
            <w:r>
              <w:rPr>
                <w:rFonts w:hint="eastAsia"/>
                <w:lang w:val="en-US"/>
              </w:rPr>
              <w:t>1107</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14.58</w:t>
            </w:r>
          </w:p>
        </w:tc>
        <w:tc>
          <w:tcPr>
            <w:tcW w:w="1512" w:type="dxa"/>
            <w:shd w:val="clear" w:color="auto" w:fill="F2F2F2"/>
          </w:tcPr>
          <w:p w14:paraId="453689D5">
            <w:pPr>
              <w:spacing w:line="360" w:lineRule="exact"/>
              <w:jc w:val="center"/>
              <w:rPr>
                <w:lang w:val="en-US"/>
              </w:rPr>
            </w:pPr>
            <w:r>
              <w:rPr>
                <w:rFonts w:hint="eastAsia"/>
                <w:lang w:val="en-US"/>
              </w:rPr>
              <w:t>14581</w:t>
            </w:r>
          </w:p>
        </w:tc>
        <w:tc>
          <w:tcPr>
            <w:tcW w:w="1512" w:type="dxa"/>
            <w:shd w:val="clear" w:color="auto" w:fill="F2F2F2"/>
          </w:tcPr>
          <w:p w14:paraId="58528CB0">
            <w:pPr>
              <w:spacing w:line="360" w:lineRule="exact"/>
              <w:jc w:val="center"/>
              <w:rPr>
                <w:lang w:val="en-US"/>
              </w:rPr>
            </w:pPr>
            <w:r>
              <w:rPr>
                <w:rFonts w:hint="eastAsia"/>
                <w:lang w:val="en-US"/>
              </w:rPr>
              <w:t>9.74</w:t>
            </w:r>
          </w:p>
        </w:tc>
        <w:tc>
          <w:tcPr>
            <w:tcW w:w="1512" w:type="dxa"/>
            <w:shd w:val="clear" w:color="auto" w:fill="F2F2F2"/>
          </w:tcPr>
          <w:p w14:paraId="71EC33BF">
            <w:pPr>
              <w:spacing w:line="360" w:lineRule="exact"/>
              <w:jc w:val="center"/>
              <w:rPr>
                <w:lang w:val="en-US"/>
              </w:rPr>
            </w:pPr>
            <w:r>
              <w:rPr>
                <w:rFonts w:hint="eastAsia"/>
                <w:lang w:val="en-US"/>
              </w:rPr>
              <w:t>1100</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14.48</w:t>
            </w:r>
          </w:p>
        </w:tc>
        <w:tc>
          <w:tcPr>
            <w:tcW w:w="1512" w:type="dxa"/>
          </w:tcPr>
          <w:p w14:paraId="2F8D6D4B">
            <w:pPr>
              <w:spacing w:line="360" w:lineRule="exact"/>
              <w:jc w:val="center"/>
              <w:rPr>
                <w:lang w:val="en-US"/>
              </w:rPr>
            </w:pPr>
            <w:r>
              <w:rPr>
                <w:rFonts w:hint="eastAsia"/>
                <w:lang w:val="en-US"/>
              </w:rPr>
              <w:t>14479</w:t>
            </w:r>
          </w:p>
        </w:tc>
        <w:tc>
          <w:tcPr>
            <w:tcW w:w="1512" w:type="dxa"/>
          </w:tcPr>
          <w:p w14:paraId="5FA6A512">
            <w:pPr>
              <w:spacing w:line="360" w:lineRule="exact"/>
              <w:jc w:val="center"/>
              <w:rPr>
                <w:lang w:val="en-US"/>
              </w:rPr>
            </w:pPr>
            <w:r>
              <w:rPr>
                <w:rFonts w:hint="eastAsia"/>
                <w:lang w:val="en-US"/>
              </w:rPr>
              <w:t>11.19</w:t>
            </w:r>
          </w:p>
        </w:tc>
        <w:tc>
          <w:tcPr>
            <w:tcW w:w="1512" w:type="dxa"/>
          </w:tcPr>
          <w:p w14:paraId="171780AE">
            <w:pPr>
              <w:spacing w:line="360" w:lineRule="exact"/>
              <w:jc w:val="center"/>
              <w:rPr>
                <w:lang w:val="en-US"/>
              </w:rPr>
            </w:pPr>
            <w:r>
              <w:rPr>
                <w:rFonts w:hint="eastAsia"/>
                <w:lang w:val="en-US"/>
              </w:rPr>
              <w:t>1092</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14.38</w:t>
            </w:r>
          </w:p>
        </w:tc>
        <w:tc>
          <w:tcPr>
            <w:tcW w:w="1512" w:type="dxa"/>
            <w:shd w:val="clear" w:color="auto" w:fill="F2F2F2"/>
          </w:tcPr>
          <w:p w14:paraId="36F62D95">
            <w:pPr>
              <w:spacing w:line="360" w:lineRule="exact"/>
              <w:jc w:val="center"/>
              <w:rPr>
                <w:lang w:val="en-US"/>
              </w:rPr>
            </w:pPr>
            <w:r>
              <w:rPr>
                <w:rFonts w:hint="eastAsia"/>
                <w:lang w:val="en-US"/>
              </w:rPr>
              <w:t>14378</w:t>
            </w:r>
          </w:p>
        </w:tc>
        <w:tc>
          <w:tcPr>
            <w:tcW w:w="1512" w:type="dxa"/>
            <w:shd w:val="clear" w:color="auto" w:fill="F2F2F2"/>
          </w:tcPr>
          <w:p w14:paraId="1D3F6DB8">
            <w:pPr>
              <w:spacing w:line="360" w:lineRule="exact"/>
              <w:jc w:val="center"/>
              <w:rPr>
                <w:lang w:val="en-US"/>
              </w:rPr>
            </w:pPr>
            <w:r>
              <w:rPr>
                <w:rFonts w:hint="eastAsia"/>
                <w:lang w:val="en-US"/>
              </w:rPr>
              <w:t>12.63</w:t>
            </w:r>
          </w:p>
        </w:tc>
        <w:tc>
          <w:tcPr>
            <w:tcW w:w="1512" w:type="dxa"/>
            <w:shd w:val="clear" w:color="auto" w:fill="F2F2F2"/>
          </w:tcPr>
          <w:p w14:paraId="2560F55A">
            <w:pPr>
              <w:spacing w:line="360" w:lineRule="exact"/>
              <w:jc w:val="center"/>
              <w:rPr>
                <w:lang w:val="en-US"/>
              </w:rPr>
            </w:pPr>
            <w:r>
              <w:rPr>
                <w:rFonts w:hint="eastAsia"/>
                <w:lang w:val="en-US"/>
              </w:rPr>
              <w:t>1084</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14.28</w:t>
            </w:r>
          </w:p>
        </w:tc>
        <w:tc>
          <w:tcPr>
            <w:tcW w:w="1512" w:type="dxa"/>
          </w:tcPr>
          <w:p w14:paraId="5D37C27C">
            <w:pPr>
              <w:spacing w:line="360" w:lineRule="exact"/>
              <w:jc w:val="center"/>
              <w:rPr>
                <w:lang w:val="en-US"/>
              </w:rPr>
            </w:pPr>
            <w:r>
              <w:rPr>
                <w:rFonts w:hint="eastAsia"/>
                <w:lang w:val="en-US"/>
              </w:rPr>
              <w:t>14277</w:t>
            </w:r>
          </w:p>
        </w:tc>
        <w:tc>
          <w:tcPr>
            <w:tcW w:w="1512" w:type="dxa"/>
          </w:tcPr>
          <w:p w14:paraId="3F2D049C">
            <w:pPr>
              <w:spacing w:line="360" w:lineRule="exact"/>
              <w:jc w:val="center"/>
              <w:rPr>
                <w:lang w:val="en-US"/>
              </w:rPr>
            </w:pPr>
            <w:r>
              <w:rPr>
                <w:rFonts w:hint="eastAsia"/>
                <w:lang w:val="en-US"/>
              </w:rPr>
              <w:t>14.06</w:t>
            </w:r>
          </w:p>
        </w:tc>
        <w:tc>
          <w:tcPr>
            <w:tcW w:w="1512" w:type="dxa"/>
          </w:tcPr>
          <w:p w14:paraId="3D16AE49">
            <w:pPr>
              <w:spacing w:line="360" w:lineRule="exact"/>
              <w:jc w:val="center"/>
              <w:rPr>
                <w:lang w:val="en-US"/>
              </w:rPr>
            </w:pPr>
            <w:r>
              <w:rPr>
                <w:rFonts w:hint="eastAsia"/>
                <w:lang w:val="en-US"/>
              </w:rPr>
              <w:t>1077</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14.18</w:t>
            </w:r>
          </w:p>
        </w:tc>
        <w:tc>
          <w:tcPr>
            <w:tcW w:w="1512" w:type="dxa"/>
            <w:shd w:val="clear" w:color="auto" w:fill="F2F2F2"/>
          </w:tcPr>
          <w:p w14:paraId="1A5AEF91">
            <w:pPr>
              <w:spacing w:line="360" w:lineRule="exact"/>
              <w:jc w:val="center"/>
              <w:rPr>
                <w:lang w:val="en-US"/>
              </w:rPr>
            </w:pPr>
            <w:r>
              <w:rPr>
                <w:rFonts w:hint="eastAsia"/>
                <w:lang w:val="en-US"/>
              </w:rPr>
              <w:t>14177</w:t>
            </w:r>
          </w:p>
        </w:tc>
        <w:tc>
          <w:tcPr>
            <w:tcW w:w="1512" w:type="dxa"/>
            <w:shd w:val="clear" w:color="auto" w:fill="F2F2F2"/>
          </w:tcPr>
          <w:p w14:paraId="2DA54294">
            <w:pPr>
              <w:spacing w:line="360" w:lineRule="exact"/>
              <w:jc w:val="center"/>
              <w:rPr>
                <w:lang w:val="en-US"/>
              </w:rPr>
            </w:pPr>
            <w:r>
              <w:rPr>
                <w:rFonts w:hint="eastAsia"/>
                <w:lang w:val="en-US"/>
              </w:rPr>
              <w:t>15.48</w:t>
            </w:r>
          </w:p>
        </w:tc>
        <w:tc>
          <w:tcPr>
            <w:tcW w:w="1512" w:type="dxa"/>
            <w:shd w:val="clear" w:color="auto" w:fill="F2F2F2"/>
          </w:tcPr>
          <w:p w14:paraId="37F7E462">
            <w:pPr>
              <w:spacing w:line="360" w:lineRule="exact"/>
              <w:jc w:val="center"/>
              <w:rPr>
                <w:lang w:val="en-US"/>
              </w:rPr>
            </w:pPr>
            <w:r>
              <w:rPr>
                <w:rFonts w:hint="eastAsia"/>
                <w:lang w:val="en-US"/>
              </w:rPr>
              <w:t>1069</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14.08</w:t>
            </w:r>
          </w:p>
        </w:tc>
        <w:tc>
          <w:tcPr>
            <w:tcW w:w="1512" w:type="dxa"/>
          </w:tcPr>
          <w:p w14:paraId="75B357FC">
            <w:pPr>
              <w:spacing w:line="360" w:lineRule="exact"/>
              <w:jc w:val="center"/>
              <w:rPr>
                <w:lang w:val="en-US"/>
              </w:rPr>
            </w:pPr>
            <w:r>
              <w:rPr>
                <w:rFonts w:hint="eastAsia"/>
                <w:lang w:val="en-US"/>
              </w:rPr>
              <w:t>14078</w:t>
            </w:r>
          </w:p>
        </w:tc>
        <w:tc>
          <w:tcPr>
            <w:tcW w:w="1512" w:type="dxa"/>
          </w:tcPr>
          <w:p w14:paraId="7C436424">
            <w:pPr>
              <w:spacing w:line="360" w:lineRule="exact"/>
              <w:jc w:val="center"/>
              <w:rPr>
                <w:lang w:val="en-US"/>
              </w:rPr>
            </w:pPr>
            <w:r>
              <w:rPr>
                <w:rFonts w:hint="eastAsia"/>
                <w:lang w:val="en-US"/>
              </w:rPr>
              <w:t>16.89</w:t>
            </w:r>
          </w:p>
        </w:tc>
        <w:tc>
          <w:tcPr>
            <w:tcW w:w="1512" w:type="dxa"/>
          </w:tcPr>
          <w:p w14:paraId="4065B430">
            <w:pPr>
              <w:spacing w:line="360" w:lineRule="exact"/>
              <w:jc w:val="center"/>
              <w:rPr>
                <w:lang w:val="en-US"/>
              </w:rPr>
            </w:pPr>
            <w:r>
              <w:rPr>
                <w:rFonts w:hint="eastAsia"/>
                <w:lang w:val="en-US"/>
              </w:rPr>
              <w:t>1062</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13.98</w:t>
            </w:r>
          </w:p>
        </w:tc>
        <w:tc>
          <w:tcPr>
            <w:tcW w:w="1512" w:type="dxa"/>
            <w:shd w:val="clear" w:color="auto" w:fill="F2F2F2"/>
          </w:tcPr>
          <w:p w14:paraId="32006E65">
            <w:pPr>
              <w:spacing w:line="360" w:lineRule="exact"/>
              <w:jc w:val="center"/>
              <w:rPr>
                <w:lang w:val="en-US"/>
              </w:rPr>
            </w:pPr>
            <w:r>
              <w:rPr>
                <w:rFonts w:hint="eastAsia"/>
                <w:lang w:val="en-US"/>
              </w:rPr>
              <w:t>13980</w:t>
            </w:r>
          </w:p>
        </w:tc>
        <w:tc>
          <w:tcPr>
            <w:tcW w:w="1512" w:type="dxa"/>
            <w:shd w:val="clear" w:color="auto" w:fill="F2F2F2"/>
          </w:tcPr>
          <w:p w14:paraId="5597D8C1">
            <w:pPr>
              <w:spacing w:line="360" w:lineRule="exact"/>
              <w:jc w:val="center"/>
              <w:rPr>
                <w:lang w:val="en-US"/>
              </w:rPr>
            </w:pPr>
            <w:r>
              <w:rPr>
                <w:rFonts w:hint="eastAsia"/>
                <w:lang w:val="en-US"/>
              </w:rPr>
              <w:t>18.29</w:t>
            </w:r>
          </w:p>
        </w:tc>
        <w:tc>
          <w:tcPr>
            <w:tcW w:w="1512" w:type="dxa"/>
            <w:shd w:val="clear" w:color="auto" w:fill="F2F2F2"/>
          </w:tcPr>
          <w:p w14:paraId="3D634991">
            <w:pPr>
              <w:spacing w:line="360" w:lineRule="exact"/>
              <w:jc w:val="center"/>
              <w:rPr>
                <w:lang w:val="en-US"/>
              </w:rPr>
            </w:pPr>
            <w:r>
              <w:rPr>
                <w:rFonts w:hint="eastAsia"/>
                <w:lang w:val="en-US"/>
              </w:rPr>
              <w:t>1054</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13.88</w:t>
            </w:r>
          </w:p>
        </w:tc>
        <w:tc>
          <w:tcPr>
            <w:tcW w:w="1512" w:type="dxa"/>
          </w:tcPr>
          <w:p w14:paraId="797E0264">
            <w:pPr>
              <w:spacing w:line="360" w:lineRule="exact"/>
              <w:jc w:val="center"/>
              <w:rPr>
                <w:lang w:val="en-US"/>
              </w:rPr>
            </w:pPr>
            <w:r>
              <w:rPr>
                <w:rFonts w:hint="eastAsia"/>
                <w:lang w:val="en-US"/>
              </w:rPr>
              <w:t>13882</w:t>
            </w:r>
          </w:p>
        </w:tc>
        <w:tc>
          <w:tcPr>
            <w:tcW w:w="1512" w:type="dxa"/>
          </w:tcPr>
          <w:p w14:paraId="722EAD03">
            <w:pPr>
              <w:spacing w:line="360" w:lineRule="exact"/>
              <w:jc w:val="center"/>
              <w:rPr>
                <w:lang w:val="en-US"/>
              </w:rPr>
            </w:pPr>
            <w:r>
              <w:rPr>
                <w:rFonts w:hint="eastAsia"/>
                <w:lang w:val="en-US"/>
              </w:rPr>
              <w:t>19.68</w:t>
            </w:r>
          </w:p>
        </w:tc>
        <w:tc>
          <w:tcPr>
            <w:tcW w:w="1512" w:type="dxa"/>
          </w:tcPr>
          <w:p w14:paraId="03B04182">
            <w:pPr>
              <w:spacing w:line="360" w:lineRule="exact"/>
              <w:jc w:val="center"/>
              <w:rPr>
                <w:lang w:val="en-US"/>
              </w:rPr>
            </w:pPr>
            <w:r>
              <w:rPr>
                <w:rFonts w:hint="eastAsia"/>
                <w:lang w:val="en-US"/>
              </w:rPr>
              <w:t>1047</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13.78</w:t>
            </w:r>
          </w:p>
        </w:tc>
        <w:tc>
          <w:tcPr>
            <w:tcW w:w="1512" w:type="dxa"/>
            <w:shd w:val="clear" w:color="auto" w:fill="F2F2F2"/>
          </w:tcPr>
          <w:p w14:paraId="72AEDF47">
            <w:pPr>
              <w:spacing w:line="360" w:lineRule="exact"/>
              <w:jc w:val="center"/>
              <w:rPr>
                <w:lang w:val="en-US"/>
              </w:rPr>
            </w:pPr>
            <w:r>
              <w:rPr>
                <w:rFonts w:hint="eastAsia"/>
                <w:lang w:val="en-US"/>
              </w:rPr>
              <w:t>13785</w:t>
            </w:r>
          </w:p>
        </w:tc>
        <w:tc>
          <w:tcPr>
            <w:tcW w:w="1512" w:type="dxa"/>
            <w:shd w:val="clear" w:color="auto" w:fill="F2F2F2"/>
          </w:tcPr>
          <w:p w14:paraId="39B8983C">
            <w:pPr>
              <w:spacing w:line="360" w:lineRule="exact"/>
              <w:jc w:val="center"/>
              <w:rPr>
                <w:lang w:val="en-US"/>
              </w:rPr>
            </w:pPr>
            <w:r>
              <w:rPr>
                <w:rFonts w:hint="eastAsia"/>
                <w:lang w:val="en-US"/>
              </w:rPr>
              <w:t>21.06</w:t>
            </w:r>
          </w:p>
        </w:tc>
        <w:tc>
          <w:tcPr>
            <w:tcW w:w="1512" w:type="dxa"/>
            <w:shd w:val="clear" w:color="auto" w:fill="F2F2F2"/>
          </w:tcPr>
          <w:p w14:paraId="79B50FEF">
            <w:pPr>
              <w:spacing w:line="360" w:lineRule="exact"/>
              <w:jc w:val="center"/>
              <w:rPr>
                <w:lang w:val="en-US"/>
              </w:rPr>
            </w:pPr>
            <w:r>
              <w:rPr>
                <w:rFonts w:hint="eastAsia"/>
                <w:lang w:val="en-US"/>
              </w:rPr>
              <w:t>1040</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376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38万元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9727"/>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15.05</w:t>
            </w:r>
          </w:p>
        </w:tc>
        <w:tc>
          <w:tcPr>
            <w:tcW w:w="1534" w:type="dxa"/>
            <w:shd w:val="clear" w:color="auto" w:fill="FFFFFF" w:themeFill="background1"/>
          </w:tcPr>
          <w:p w14:paraId="5DE3FC75">
            <w:pPr>
              <w:spacing w:line="360" w:lineRule="exact"/>
              <w:jc w:val="center"/>
              <w:rPr>
                <w:bCs/>
                <w:lang w:val="en-US"/>
              </w:rPr>
            </w:pPr>
            <w:r>
              <w:rPr>
                <w:bCs/>
                <w:lang w:val="en-US"/>
              </w:rPr>
              <w:t>376.14</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4.54</w:t>
            </w:r>
          </w:p>
        </w:tc>
        <w:tc>
          <w:tcPr>
            <w:tcW w:w="1534" w:type="dxa"/>
            <w:shd w:val="clear" w:color="auto" w:fill="F1F1F1" w:themeFill="background1" w:themeFillShade="F2"/>
          </w:tcPr>
          <w:p w14:paraId="0E5C1FEC">
            <w:pPr>
              <w:spacing w:line="360" w:lineRule="exact"/>
              <w:jc w:val="center"/>
              <w:rPr>
                <w:bCs/>
                <w:lang w:val="en-US"/>
              </w:rPr>
            </w:pPr>
            <w:r>
              <w:rPr>
                <w:bCs/>
                <w:lang w:val="en-US"/>
              </w:rPr>
              <w:t>113.40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0.03</w:t>
            </w:r>
          </w:p>
        </w:tc>
        <w:tc>
          <w:tcPr>
            <w:tcW w:w="1534" w:type="dxa"/>
            <w:shd w:val="clear" w:color="auto" w:fill="FFFFFF" w:themeFill="background1"/>
          </w:tcPr>
          <w:p w14:paraId="0CE1D3F8">
            <w:pPr>
              <w:spacing w:line="360" w:lineRule="exact"/>
              <w:jc w:val="center"/>
              <w:rPr>
                <w:bCs/>
                <w:lang w:val="en-US"/>
              </w:rPr>
            </w:pPr>
            <w:r>
              <w:rPr>
                <w:bCs/>
                <w:lang w:val="en-US"/>
              </w:rPr>
              <w:t>0.83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12.46</w:t>
            </w:r>
          </w:p>
        </w:tc>
        <w:tc>
          <w:tcPr>
            <w:tcW w:w="1534" w:type="dxa"/>
            <w:shd w:val="clear" w:color="auto" w:fill="F1F1F1" w:themeFill="background1" w:themeFillShade="F2"/>
          </w:tcPr>
          <w:p w14:paraId="4AB9C86E">
            <w:pPr>
              <w:spacing w:line="360" w:lineRule="exact"/>
              <w:jc w:val="center"/>
              <w:rPr>
                <w:bCs/>
                <w:lang w:val="en-US"/>
              </w:rPr>
            </w:pPr>
            <w:r>
              <w:rPr>
                <w:bCs/>
                <w:lang w:val="en-US"/>
              </w:rPr>
              <w:t>311.45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0.15</w:t>
            </w:r>
          </w:p>
        </w:tc>
        <w:tc>
          <w:tcPr>
            <w:tcW w:w="1534" w:type="dxa"/>
            <w:shd w:val="clear" w:color="auto" w:fill="FFFFFF" w:themeFill="background1"/>
          </w:tcPr>
          <w:p w14:paraId="04358DC1">
            <w:pPr>
              <w:spacing w:line="360" w:lineRule="exact"/>
              <w:jc w:val="center"/>
              <w:rPr>
                <w:bCs/>
                <w:lang w:val="en-US"/>
              </w:rPr>
            </w:pPr>
            <w:r>
              <w:rPr>
                <w:bCs/>
                <w:lang w:val="en-US"/>
              </w:rPr>
              <w:t>3.80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0.23</w:t>
            </w:r>
          </w:p>
        </w:tc>
        <w:tc>
          <w:tcPr>
            <w:tcW w:w="1534" w:type="dxa"/>
            <w:shd w:val="clear" w:color="auto" w:fill="F1F1F1" w:themeFill="background1" w:themeFillShade="F2"/>
          </w:tcPr>
          <w:p w14:paraId="71772538">
            <w:pPr>
              <w:spacing w:line="360" w:lineRule="exact"/>
              <w:jc w:val="center"/>
              <w:rPr>
                <w:bCs/>
                <w:lang w:val="en-US"/>
              </w:rPr>
            </w:pPr>
            <w:r>
              <w:rPr>
                <w:bCs/>
                <w:lang w:val="en-US"/>
              </w:rPr>
              <w:t>5.73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1635"/>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83</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13.26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82.9%</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17.1</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376.1</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16.57</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37.61</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311.45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2EE53906">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7963"/>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43E53A8"/>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43E53A8"/>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099\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tmp3.dotx</Template>
  <Pages>20</Pages>
  <Words>4920</Words>
  <Characters>6496</Characters>
  <Lines>66</Lines>
  <Paragraphs>18</Paragraphs>
  <TotalTime>0</TotalTime>
  <ScaleCrop>false</ScaleCrop>
  <LinksUpToDate>false</LinksUpToDate>
  <CharactersWithSpaces>8865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2024-12-28T02:06:00Z</dcterms:created>
  <dc:creator>Maskin</dc:creator>
  <cp:lastModifiedBy>Maskin</cp:lastModifiedBy>
  <dcterms:modified xsi:type="dcterms:W3CDTF">2024-12-28T02:07:33Z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83F99FA802AB47269467F24B4D97FED1_11</vt:lpwstr>
  </property>
  <property fmtid="{D5CDD505-2E9C-101B-9397-08002B2CF9AE}" pid="4" name="KSOTemplateDocerSaveRecord">
    <vt:lpwstr>eyJoZGlkIjoiY2ZiMjg0YmJmYzJlNDgwYjZjZDNjY2JhYjlhYWJlYjQiLCJ1c2VySWQiOiIxMDI1MzM5MTIwIn0=</vt:lpwstr>
  </property>
</Properties>
</file>