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建筑节能运行降碳报告书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新邵县第一中学徐特立项目设计-特立教学楼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湖南-邵阳</w:t>
            </w:r>
            <w:bookmarkEnd w:id="1"/>
            <w:r>
              <w:rPr>
                <w:rFonts w:hint="eastAsia"/>
                <w:lang w:val="en-US" w:eastAsia="zh-CN"/>
              </w:rPr>
              <w:t>市-新邵县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新邵县第一中学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中元天纬集团有限公司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1798320" cy="488950"/>
                  <wp:effectExtent l="0" t="0" r="11430" b="635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1656715" cy="508000"/>
                  <wp:effectExtent l="0" t="0" r="635" b="635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r>
              <w:drawing>
                <wp:inline distT="0" distB="0" distL="114300" distR="114300">
                  <wp:extent cx="1610360" cy="587375"/>
                  <wp:effectExtent l="0" t="0" r="8890" b="317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2023年9月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日</w:t>
            </w:r>
            <w:bookmarkEnd w:id="4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5" w:name="二维码"/>
      <w:bookmarkEnd w:id="5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建筑碳排放CEEB2023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20220815(SP2)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T17708473286</w:t>
            </w:r>
            <w:bookmarkEnd w:id="8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"_Toc142386935"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_Toc142386935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"_Toc142386936"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标准依据</w:t>
      </w:r>
      <w:r>
        <w:tab/>
      </w:r>
      <w:r>
        <w:fldChar w:fldCharType="begin"/>
      </w:r>
      <w:r>
        <w:instrText xml:space="preserve"> PAGEREF _Toc142386936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"_Toc142386937"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软件介绍</w:t>
      </w:r>
      <w:r>
        <w:tab/>
      </w:r>
      <w:r>
        <w:fldChar w:fldCharType="begin"/>
      </w:r>
      <w:r>
        <w:instrText xml:space="preserve"> PAGEREF _Toc142386937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"_Toc142386938"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建筑大样</w:t>
      </w:r>
      <w:r>
        <w:tab/>
      </w:r>
      <w:r>
        <w:fldChar w:fldCharType="begin"/>
      </w:r>
      <w:r>
        <w:instrText xml:space="preserve"> PAGEREF _Toc142386938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"_Toc142386939"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模型观察</w:t>
      </w:r>
      <w:r>
        <w:tab/>
      </w:r>
      <w:r>
        <w:fldChar w:fldCharType="begin"/>
      </w:r>
      <w:r>
        <w:instrText xml:space="preserve"> PAGEREF _Toc142386939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"_Toc142386940"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围护结构</w:t>
      </w:r>
      <w:r>
        <w:tab/>
      </w:r>
      <w:r>
        <w:fldChar w:fldCharType="begin"/>
      </w:r>
      <w:r>
        <w:instrText xml:space="preserve"> PAGEREF _Toc142386940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"_Toc142386941" </w:instrText>
      </w:r>
      <w:r>
        <w:fldChar w:fldCharType="separate"/>
      </w:r>
      <w:r>
        <w:rPr>
          <w:rStyle w:val="22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工程材料</w:t>
      </w:r>
      <w:r>
        <w:tab/>
      </w:r>
      <w:r>
        <w:fldChar w:fldCharType="begin"/>
      </w:r>
      <w:r>
        <w:instrText xml:space="preserve"> PAGEREF _Toc142386941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"_Toc142386942" </w:instrText>
      </w:r>
      <w:r>
        <w:fldChar w:fldCharType="separate"/>
      </w:r>
      <w:r>
        <w:rPr>
          <w:rStyle w:val="22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围护结构作法简要说明</w:t>
      </w:r>
      <w:r>
        <w:tab/>
      </w:r>
      <w:r>
        <w:fldChar w:fldCharType="begin"/>
      </w:r>
      <w:r>
        <w:instrText xml:space="preserve"> PAGEREF _Toc142386942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"_Toc142386943"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围护结构概况</w:t>
      </w:r>
      <w:r>
        <w:tab/>
      </w:r>
      <w:r>
        <w:fldChar w:fldCharType="begin"/>
      </w:r>
      <w:r>
        <w:instrText xml:space="preserve"> PAGEREF _Toc142386943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"_Toc142386944"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设计建筑</w:t>
      </w:r>
      <w:r>
        <w:tab/>
      </w:r>
      <w:r>
        <w:fldChar w:fldCharType="begin"/>
      </w:r>
      <w:r>
        <w:instrText xml:space="preserve"> PAGEREF _Toc142386944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"_Toc142386945" </w:instrText>
      </w:r>
      <w:r>
        <w:fldChar w:fldCharType="separate"/>
      </w:r>
      <w:r>
        <w:rPr>
          <w:rStyle w:val="22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房间类型</w:t>
      </w:r>
      <w:r>
        <w:tab/>
      </w:r>
      <w:r>
        <w:fldChar w:fldCharType="begin"/>
      </w:r>
      <w:r>
        <w:instrText xml:space="preserve"> PAGEREF _Toc142386945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"_Toc142386946" </w:instrText>
      </w:r>
      <w:r>
        <w:fldChar w:fldCharType="separate"/>
      </w:r>
      <w:r>
        <w:rPr>
          <w:rStyle w:val="22"/>
          <w:lang w:val="en-GB"/>
        </w:rPr>
        <w:t>8.1.1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房间参数表</w:t>
      </w:r>
      <w:r>
        <w:tab/>
      </w:r>
      <w:r>
        <w:fldChar w:fldCharType="begin"/>
      </w:r>
      <w:r>
        <w:instrText xml:space="preserve"> PAGEREF _Toc142386946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"_Toc142386947" </w:instrText>
      </w:r>
      <w:r>
        <w:fldChar w:fldCharType="separate"/>
      </w:r>
      <w:r>
        <w:rPr>
          <w:rStyle w:val="22"/>
          <w:lang w:val="en-GB"/>
        </w:rPr>
        <w:t>8.1.2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作息时间表</w:t>
      </w:r>
      <w:r>
        <w:tab/>
      </w:r>
      <w:r>
        <w:fldChar w:fldCharType="begin"/>
      </w:r>
      <w:r>
        <w:instrText xml:space="preserve"> PAGEREF _Toc142386947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"_Toc142386948" </w:instrText>
      </w:r>
      <w:r>
        <w:fldChar w:fldCharType="separate"/>
      </w:r>
      <w:r>
        <w:rPr>
          <w:rStyle w:val="22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采暖空调</w:t>
      </w:r>
      <w:r>
        <w:tab/>
      </w:r>
      <w:r>
        <w:fldChar w:fldCharType="begin"/>
      </w:r>
      <w:r>
        <w:instrText xml:space="preserve"> PAGEREF _Toc142386948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"_Toc142386949" </w:instrText>
      </w:r>
      <w:r>
        <w:fldChar w:fldCharType="separate"/>
      </w:r>
      <w:r>
        <w:rPr>
          <w:rStyle w:val="22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照明</w:t>
      </w:r>
      <w:r>
        <w:tab/>
      </w:r>
      <w:r>
        <w:fldChar w:fldCharType="begin"/>
      </w:r>
      <w:r>
        <w:instrText xml:space="preserve"> PAGEREF _Toc142386949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"_Toc142386950" </w:instrText>
      </w:r>
      <w:r>
        <w:fldChar w:fldCharType="separate"/>
      </w:r>
      <w:r>
        <w:rPr>
          <w:rStyle w:val="22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生活热水</w:t>
      </w:r>
      <w:r>
        <w:tab/>
      </w:r>
      <w:r>
        <w:fldChar w:fldCharType="begin"/>
      </w:r>
      <w:r>
        <w:instrText xml:space="preserve"> PAGEREF _Toc142386950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"_Toc142386951" </w:instrText>
      </w:r>
      <w:r>
        <w:fldChar w:fldCharType="separate"/>
      </w:r>
      <w:r>
        <w:rPr>
          <w:rStyle w:val="22"/>
          <w:lang w:val="en-GB"/>
        </w:rPr>
        <w:t>8.5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电梯</w:t>
      </w:r>
      <w:r>
        <w:tab/>
      </w:r>
      <w:r>
        <w:fldChar w:fldCharType="begin"/>
      </w:r>
      <w:r>
        <w:instrText xml:space="preserve"> PAGEREF _Toc142386951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"_Toc142386952" </w:instrText>
      </w:r>
      <w:r>
        <w:fldChar w:fldCharType="separate"/>
      </w:r>
      <w:r>
        <w:rPr>
          <w:rStyle w:val="22"/>
          <w:lang w:val="en-GB"/>
        </w:rPr>
        <w:t>8.6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光伏发电</w:t>
      </w:r>
      <w:r>
        <w:tab/>
      </w:r>
      <w:r>
        <w:fldChar w:fldCharType="begin"/>
      </w:r>
      <w:r>
        <w:instrText xml:space="preserve"> PAGEREF _Toc142386952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"_Toc142386953" </w:instrText>
      </w:r>
      <w:r>
        <w:fldChar w:fldCharType="separate"/>
      </w:r>
      <w:r>
        <w:rPr>
          <w:rStyle w:val="22"/>
          <w:lang w:val="en-GB"/>
        </w:rPr>
        <w:t>8.7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风力发电</w:t>
      </w:r>
      <w:r>
        <w:tab/>
      </w:r>
      <w:r>
        <w:fldChar w:fldCharType="begin"/>
      </w:r>
      <w:r>
        <w:instrText xml:space="preserve"> PAGEREF _Toc142386953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"_Toc142386954"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参照建筑</w:t>
      </w:r>
      <w:r>
        <w:tab/>
      </w:r>
      <w:r>
        <w:fldChar w:fldCharType="begin"/>
      </w:r>
      <w:r>
        <w:instrText xml:space="preserve"> PAGEREF _Toc142386954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"_Toc142386955" </w:instrText>
      </w:r>
      <w:r>
        <w:fldChar w:fldCharType="separate"/>
      </w:r>
      <w:r>
        <w:rPr>
          <w:rStyle w:val="22"/>
          <w:lang w:val="en-GB"/>
        </w:rPr>
        <w:t>9.1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房间类型</w:t>
      </w:r>
      <w:r>
        <w:tab/>
      </w:r>
      <w:r>
        <w:fldChar w:fldCharType="begin"/>
      </w:r>
      <w:r>
        <w:instrText xml:space="preserve"> PAGEREF _Toc142386955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"_Toc142386956" </w:instrText>
      </w:r>
      <w:r>
        <w:fldChar w:fldCharType="separate"/>
      </w:r>
      <w:r>
        <w:rPr>
          <w:rStyle w:val="22"/>
          <w:lang w:val="en-GB"/>
        </w:rPr>
        <w:t>9.1.1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房间参数表</w:t>
      </w:r>
      <w:r>
        <w:tab/>
      </w:r>
      <w:r>
        <w:fldChar w:fldCharType="begin"/>
      </w:r>
      <w:r>
        <w:instrText xml:space="preserve"> PAGEREF _Toc142386956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"_Toc142386957" </w:instrText>
      </w:r>
      <w:r>
        <w:fldChar w:fldCharType="separate"/>
      </w:r>
      <w:r>
        <w:rPr>
          <w:rStyle w:val="22"/>
          <w:lang w:val="en-GB"/>
        </w:rPr>
        <w:t>9.1.2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作息时间表</w:t>
      </w:r>
      <w:r>
        <w:tab/>
      </w:r>
      <w:r>
        <w:fldChar w:fldCharType="begin"/>
      </w:r>
      <w:r>
        <w:instrText xml:space="preserve"> PAGEREF _Toc142386957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"_Toc142386958" </w:instrText>
      </w:r>
      <w:r>
        <w:fldChar w:fldCharType="separate"/>
      </w:r>
      <w:r>
        <w:rPr>
          <w:rStyle w:val="22"/>
          <w:lang w:val="en-GB"/>
        </w:rPr>
        <w:t>9.2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采暖空调</w:t>
      </w:r>
      <w:r>
        <w:tab/>
      </w:r>
      <w:r>
        <w:fldChar w:fldCharType="begin"/>
      </w:r>
      <w:r>
        <w:instrText xml:space="preserve"> PAGEREF _Toc142386958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"_Toc142386959" </w:instrText>
      </w:r>
      <w:r>
        <w:fldChar w:fldCharType="separate"/>
      </w:r>
      <w:r>
        <w:rPr>
          <w:rStyle w:val="22"/>
          <w:lang w:val="en-GB"/>
        </w:rPr>
        <w:t>9.3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照明</w:t>
      </w:r>
      <w:r>
        <w:tab/>
      </w:r>
      <w:r>
        <w:fldChar w:fldCharType="begin"/>
      </w:r>
      <w:r>
        <w:instrText xml:space="preserve"> PAGEREF _Toc142386959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"_Toc142386960" </w:instrText>
      </w:r>
      <w:r>
        <w:fldChar w:fldCharType="separate"/>
      </w:r>
      <w:r>
        <w:rPr>
          <w:rStyle w:val="22"/>
          <w:lang w:val="en-GB"/>
        </w:rPr>
        <w:t>9.4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生活热水</w:t>
      </w:r>
      <w:r>
        <w:tab/>
      </w:r>
      <w:r>
        <w:fldChar w:fldCharType="begin"/>
      </w:r>
      <w:r>
        <w:instrText xml:space="preserve"> PAGEREF _Toc142386960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"_Toc142386961" </w:instrText>
      </w:r>
      <w:r>
        <w:fldChar w:fldCharType="separate"/>
      </w:r>
      <w:r>
        <w:rPr>
          <w:rStyle w:val="22"/>
          <w:lang w:val="en-GB"/>
        </w:rPr>
        <w:t>9.5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电梯</w:t>
      </w:r>
      <w:r>
        <w:tab/>
      </w:r>
      <w:r>
        <w:fldChar w:fldCharType="begin"/>
      </w:r>
      <w:r>
        <w:instrText xml:space="preserve"> PAGEREF _Toc142386961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"_Toc142386962" </w:instrText>
      </w:r>
      <w:r>
        <w:fldChar w:fldCharType="separate"/>
      </w:r>
      <w:r>
        <w:rPr>
          <w:rStyle w:val="22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计算结果</w:t>
      </w:r>
      <w:r>
        <w:tab/>
      </w:r>
      <w:r>
        <w:fldChar w:fldCharType="begin"/>
      </w:r>
      <w:r>
        <w:instrText xml:space="preserve"> PAGEREF _Toc142386962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"_Toc142386963" </w:instrText>
      </w:r>
      <w:r>
        <w:fldChar w:fldCharType="separate"/>
      </w:r>
      <w:r>
        <w:rPr>
          <w:rStyle w:val="22"/>
          <w:lang w:val="en-GB"/>
        </w:rPr>
        <w:t>10.1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建筑运行碳排放</w:t>
      </w:r>
      <w:r>
        <w:tab/>
      </w:r>
      <w:r>
        <w:fldChar w:fldCharType="begin"/>
      </w:r>
      <w:r>
        <w:instrText xml:space="preserve"> PAGEREF _Toc142386963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"_Toc142386964" </w:instrText>
      </w:r>
      <w:r>
        <w:fldChar w:fldCharType="separate"/>
      </w:r>
      <w:r>
        <w:rPr>
          <w:rStyle w:val="22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结论</w:t>
      </w:r>
      <w:r>
        <w:tab/>
      </w:r>
      <w:r>
        <w:fldChar w:fldCharType="begin"/>
      </w:r>
      <w:r>
        <w:instrText xml:space="preserve"> PAGEREF _Toc142386964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"_Toc142386965" </w:instrText>
      </w:r>
      <w:r>
        <w:fldChar w:fldCharType="separate"/>
      </w:r>
      <w:r>
        <w:rPr>
          <w:rStyle w:val="22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附录</w:t>
      </w:r>
      <w:r>
        <w:tab/>
      </w:r>
      <w:r>
        <w:fldChar w:fldCharType="begin"/>
      </w:r>
      <w:r>
        <w:instrText xml:space="preserve"> PAGEREF _Toc142386965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"_Toc142386966" </w:instrText>
      </w:r>
      <w:r>
        <w:fldChar w:fldCharType="separate"/>
      </w:r>
      <w:r>
        <w:rPr>
          <w:rStyle w:val="22"/>
          <w:lang w:val="en-GB"/>
        </w:rPr>
        <w:t>12.1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节假日人员逐时在室率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_Toc142386966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"_Toc142386967" </w:instrText>
      </w:r>
      <w:r>
        <w:fldChar w:fldCharType="separate"/>
      </w:r>
      <w:r>
        <w:rPr>
          <w:rStyle w:val="22"/>
          <w:lang w:val="en-GB"/>
        </w:rPr>
        <w:t>12.2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节假日照明开关时间表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_Toc142386967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"_Toc142386968" </w:instrText>
      </w:r>
      <w:r>
        <w:fldChar w:fldCharType="separate"/>
      </w:r>
      <w:r>
        <w:rPr>
          <w:rStyle w:val="22"/>
          <w:lang w:val="en-GB"/>
        </w:rPr>
        <w:t>12.3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工作日</w:t>
      </w:r>
      <w:r>
        <w:rPr>
          <w:rStyle w:val="22"/>
        </w:rPr>
        <w:t>/</w:t>
      </w:r>
      <w:r>
        <w:rPr>
          <w:rStyle w:val="22"/>
          <w:rFonts w:hint="eastAsia"/>
        </w:rPr>
        <w:t>节假日设备逐时使用率</w:t>
      </w:r>
      <w:r>
        <w:rPr>
          <w:rStyle w:val="22"/>
        </w:rPr>
        <w:t>(%)</w:t>
      </w:r>
      <w:r>
        <w:tab/>
      </w:r>
      <w:r>
        <w:fldChar w:fldCharType="begin"/>
      </w:r>
      <w:r>
        <w:instrText xml:space="preserve"> PAGEREF _Toc142386968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9" w:name="_Toc142386935"/>
      <w:r>
        <w:rPr>
          <w:rFonts w:hint="eastAsia"/>
        </w:rPr>
        <w:t>建筑概况</w:t>
      </w:r>
      <w:bookmarkEnd w:id="9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0" w:name="建筑概况表"/>
            <w:bookmarkStart w:id="11" w:name="TitleFormat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新邵县第一中学徐特立项目设计-特立教学楼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t>湖南-邵阳</w:t>
            </w:r>
            <w:r>
              <w:rPr>
                <w:rFonts w:hint="eastAsia"/>
                <w:lang w:val="en-US" w:eastAsia="zh-CN"/>
              </w:rPr>
              <w:t>市-新邵县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2" w:name="纬度"/>
            <w:r>
              <w:rPr>
                <w:rFonts w:hint="eastAsia" w:ascii="宋体" w:hAnsi="宋体"/>
                <w:lang w:val="en-US"/>
              </w:rPr>
              <w:t>27.00</w:t>
            </w:r>
            <w:bookmarkEnd w:id="12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3" w:name="经度"/>
            <w:r>
              <w:rPr>
                <w:rFonts w:hint="eastAsia" w:ascii="宋体" w:hAnsi="宋体"/>
                <w:lang w:val="en-US"/>
              </w:rPr>
              <w:t>111.46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气候分区"/>
            <w:r>
              <w:t>夏热冬冷A区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建筑面积"/>
            <w:r>
              <w:rPr>
                <w:rFonts w:hint="eastAsia" w:ascii="宋体" w:hAnsi="宋体"/>
                <w:lang w:val="en-US"/>
              </w:rPr>
              <w:t>2967</w:t>
            </w:r>
            <w:bookmarkEnd w:id="15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6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地上建筑高度"/>
            <w:r>
              <w:rPr>
                <w:rFonts w:hint="eastAsia" w:ascii="宋体" w:hAnsi="宋体"/>
                <w:lang w:val="en-US"/>
              </w:rPr>
              <w:t>20.1</w:t>
            </w:r>
            <w:bookmarkEnd w:id="19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建筑体积"/>
            <w:r>
              <w:t>11929.26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外表面积"/>
            <w:r>
              <w:t>4652.45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北向角度"/>
            <w:r>
              <w:t>64.5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0.75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0.50</w:t>
            </w:r>
            <w:bookmarkEnd w:id="25"/>
          </w:p>
        </w:tc>
      </w:tr>
      <w:bookmarkEnd w:id="10"/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26" w:name="_Toc142386936"/>
      <w:r>
        <w:rPr>
          <w:rFonts w:hint="eastAsia"/>
        </w:rPr>
        <w:t>标准依据</w:t>
      </w:r>
      <w:bookmarkEnd w:id="11"/>
      <w:bookmarkEnd w:id="26"/>
    </w:p>
    <w:p>
      <w:pPr>
        <w:pStyle w:val="3"/>
        <w:ind w:firstLine="0" w:firstLineChars="0"/>
        <w:rPr>
          <w:lang w:val="en-US"/>
        </w:rPr>
      </w:pPr>
      <w:bookmarkStart w:id="27" w:name="计算依据"/>
      <w:bookmarkEnd w:id="27"/>
      <w:r>
        <w:rPr>
          <w:lang w:val="en-US"/>
        </w:rPr>
        <w:t>1. 《建筑碳排放计算标准》GB/T 51366-2019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《建筑节能与可再生能源利用通用规范》GB 55015-2021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《民用建筑热工设计规范》GB 50176-2016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28" w:name="_Toc59787735"/>
      <w:bookmarkStart w:id="29" w:name="_Toc59802421"/>
      <w:bookmarkStart w:id="30" w:name="_Toc59800596"/>
      <w:bookmarkStart w:id="31" w:name="_Toc142386937"/>
      <w:bookmarkStart w:id="32" w:name="_Toc58336110"/>
      <w:r>
        <w:rPr>
          <w:rFonts w:hint="eastAsia"/>
        </w:rPr>
        <w:t>软件介绍</w:t>
      </w:r>
      <w:bookmarkEnd w:id="28"/>
      <w:bookmarkEnd w:id="29"/>
      <w:bookmarkEnd w:id="30"/>
      <w:bookmarkEnd w:id="31"/>
      <w:bookmarkEnd w:id="3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《建筑</w:t>
      </w:r>
      <w:r>
        <w:rPr>
          <w:lang w:val="en-US"/>
        </w:rPr>
        <w:t>节能与可再生能源利用规范</w:t>
      </w:r>
      <w:r>
        <w:rPr>
          <w:rFonts w:hint="eastAsia"/>
          <w:lang w:val="en-US"/>
        </w:rPr>
        <w:t>》GB55015-2021第2.0.3条提出</w:t>
      </w:r>
      <w:r>
        <w:rPr>
          <w:lang w:val="en-US"/>
        </w:rPr>
        <w:t>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新建的</w:t>
      </w:r>
      <w:r>
        <w:rPr>
          <w:lang w:val="en-US"/>
        </w:rPr>
        <w:t>居住和公共建筑碳排放强度应分别在</w:t>
      </w:r>
      <w:r>
        <w:rPr>
          <w:rFonts w:hint="eastAsia"/>
          <w:lang w:val="en-US"/>
        </w:rPr>
        <w:t>2016年</w:t>
      </w:r>
      <w:r>
        <w:rPr>
          <w:lang w:val="en-US"/>
        </w:rPr>
        <w:t>执行的节能设计标准的基础上平均降低</w:t>
      </w:r>
      <w:r>
        <w:rPr>
          <w:rFonts w:hint="eastAsia"/>
          <w:lang w:val="en-US"/>
        </w:rPr>
        <w:t>40%，</w:t>
      </w:r>
      <w:r>
        <w:rPr>
          <w:lang w:val="en-US"/>
        </w:rPr>
        <w:t>碳排放强度平均降低</w:t>
      </w:r>
      <w:r>
        <w:rPr>
          <w:rFonts w:hint="eastAsia"/>
          <w:lang w:val="en-US"/>
        </w:rPr>
        <w:t>7</w:t>
      </w:r>
      <w:r>
        <w:rPr>
          <w:lang w:val="en-US"/>
        </w:rPr>
        <w:t>kgCO</w:t>
      </w:r>
      <w:r>
        <w:rPr>
          <w:vertAlign w:val="subscript"/>
          <w:lang w:val="en-US"/>
        </w:rPr>
        <w:t>2</w:t>
      </w:r>
      <w:r>
        <w:rPr>
          <w:rFonts w:hint="eastAsia"/>
          <w:lang w:val="en-US"/>
        </w:rPr>
        <w:t>/㎡</w:t>
      </w:r>
      <w:r>
        <w:rPr>
          <w:lang w:val="en-US"/>
        </w:rPr>
        <w:t>·a以上。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3" w:name="软件全称＃2"/>
      <w:r>
        <w:rPr>
          <w:rFonts w:hint="eastAsia"/>
          <w:lang w:val="en-US"/>
        </w:rPr>
        <w:t>建筑碳排放CEEB2023</w:t>
      </w:r>
      <w:bookmarkEnd w:id="33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为平台，与建筑节能模型无缝对接，以国家标准《建筑碳排放计算标准》为主要依据，支持《建筑</w:t>
      </w:r>
      <w:r>
        <w:rPr>
          <w:lang w:val="en-US"/>
        </w:rPr>
        <w:t>节能与可再生能源利用规范</w:t>
      </w:r>
      <w:r>
        <w:rPr>
          <w:rFonts w:hint="eastAsia"/>
          <w:lang w:val="en-US"/>
        </w:rPr>
        <w:t>》GB55015-2021第2.0.3条设计建筑运行减碳的对比计算（其中参照建筑</w:t>
      </w:r>
      <w:r>
        <w:rPr>
          <w:lang w:val="en-US"/>
        </w:rPr>
        <w:t>参数</w:t>
      </w:r>
      <w:r>
        <w:rPr>
          <w:rFonts w:hint="eastAsia"/>
          <w:lang w:val="en-US"/>
        </w:rPr>
        <w:t>满足2</w:t>
      </w:r>
      <w:r>
        <w:rPr>
          <w:lang w:val="en-US"/>
        </w:rPr>
        <w:t>016</w:t>
      </w:r>
      <w:r>
        <w:rPr>
          <w:rFonts w:hint="eastAsia"/>
          <w:lang w:val="en-US"/>
        </w:rPr>
        <w:t>年国家和</w:t>
      </w:r>
      <w:r>
        <w:rPr>
          <w:lang w:val="en-US"/>
        </w:rPr>
        <w:t>行业</w:t>
      </w:r>
      <w:r>
        <w:rPr>
          <w:rFonts w:hint="eastAsia"/>
          <w:lang w:val="en-US"/>
        </w:rPr>
        <w:t>节能标准规定值）。</w:t>
      </w:r>
    </w:p>
    <w:p>
      <w:pPr>
        <w:pStyle w:val="3"/>
        <w:ind w:firstLine="420"/>
        <w:rPr>
          <w:lang w:val="en-US"/>
        </w:rPr>
      </w:pPr>
    </w:p>
    <w:p>
      <w:pPr>
        <w:pStyle w:val="2"/>
        <w:widowControl w:val="0"/>
        <w:jc w:val="both"/>
      </w:pPr>
      <w:bookmarkStart w:id="34" w:name="_Toc142386938"/>
      <w:r>
        <w:t>建筑大样</w:t>
      </w:r>
      <w:bookmarkEnd w:id="34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12445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2769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4103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3~5层平面</w:t>
      </w:r>
    </w:p>
    <w:p>
      <w:pPr>
        <w:widowControl w:val="0"/>
        <w:jc w:val="center"/>
      </w:pPr>
    </w:p>
    <w:p>
      <w:pPr>
        <w:pStyle w:val="2"/>
        <w:widowControl w:val="0"/>
        <w:jc w:val="both"/>
      </w:pPr>
      <w:bookmarkStart w:id="35" w:name="_Toc142386939"/>
      <w:r>
        <w:t>模型观察</w:t>
      </w:r>
      <w:bookmarkEnd w:id="35"/>
    </w:p>
    <w:p>
      <w:pPr>
        <w:widowControl w:val="0"/>
        <w:jc w:val="center"/>
      </w:pPr>
      <w:r>
        <w:drawing>
          <wp:inline distT="0" distB="0" distL="0" distR="0">
            <wp:extent cx="5667375" cy="291465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jc w:val="both"/>
      </w:pPr>
      <w:bookmarkStart w:id="36" w:name="_Toc142386940"/>
      <w:r>
        <w:t>围护结构</w:t>
      </w:r>
      <w:bookmarkEnd w:id="36"/>
    </w:p>
    <w:p>
      <w:pPr>
        <w:pStyle w:val="4"/>
        <w:widowControl w:val="0"/>
      </w:pPr>
      <w:bookmarkStart w:id="37" w:name="_Toc142386941"/>
      <w:r>
        <w:t>工程材料</w:t>
      </w:r>
      <w:bookmarkEnd w:id="3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耐碱破纤网格布，抗裂砂浆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预制钢筋混凝土墙板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C20细石混凝土（内配筋）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难燃型挤塑聚苯板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25.0</w:t>
            </w:r>
          </w:p>
        </w:tc>
        <w:tc>
          <w:tcPr>
            <w:tcW w:w="1018" w:type="dxa"/>
            <w:vAlign w:val="center"/>
          </w:tcPr>
          <w:p>
            <w:r>
              <w:t>5346.4</w:t>
            </w:r>
          </w:p>
        </w:tc>
        <w:tc>
          <w:tcPr>
            <w:tcW w:w="1188" w:type="dxa"/>
            <w:vAlign w:val="center"/>
          </w:tcPr>
          <w:p>
            <w:r>
              <w:t>0.0162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XPS聚苯板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4455.3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修正系数用于墙体1.20，修正系数用于屋面1.25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自粘聚合物改性沥青防水卷材</w:t>
            </w:r>
          </w:p>
        </w:tc>
        <w:tc>
          <w:tcPr>
            <w:tcW w:w="1018" w:type="dxa"/>
            <w:vAlign w:val="center"/>
          </w:tcPr>
          <w:p>
            <w:r>
              <w:t>0.230</w:t>
            </w:r>
          </w:p>
        </w:tc>
        <w:tc>
          <w:tcPr>
            <w:tcW w:w="1030" w:type="dxa"/>
            <w:vAlign w:val="center"/>
          </w:tcPr>
          <w:p>
            <w:r>
              <w:t>9.370</w:t>
            </w:r>
          </w:p>
        </w:tc>
        <w:tc>
          <w:tcPr>
            <w:tcW w:w="848" w:type="dxa"/>
            <w:vAlign w:val="center"/>
          </w:tcPr>
          <w:p>
            <w:r>
              <w:t>900.0</w:t>
            </w:r>
          </w:p>
        </w:tc>
        <w:tc>
          <w:tcPr>
            <w:tcW w:w="1018" w:type="dxa"/>
            <w:vAlign w:val="center"/>
          </w:tcPr>
          <w:p>
            <w:r>
              <w:t>5832.3</w:t>
            </w:r>
          </w:p>
        </w:tc>
        <w:tc>
          <w:tcPr>
            <w:tcW w:w="1188" w:type="dxa"/>
            <w:vAlign w:val="center"/>
          </w:tcPr>
          <w:p>
            <w:r>
              <w:t>0.0075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干铺聚酯无纺布一层</w:t>
            </w:r>
          </w:p>
        </w:tc>
        <w:tc>
          <w:tcPr>
            <w:tcW w:w="1018" w:type="dxa"/>
            <w:vAlign w:val="center"/>
          </w:tcPr>
          <w:p>
            <w:r>
              <w:t>1.000</w:t>
            </w:r>
          </w:p>
        </w:tc>
        <w:tc>
          <w:tcPr>
            <w:tcW w:w="1030" w:type="dxa"/>
            <w:vAlign w:val="center"/>
          </w:tcPr>
          <w:p>
            <w:r>
              <w:t>8.528</w:t>
            </w:r>
          </w:p>
        </w:tc>
        <w:tc>
          <w:tcPr>
            <w:tcW w:w="848" w:type="dxa"/>
            <w:vAlign w:val="center"/>
          </w:tcPr>
          <w:p>
            <w:r>
              <w:t>1000.0</w:t>
            </w:r>
          </w:p>
        </w:tc>
        <w:tc>
          <w:tcPr>
            <w:tcW w:w="1018" w:type="dxa"/>
            <w:vAlign w:val="center"/>
          </w:tcPr>
          <w:p>
            <w:r>
              <w:t>1000.0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聚合物水泥防水涂料</w:t>
            </w:r>
          </w:p>
        </w:tc>
        <w:tc>
          <w:tcPr>
            <w:tcW w:w="1018" w:type="dxa"/>
            <w:vAlign w:val="center"/>
          </w:tcPr>
          <w:p>
            <w:r>
              <w:t>1.000</w:t>
            </w:r>
          </w:p>
        </w:tc>
        <w:tc>
          <w:tcPr>
            <w:tcW w:w="1030" w:type="dxa"/>
            <w:vAlign w:val="center"/>
          </w:tcPr>
          <w:p>
            <w:r>
              <w:t>10.000</w:t>
            </w:r>
          </w:p>
        </w:tc>
        <w:tc>
          <w:tcPr>
            <w:tcW w:w="848" w:type="dxa"/>
            <w:vAlign w:val="center"/>
          </w:tcPr>
          <w:p>
            <w:r>
              <w:t>1000.0</w:t>
            </w:r>
          </w:p>
        </w:tc>
        <w:tc>
          <w:tcPr>
            <w:tcW w:w="1018" w:type="dxa"/>
            <w:vAlign w:val="center"/>
          </w:tcPr>
          <w:p>
            <w:r>
              <w:t>1000.0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薄灰缝(3～5mm)蒸压加气混凝土砌块墙</w:t>
            </w:r>
          </w:p>
        </w:tc>
        <w:tc>
          <w:tcPr>
            <w:tcW w:w="1018" w:type="dxa"/>
            <w:vAlign w:val="center"/>
          </w:tcPr>
          <w:p>
            <w:r>
              <w:t>0.160</w:t>
            </w:r>
          </w:p>
        </w:tc>
        <w:tc>
          <w:tcPr>
            <w:tcW w:w="1030" w:type="dxa"/>
            <w:vAlign w:val="center"/>
          </w:tcPr>
          <w:p>
            <w:r>
              <w:t>2.610</w:t>
            </w:r>
          </w:p>
        </w:tc>
        <w:tc>
          <w:tcPr>
            <w:tcW w:w="848" w:type="dxa"/>
            <w:vAlign w:val="center"/>
          </w:tcPr>
          <w:p>
            <w:r>
              <w:t>500.0</w:t>
            </w:r>
          </w:p>
        </w:tc>
        <w:tc>
          <w:tcPr>
            <w:tcW w:w="1018" w:type="dxa"/>
            <w:vAlign w:val="center"/>
          </w:tcPr>
          <w:p>
            <w:r>
              <w:t>1170.9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修正系数用于墙体1.15，修正系数用于屋面1.40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泡沫玻璃保温板</w:t>
            </w:r>
          </w:p>
        </w:tc>
        <w:tc>
          <w:tcPr>
            <w:tcW w:w="1018" w:type="dxa"/>
            <w:vAlign w:val="center"/>
          </w:tcPr>
          <w:p>
            <w:r>
              <w:t>0.062</w:t>
            </w:r>
          </w:p>
        </w:tc>
        <w:tc>
          <w:tcPr>
            <w:tcW w:w="1030" w:type="dxa"/>
            <w:vAlign w:val="center"/>
          </w:tcPr>
          <w:p>
            <w:r>
              <w:t>0.710</w:t>
            </w:r>
          </w:p>
        </w:tc>
        <w:tc>
          <w:tcPr>
            <w:tcW w:w="848" w:type="dxa"/>
            <w:vAlign w:val="center"/>
          </w:tcPr>
          <w:p>
            <w:r>
              <w:t>150.0</w:t>
            </w:r>
          </w:p>
        </w:tc>
        <w:tc>
          <w:tcPr>
            <w:tcW w:w="1018" w:type="dxa"/>
            <w:vAlign w:val="center"/>
          </w:tcPr>
          <w:p>
            <w:r>
              <w:t>745.4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修正系数用于屋面1.25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</w:pPr>
      <w:bookmarkStart w:id="38" w:name="_Toc142386942"/>
      <w:r>
        <w:t>围护结构作法简要说明</w:t>
      </w:r>
      <w:bookmarkEnd w:id="38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Cs w:val="21"/>
        </w:rPr>
        <w:t>不上人平屋面构造：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t xml:space="preserve">  </w:t>
      </w:r>
      <w:r>
        <w:rPr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C20细石混凝土（内配筋） 50mm＋干铺聚酯无纺布一层 0mm＋</w:t>
      </w:r>
      <w:r>
        <w:rPr>
          <w:color w:val="800000"/>
          <w:kern w:val="2"/>
          <w:szCs w:val="24"/>
          <w:lang w:val="en-US"/>
        </w:rPr>
        <w:t>难燃型挤塑聚苯板 90mm</w:t>
      </w:r>
      <w:r>
        <w:rPr>
          <w:color w:val="000000"/>
          <w:kern w:val="2"/>
          <w:szCs w:val="24"/>
          <w:lang w:val="en-US"/>
        </w:rPr>
        <w:t>＋水泥砂浆 20mm＋自粘聚合物改性沥青防水卷材 3mm＋自粘聚合物改性沥青防水卷材 3mm＋聚合物水泥防水涂料 1.5mm＋水泥砂浆 20mm＋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Cs w:val="21"/>
        </w:rPr>
        <w:t>外墙构造：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</w:t>
      </w:r>
      <w:r>
        <w:rPr>
          <w:rFonts w:hint="eastAsia"/>
          <w:color w:val="000000"/>
          <w:kern w:val="2"/>
          <w:szCs w:val="24"/>
          <w:lang w:val="en-US" w:eastAsia="zh-CN"/>
        </w:rPr>
        <w:t>+</w:t>
      </w:r>
      <w:r>
        <w:rPr>
          <w:color w:val="000000"/>
          <w:kern w:val="2"/>
          <w:szCs w:val="24"/>
          <w:lang w:val="en-US"/>
        </w:rPr>
        <w:t xml:space="preserve"> 预制钢筋混凝土墙板 50mm＋</w:t>
      </w:r>
      <w:r>
        <w:rPr>
          <w:color w:val="800000"/>
          <w:kern w:val="2"/>
          <w:szCs w:val="24"/>
          <w:lang w:val="en-US"/>
        </w:rPr>
        <w:t>XPS聚苯板 100mm</w:t>
      </w:r>
      <w:r>
        <w:rPr>
          <w:color w:val="000000"/>
          <w:kern w:val="2"/>
          <w:szCs w:val="24"/>
          <w:lang w:val="en-US"/>
        </w:rPr>
        <w:t>＋预制钢筋混凝土墙板 50mm</w:t>
      </w:r>
      <w:r>
        <w:rPr>
          <w:rFonts w:hint="eastAsia"/>
          <w:color w:val="000000"/>
          <w:kern w:val="2"/>
          <w:szCs w:val="24"/>
          <w:lang w:val="en-US" w:eastAsia="zh-CN"/>
        </w:rPr>
        <w:t>+</w:t>
      </w:r>
      <w:r>
        <w:rPr>
          <w:color w:val="000000"/>
          <w:kern w:val="2"/>
          <w:szCs w:val="24"/>
          <w:lang w:val="en-US"/>
        </w:rPr>
        <w:t xml:space="preserve">水泥砂浆 </w:t>
      </w:r>
      <w:r>
        <w:rPr>
          <w:rFonts w:hint="eastAsia"/>
          <w:color w:val="000000"/>
          <w:kern w:val="2"/>
          <w:szCs w:val="24"/>
          <w:lang w:val="en-US" w:eastAsia="zh-CN"/>
        </w:rPr>
        <w:t>1</w:t>
      </w:r>
      <w:r>
        <w:rPr>
          <w:color w:val="000000"/>
          <w:kern w:val="2"/>
          <w:szCs w:val="24"/>
          <w:lang w:val="en-US"/>
        </w:rPr>
        <w:t>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热桥柱：</w:t>
      </w:r>
      <w:r>
        <w:rPr>
          <w:color w:val="0000FF"/>
          <w:kern w:val="2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泡沫玻璃保温板 40mm</w:t>
      </w:r>
      <w:r>
        <w:rPr>
          <w:color w:val="000000"/>
          <w:kern w:val="2"/>
          <w:szCs w:val="24"/>
          <w:lang w:val="en-US"/>
        </w:rPr>
        <w:t xml:space="preserve">＋耐碱破纤网格布，抗裂砂浆 </w:t>
      </w:r>
      <w:r>
        <w:rPr>
          <w:rFonts w:hint="eastAsia"/>
          <w:color w:val="000000"/>
          <w:kern w:val="2"/>
          <w:szCs w:val="24"/>
          <w:lang w:val="en-US" w:eastAsia="zh-CN"/>
        </w:rPr>
        <w:t>10</w:t>
      </w:r>
      <w:r>
        <w:rPr>
          <w:color w:val="000000"/>
          <w:kern w:val="2"/>
          <w:szCs w:val="24"/>
          <w:lang w:val="en-US"/>
        </w:rPr>
        <w:t>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热桥梁：</w:t>
      </w:r>
      <w:r>
        <w:rPr>
          <w:color w:val="0000FF"/>
          <w:kern w:val="2"/>
          <w:szCs w:val="21"/>
          <w:lang w:val="en-US"/>
        </w:rPr>
        <w:t>热桥梁构造一：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泡沫玻璃保温板 40mm</w:t>
      </w:r>
      <w:r>
        <w:rPr>
          <w:color w:val="000000"/>
          <w:kern w:val="2"/>
          <w:szCs w:val="24"/>
          <w:lang w:val="en-US"/>
        </w:rPr>
        <w:t xml:space="preserve">＋耐碱破纤网格布，抗裂砂浆 </w:t>
      </w:r>
      <w:r>
        <w:rPr>
          <w:rFonts w:hint="eastAsia"/>
          <w:color w:val="000000"/>
          <w:kern w:val="2"/>
          <w:szCs w:val="24"/>
          <w:lang w:val="en-US" w:eastAsia="zh-CN"/>
        </w:rPr>
        <w:t>10</w:t>
      </w:r>
      <w:r>
        <w:rPr>
          <w:color w:val="000000"/>
          <w:kern w:val="2"/>
          <w:szCs w:val="24"/>
          <w:lang w:val="en-US"/>
        </w:rPr>
        <w:t>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热桥板：</w:t>
      </w:r>
      <w:r>
        <w:rPr>
          <w:color w:val="0000FF"/>
          <w:kern w:val="2"/>
          <w:szCs w:val="21"/>
          <w:lang w:val="en-US"/>
        </w:rPr>
        <w:t>热桥板构造一：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6</w:t>
      </w:r>
      <w:r>
        <w:rPr>
          <w:b/>
          <w:color w:val="000000"/>
          <w:sz w:val="24"/>
          <w:szCs w:val="24"/>
        </w:rPr>
        <w:t>. 外窗构造：</w:t>
      </w:r>
      <w:r>
        <w:rPr>
          <w:color w:val="0000FF"/>
          <w:szCs w:val="21"/>
        </w:rPr>
        <w:t>断桥铝合金型材窗断桥宽度 24mm(6 高透光单银 Low-E+12A+6 透明)：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传热系数2.370W/m^2.K，太阳得热系数0.470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39" w:name="_Toc142386943"/>
      <w:r>
        <w:rPr>
          <w:color w:val="000000"/>
        </w:rPr>
        <w:t>围护结构概况</w:t>
      </w:r>
      <w:bookmarkEnd w:id="39"/>
    </w:p>
    <w:p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0"/>
          </w:p>
        </w:tc>
        <w:tc>
          <w:tcPr>
            <w:tcW w:w="158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1" w:name="参照建筑别名"/>
            <w:r>
              <w:rPr>
                <w:rFonts w:hAnsi="宋体"/>
                <w:szCs w:val="21"/>
              </w:rPr>
              <w:t>参照建筑</w:t>
            </w:r>
            <w:bookmarkEnd w:id="4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2" w:name="屋顶K"/>
            <w:r>
              <w:rPr>
                <w:rFonts w:hint="eastAsia"/>
                <w:bCs/>
                <w:szCs w:val="21"/>
              </w:rPr>
              <w:t>0.37</w:t>
            </w:r>
            <w:bookmarkEnd w:id="42"/>
            <w:r>
              <w:rPr>
                <w:rFonts w:hint="eastAsia"/>
                <w:bCs/>
                <w:szCs w:val="21"/>
              </w:rPr>
              <w:t>(D:</w:t>
            </w:r>
            <w:r>
              <w:rPr>
                <w:rFonts w:hint="eastAsia"/>
                <w:bCs/>
                <w:szCs w:val="21"/>
                <w:lang w:val="en-US" w:eastAsia="zh-CN"/>
              </w:rPr>
              <w:t>2.57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43" w:name="参照建筑屋顶K"/>
            <w:r>
              <w:rPr>
                <w:rFonts w:hint="eastAsia"/>
                <w:szCs w:val="21"/>
              </w:rPr>
              <w:t>0.50</w:t>
            </w:r>
            <w:bookmarkEnd w:id="4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4" w:name="外墙K"/>
            <w:r>
              <w:rPr>
                <w:rFonts w:hint="eastAsia"/>
                <w:bCs/>
                <w:szCs w:val="21"/>
              </w:rPr>
              <w:t>0.</w:t>
            </w:r>
            <w:bookmarkEnd w:id="44"/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(D:</w:t>
            </w:r>
            <w:r>
              <w:rPr>
                <w:rFonts w:hint="eastAsia"/>
                <w:bCs/>
                <w:szCs w:val="21"/>
                <w:lang w:val="en-US" w:eastAsia="zh-CN"/>
              </w:rPr>
              <w:t>2.77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45" w:name="参照建筑外墙K"/>
            <w:r>
              <w:rPr>
                <w:rFonts w:hint="eastAsia"/>
                <w:szCs w:val="21"/>
              </w:rPr>
              <w:t>0.80</w:t>
            </w:r>
            <w:bookmarkEnd w:id="4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6" w:name="天窗K"/>
            <w:r>
              <w:rPr>
                <w:rFonts w:hint="eastAsia"/>
                <w:bCs/>
                <w:szCs w:val="21"/>
              </w:rPr>
              <w:t>－</w:t>
            </w:r>
            <w:bookmarkEnd w:id="46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47" w:name="参照建筑天窗K"/>
            <w:r>
              <w:rPr>
                <w:rFonts w:hint="eastAsia"/>
                <w:szCs w:val="21"/>
              </w:rPr>
              <w:t>－</w:t>
            </w:r>
            <w:bookmarkEnd w:id="4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8" w:name="天窗SHGC"/>
            <w:r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49" w:name="参照建筑天窗SHGC"/>
            <w:r>
              <w:rPr>
                <w:rFonts w:hint="eastAsia"/>
                <w:szCs w:val="21"/>
              </w:rPr>
              <w:t>－</w:t>
            </w:r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31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－</w:t>
            </w:r>
          </w:p>
        </w:tc>
        <w:tc>
          <w:tcPr>
            <w:tcW w:w="3106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50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50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0.17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2.37</w:t>
            </w:r>
          </w:p>
        </w:tc>
        <w:tc>
          <w:tcPr>
            <w:tcW w:w="11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0.39</w:t>
            </w:r>
          </w:p>
        </w:tc>
        <w:tc>
          <w:tcPr>
            <w:tcW w:w="11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0.17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bCs/>
                <w:szCs w:val="21"/>
              </w:rPr>
              <w:t>0.4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0.17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2.37</w:t>
            </w:r>
          </w:p>
        </w:tc>
        <w:tc>
          <w:tcPr>
            <w:tcW w:w="11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0.41</w:t>
            </w:r>
          </w:p>
        </w:tc>
        <w:tc>
          <w:tcPr>
            <w:tcW w:w="11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0.17</w:t>
            </w:r>
          </w:p>
        </w:tc>
        <w:tc>
          <w:tcPr>
            <w:tcW w:w="9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9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9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0.01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2.37</w:t>
            </w:r>
          </w:p>
        </w:tc>
        <w:tc>
          <w:tcPr>
            <w:tcW w:w="11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0.39</w:t>
            </w:r>
          </w:p>
        </w:tc>
        <w:tc>
          <w:tcPr>
            <w:tcW w:w="11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0.01</w:t>
            </w:r>
          </w:p>
        </w:tc>
        <w:tc>
          <w:tcPr>
            <w:tcW w:w="9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9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955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0.04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2.37</w:t>
            </w:r>
          </w:p>
        </w:tc>
        <w:tc>
          <w:tcPr>
            <w:tcW w:w="1145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0.41</w:t>
            </w:r>
          </w:p>
        </w:tc>
        <w:tc>
          <w:tcPr>
            <w:tcW w:w="1109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t>0.04</w:t>
            </w:r>
          </w:p>
        </w:tc>
        <w:tc>
          <w:tcPr>
            <w:tcW w:w="98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98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</w:tr>
    </w:tbl>
    <w:p>
      <w:pPr>
        <w:widowControl w:val="0"/>
        <w:jc w:val="both"/>
        <w:rPr>
          <w:color w:val="000000"/>
        </w:rPr>
      </w:pPr>
      <w:r>
        <w:rPr>
          <w:color w:val="000000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1" w:name="_Toc142386944"/>
      <w:r>
        <w:rPr>
          <w:color w:val="000000"/>
        </w:rPr>
        <w:t>设计建筑</w:t>
      </w:r>
      <w:bookmarkEnd w:id="51"/>
    </w:p>
    <w:p>
      <w:pPr>
        <w:pStyle w:val="4"/>
        <w:widowControl w:val="0"/>
      </w:pPr>
      <w:bookmarkStart w:id="52" w:name="_Toc142386945"/>
      <w:r>
        <w:t>房间类型</w:t>
      </w:r>
      <w:bookmarkEnd w:id="52"/>
    </w:p>
    <w:p>
      <w:pPr>
        <w:pStyle w:val="5"/>
        <w:widowControl w:val="0"/>
        <w:jc w:val="both"/>
        <w:rPr>
          <w:color w:val="000000"/>
        </w:rPr>
      </w:pPr>
      <w:bookmarkStart w:id="53" w:name="_Toc142386946"/>
      <w:r>
        <w:rPr>
          <w:color w:val="000000"/>
        </w:rPr>
        <w:t>房间参数表</w:t>
      </w:r>
      <w:bookmarkEnd w:id="5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教育-普通教室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1.39(㎡/人)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54" w:name="_Toc142386947"/>
      <w:r>
        <w:rPr>
          <w:color w:val="000000"/>
        </w:rPr>
        <w:t>作息时间表</w:t>
      </w:r>
      <w:bookmarkEnd w:id="5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</w:pPr>
      <w:bookmarkStart w:id="55" w:name="_Toc142386948"/>
      <w:r>
        <w:t>采暖空调</w:t>
      </w:r>
      <w:bookmarkEnd w:id="5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56"/>
        <w:gridCol w:w="1557"/>
        <w:gridCol w:w="1557"/>
        <w:gridCol w:w="1557"/>
        <w:gridCol w:w="18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>
            <w:r>
              <w:t>供冷</w:t>
            </w:r>
          </w:p>
        </w:tc>
        <w:tc>
          <w:tcPr>
            <w:tcW w:w="1556" w:type="dxa"/>
            <w:vAlign w:val="center"/>
          </w:tcPr>
          <w:p>
            <w:r>
              <w:t>522771</w:t>
            </w:r>
          </w:p>
        </w:tc>
        <w:tc>
          <w:tcPr>
            <w:tcW w:w="1556" w:type="dxa"/>
            <w:vAlign w:val="center"/>
          </w:tcPr>
          <w:p>
            <w:r>
              <w:t>3.5</w:t>
            </w:r>
          </w:p>
        </w:tc>
        <w:tc>
          <w:tcPr>
            <w:tcW w:w="1556" w:type="dxa"/>
            <w:vAlign w:val="center"/>
          </w:tcPr>
          <w:p>
            <w:r>
              <w:t>149363</w:t>
            </w:r>
          </w:p>
        </w:tc>
        <w:tc>
          <w:tcPr>
            <w:tcW w:w="1556" w:type="dxa"/>
            <w:vAlign w:val="center"/>
          </w:tcPr>
          <w:p>
            <w:r>
              <w:t>0.581</w:t>
            </w:r>
          </w:p>
        </w:tc>
        <w:tc>
          <w:tcPr>
            <w:tcW w:w="1833" w:type="dxa"/>
            <w:vAlign w:val="center"/>
          </w:tcPr>
          <w:p>
            <w:r>
              <w:t>86.780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56"/>
        <w:gridCol w:w="1557"/>
        <w:gridCol w:w="1557"/>
        <w:gridCol w:w="1557"/>
        <w:gridCol w:w="18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>
            <w:r>
              <w:t>供暖</w:t>
            </w:r>
          </w:p>
        </w:tc>
        <w:tc>
          <w:tcPr>
            <w:tcW w:w="1556" w:type="dxa"/>
            <w:vAlign w:val="center"/>
          </w:tcPr>
          <w:p>
            <w:r>
              <w:t>141249</w:t>
            </w:r>
          </w:p>
        </w:tc>
        <w:tc>
          <w:tcPr>
            <w:tcW w:w="1556" w:type="dxa"/>
            <w:vAlign w:val="center"/>
          </w:tcPr>
          <w:p>
            <w:r>
              <w:t>2.6</w:t>
            </w:r>
          </w:p>
        </w:tc>
        <w:tc>
          <w:tcPr>
            <w:tcW w:w="1556" w:type="dxa"/>
            <w:vAlign w:val="center"/>
          </w:tcPr>
          <w:p>
            <w:r>
              <w:t>54326</w:t>
            </w:r>
          </w:p>
        </w:tc>
        <w:tc>
          <w:tcPr>
            <w:tcW w:w="1556" w:type="dxa"/>
            <w:vAlign w:val="center"/>
          </w:tcPr>
          <w:p>
            <w:r>
              <w:t>0.581</w:t>
            </w:r>
          </w:p>
        </w:tc>
        <w:tc>
          <w:tcPr>
            <w:tcW w:w="1833" w:type="dxa"/>
            <w:vAlign w:val="center"/>
          </w:tcPr>
          <w:p>
            <w:r>
              <w:t>31.564</w:t>
            </w:r>
          </w:p>
        </w:tc>
      </w:tr>
    </w:tbl>
    <w:p>
      <w:pPr>
        <w:pStyle w:val="4"/>
        <w:widowControl w:val="0"/>
      </w:pPr>
      <w:bookmarkStart w:id="56" w:name="_Toc142386949"/>
      <w:r>
        <w:t>照明</w:t>
      </w:r>
      <w:bookmarkEnd w:id="5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办公-普通办公室</w:t>
            </w:r>
          </w:p>
        </w:tc>
        <w:tc>
          <w:tcPr>
            <w:tcW w:w="1556" w:type="dxa"/>
            <w:vAlign w:val="center"/>
          </w:tcPr>
          <w:p>
            <w:r>
              <w:t>15.12</w:t>
            </w:r>
          </w:p>
        </w:tc>
        <w:tc>
          <w:tcPr>
            <w:tcW w:w="854" w:type="dxa"/>
            <w:vAlign w:val="center"/>
          </w:tcPr>
          <w:p>
            <w:r>
              <w:t>12</w:t>
            </w:r>
          </w:p>
        </w:tc>
        <w:tc>
          <w:tcPr>
            <w:tcW w:w="1098" w:type="dxa"/>
            <w:vAlign w:val="center"/>
          </w:tcPr>
          <w:p>
            <w:r>
              <w:t>252</w:t>
            </w:r>
          </w:p>
        </w:tc>
        <w:tc>
          <w:tcPr>
            <w:tcW w:w="1330" w:type="dxa"/>
            <w:vAlign w:val="center"/>
          </w:tcPr>
          <w:p>
            <w:r>
              <w:t>3810</w:t>
            </w:r>
          </w:p>
        </w:tc>
        <w:tc>
          <w:tcPr>
            <w:tcW w:w="1330" w:type="dxa"/>
            <w:vMerge w:val="restart"/>
            <w:vAlign w:val="center"/>
          </w:tcPr>
          <w:p>
            <w:r>
              <w:t>0.581</w:t>
            </w:r>
          </w:p>
        </w:tc>
        <w:tc>
          <w:tcPr>
            <w:tcW w:w="1330" w:type="dxa"/>
            <w:vAlign w:val="center"/>
          </w:tcPr>
          <w:p>
            <w:r>
              <w:t>2.214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教育-普通教室</w:t>
            </w:r>
          </w:p>
        </w:tc>
        <w:tc>
          <w:tcPr>
            <w:tcW w:w="1556" w:type="dxa"/>
            <w:vAlign w:val="center"/>
          </w:tcPr>
          <w:p>
            <w:r>
              <w:t>21.26</w:t>
            </w:r>
          </w:p>
        </w:tc>
        <w:tc>
          <w:tcPr>
            <w:tcW w:w="854" w:type="dxa"/>
            <w:vAlign w:val="center"/>
          </w:tcPr>
          <w:p>
            <w:r>
              <w:t>27</w:t>
            </w:r>
          </w:p>
        </w:tc>
        <w:tc>
          <w:tcPr>
            <w:tcW w:w="1098" w:type="dxa"/>
            <w:vAlign w:val="center"/>
          </w:tcPr>
          <w:p>
            <w:r>
              <w:t>2257</w:t>
            </w:r>
          </w:p>
        </w:tc>
        <w:tc>
          <w:tcPr>
            <w:tcW w:w="1330" w:type="dxa"/>
            <w:vAlign w:val="center"/>
          </w:tcPr>
          <w:p>
            <w:r>
              <w:t>47995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27.885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空房间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854" w:type="dxa"/>
            <w:vAlign w:val="center"/>
          </w:tcPr>
          <w:p>
            <w:r>
              <w:t>44</w:t>
            </w:r>
          </w:p>
        </w:tc>
        <w:tc>
          <w:tcPr>
            <w:tcW w:w="1098" w:type="dxa"/>
            <w:vAlign w:val="center"/>
          </w:tcPr>
          <w:p>
            <w:r>
              <w:t>460</w:t>
            </w:r>
          </w:p>
        </w:tc>
        <w:tc>
          <w:tcPr>
            <w:tcW w:w="1330" w:type="dxa"/>
            <w:vAlign w:val="center"/>
          </w:tcPr>
          <w:p>
            <w:r>
              <w:t>0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>
            <w:r>
              <w:t>总计</w:t>
            </w:r>
          </w:p>
        </w:tc>
        <w:tc>
          <w:tcPr>
            <w:tcW w:w="1330" w:type="dxa"/>
            <w:vAlign w:val="center"/>
          </w:tcPr>
          <w:p>
            <w:r>
              <w:t>30.099</w:t>
            </w:r>
          </w:p>
        </w:tc>
      </w:tr>
    </w:tbl>
    <w:p>
      <w:pPr>
        <w:pStyle w:val="4"/>
        <w:widowControl w:val="0"/>
      </w:pPr>
      <w:bookmarkStart w:id="57" w:name="_Toc142386950"/>
      <w:r>
        <w:t>生活热水</w:t>
      </w:r>
      <w:bookmarkEnd w:id="57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>
      <w:pPr>
        <w:pStyle w:val="4"/>
        <w:widowControl w:val="0"/>
      </w:pPr>
      <w:bookmarkStart w:id="58" w:name="_Toc142386951"/>
      <w:r>
        <w:t>电梯</w:t>
      </w:r>
      <w:bookmarkEnd w:id="58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>
      <w:pPr>
        <w:pStyle w:val="4"/>
        <w:widowControl w:val="0"/>
      </w:pPr>
      <w:bookmarkStart w:id="59" w:name="_Toc142386952"/>
      <w:r>
        <w:t>光伏发电</w:t>
      </w:r>
      <w:bookmarkEnd w:id="59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>
      <w:pPr>
        <w:pStyle w:val="4"/>
        <w:widowControl w:val="0"/>
      </w:pPr>
      <w:bookmarkStart w:id="60" w:name="_Toc142386953"/>
      <w:r>
        <w:t>风力发电</w:t>
      </w:r>
      <w:bookmarkEnd w:id="60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>
      <w:pPr>
        <w:pStyle w:val="2"/>
        <w:widowControl w:val="0"/>
        <w:jc w:val="both"/>
        <w:rPr>
          <w:color w:val="000000"/>
        </w:rPr>
      </w:pPr>
      <w:bookmarkStart w:id="61" w:name="_Toc142386954"/>
      <w:r>
        <w:rPr>
          <w:color w:val="000000"/>
        </w:rPr>
        <w:t>参照建筑</w:t>
      </w:r>
      <w:bookmarkEnd w:id="61"/>
    </w:p>
    <w:p>
      <w:pPr>
        <w:pStyle w:val="4"/>
        <w:widowControl w:val="0"/>
      </w:pPr>
      <w:bookmarkStart w:id="62" w:name="_Toc142386955"/>
      <w:r>
        <w:t>房间类型</w:t>
      </w:r>
      <w:bookmarkEnd w:id="62"/>
    </w:p>
    <w:p>
      <w:pPr>
        <w:pStyle w:val="5"/>
        <w:widowControl w:val="0"/>
        <w:jc w:val="both"/>
        <w:rPr>
          <w:color w:val="000000"/>
        </w:rPr>
      </w:pPr>
      <w:bookmarkStart w:id="63" w:name="_Toc142386956"/>
      <w:r>
        <w:rPr>
          <w:color w:val="000000"/>
        </w:rPr>
        <w:t>房间参数表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教育-普通教室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1.39(㎡/人)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4" w:name="_Toc142386957"/>
      <w:r>
        <w:rPr>
          <w:color w:val="000000"/>
        </w:rPr>
        <w:t>作息时间表</w:t>
      </w:r>
      <w:bookmarkEnd w:id="6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4"/>
        <w:widowControl w:val="0"/>
      </w:pPr>
      <w:bookmarkStart w:id="65" w:name="_Toc142386958"/>
      <w:r>
        <w:t>采暖空调</w:t>
      </w:r>
      <w:bookmarkEnd w:id="6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56"/>
        <w:gridCol w:w="1557"/>
        <w:gridCol w:w="1557"/>
        <w:gridCol w:w="1557"/>
        <w:gridCol w:w="18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>
            <w:r>
              <w:t>供冷</w:t>
            </w:r>
          </w:p>
        </w:tc>
        <w:tc>
          <w:tcPr>
            <w:tcW w:w="1556" w:type="dxa"/>
            <w:vAlign w:val="center"/>
          </w:tcPr>
          <w:p>
            <w:r>
              <w:t>540842</w:t>
            </w:r>
          </w:p>
        </w:tc>
        <w:tc>
          <w:tcPr>
            <w:tcW w:w="1556" w:type="dxa"/>
            <w:vAlign w:val="center"/>
          </w:tcPr>
          <w:p>
            <w:r>
              <w:t>3.5</w:t>
            </w:r>
          </w:p>
        </w:tc>
        <w:tc>
          <w:tcPr>
            <w:tcW w:w="1556" w:type="dxa"/>
            <w:vAlign w:val="center"/>
          </w:tcPr>
          <w:p>
            <w:r>
              <w:t>216337</w:t>
            </w:r>
          </w:p>
        </w:tc>
        <w:tc>
          <w:tcPr>
            <w:tcW w:w="1556" w:type="dxa"/>
            <w:vAlign w:val="center"/>
          </w:tcPr>
          <w:p>
            <w:r>
              <w:t>0.581</w:t>
            </w:r>
          </w:p>
        </w:tc>
        <w:tc>
          <w:tcPr>
            <w:tcW w:w="1833" w:type="dxa"/>
            <w:vAlign w:val="center"/>
          </w:tcPr>
          <w:p>
            <w:r>
              <w:t>125.692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56"/>
        <w:gridCol w:w="1557"/>
        <w:gridCol w:w="1557"/>
        <w:gridCol w:w="1557"/>
        <w:gridCol w:w="18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燃料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系统综合</w:t>
            </w:r>
            <w:r>
              <w:br w:type="textWrapping"/>
            </w:r>
            <w:r>
              <w:t>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(kgCO2/TJ)</w:t>
            </w:r>
          </w:p>
        </w:tc>
        <w:tc>
          <w:tcPr>
            <w:tcW w:w="1833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shd w:val="clear" w:color="auto" w:fill="E6E6E6"/>
            <w:vAlign w:val="center"/>
          </w:tcPr>
          <w:p>
            <w:r>
              <w:t>供暖</w:t>
            </w:r>
          </w:p>
        </w:tc>
        <w:tc>
          <w:tcPr>
            <w:tcW w:w="1556" w:type="dxa"/>
            <w:vAlign w:val="center"/>
          </w:tcPr>
          <w:p>
            <w:r>
              <w:t>燃气</w:t>
            </w:r>
          </w:p>
        </w:tc>
        <w:tc>
          <w:tcPr>
            <w:tcW w:w="1556" w:type="dxa"/>
            <w:vAlign w:val="center"/>
          </w:tcPr>
          <w:p>
            <w:r>
              <w:t>144543</w:t>
            </w:r>
          </w:p>
        </w:tc>
        <w:tc>
          <w:tcPr>
            <w:tcW w:w="1556" w:type="dxa"/>
            <w:vAlign w:val="center"/>
          </w:tcPr>
          <w:p>
            <w:r>
              <w:t>0.60</w:t>
            </w:r>
          </w:p>
        </w:tc>
        <w:tc>
          <w:tcPr>
            <w:tcW w:w="1556" w:type="dxa"/>
            <w:vAlign w:val="center"/>
          </w:tcPr>
          <w:p>
            <w:r>
              <w:t>55.54</w:t>
            </w:r>
          </w:p>
        </w:tc>
        <w:tc>
          <w:tcPr>
            <w:tcW w:w="1833" w:type="dxa"/>
            <w:vAlign w:val="center"/>
          </w:tcPr>
          <w:p>
            <w:r>
              <w:t>38.534</w:t>
            </w:r>
          </w:p>
        </w:tc>
      </w:tr>
    </w:tbl>
    <w:p>
      <w:pPr>
        <w:pStyle w:val="4"/>
        <w:widowControl w:val="0"/>
      </w:pPr>
      <w:bookmarkStart w:id="66" w:name="_Toc142386959"/>
      <w:r>
        <w:t>照明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办公-普通办公室</w:t>
            </w:r>
          </w:p>
        </w:tc>
        <w:tc>
          <w:tcPr>
            <w:tcW w:w="1556" w:type="dxa"/>
            <w:vAlign w:val="center"/>
          </w:tcPr>
          <w:p>
            <w:r>
              <w:t>15.12</w:t>
            </w:r>
          </w:p>
        </w:tc>
        <w:tc>
          <w:tcPr>
            <w:tcW w:w="854" w:type="dxa"/>
            <w:vAlign w:val="center"/>
          </w:tcPr>
          <w:p>
            <w:r>
              <w:t>12</w:t>
            </w:r>
          </w:p>
        </w:tc>
        <w:tc>
          <w:tcPr>
            <w:tcW w:w="1098" w:type="dxa"/>
            <w:vAlign w:val="center"/>
          </w:tcPr>
          <w:p>
            <w:r>
              <w:t>252</w:t>
            </w:r>
          </w:p>
        </w:tc>
        <w:tc>
          <w:tcPr>
            <w:tcW w:w="1330" w:type="dxa"/>
            <w:vAlign w:val="center"/>
          </w:tcPr>
          <w:p>
            <w:r>
              <w:t>3810</w:t>
            </w:r>
          </w:p>
        </w:tc>
        <w:tc>
          <w:tcPr>
            <w:tcW w:w="1330" w:type="dxa"/>
            <w:vMerge w:val="restart"/>
            <w:vAlign w:val="center"/>
          </w:tcPr>
          <w:p>
            <w:r>
              <w:t>0.581</w:t>
            </w:r>
          </w:p>
        </w:tc>
        <w:tc>
          <w:tcPr>
            <w:tcW w:w="1330" w:type="dxa"/>
            <w:vAlign w:val="center"/>
          </w:tcPr>
          <w:p>
            <w:r>
              <w:t>2.214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教育-普通教室</w:t>
            </w:r>
          </w:p>
        </w:tc>
        <w:tc>
          <w:tcPr>
            <w:tcW w:w="1556" w:type="dxa"/>
            <w:vAlign w:val="center"/>
          </w:tcPr>
          <w:p>
            <w:r>
              <w:t>21.26</w:t>
            </w:r>
          </w:p>
        </w:tc>
        <w:tc>
          <w:tcPr>
            <w:tcW w:w="854" w:type="dxa"/>
            <w:vAlign w:val="center"/>
          </w:tcPr>
          <w:p>
            <w:r>
              <w:t>27</w:t>
            </w:r>
          </w:p>
        </w:tc>
        <w:tc>
          <w:tcPr>
            <w:tcW w:w="1098" w:type="dxa"/>
            <w:vAlign w:val="center"/>
          </w:tcPr>
          <w:p>
            <w:r>
              <w:t>2257</w:t>
            </w:r>
          </w:p>
        </w:tc>
        <w:tc>
          <w:tcPr>
            <w:tcW w:w="1330" w:type="dxa"/>
            <w:vAlign w:val="center"/>
          </w:tcPr>
          <w:p>
            <w:r>
              <w:t>47995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27.885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vAlign w:val="center"/>
          </w:tcPr>
          <w:p>
            <w:r>
              <w:t>空房间</w:t>
            </w:r>
          </w:p>
        </w:tc>
        <w:tc>
          <w:tcPr>
            <w:tcW w:w="1556" w:type="dxa"/>
            <w:vAlign w:val="center"/>
          </w:tcPr>
          <w:p>
            <w:r>
              <w:t>0.00</w:t>
            </w:r>
          </w:p>
        </w:tc>
        <w:tc>
          <w:tcPr>
            <w:tcW w:w="854" w:type="dxa"/>
            <w:vAlign w:val="center"/>
          </w:tcPr>
          <w:p>
            <w:r>
              <w:t>44</w:t>
            </w:r>
          </w:p>
        </w:tc>
        <w:tc>
          <w:tcPr>
            <w:tcW w:w="1098" w:type="dxa"/>
            <w:vAlign w:val="center"/>
          </w:tcPr>
          <w:p>
            <w:r>
              <w:t>460</w:t>
            </w:r>
          </w:p>
        </w:tc>
        <w:tc>
          <w:tcPr>
            <w:tcW w:w="1330" w:type="dxa"/>
            <w:vAlign w:val="center"/>
          </w:tcPr>
          <w:p>
            <w:r>
              <w:t>0</w:t>
            </w:r>
          </w:p>
        </w:tc>
        <w:tc>
          <w:tcPr>
            <w:tcW w:w="1330" w:type="dxa"/>
            <w:vMerge w:val="continue"/>
            <w:vAlign w:val="center"/>
          </w:tcPr>
          <w:p/>
        </w:tc>
        <w:tc>
          <w:tcPr>
            <w:tcW w:w="1330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0" w:type="dxa"/>
            <w:gridSpan w:val="6"/>
            <w:vAlign w:val="center"/>
          </w:tcPr>
          <w:p>
            <w:r>
              <w:t>总计</w:t>
            </w:r>
          </w:p>
        </w:tc>
        <w:tc>
          <w:tcPr>
            <w:tcW w:w="1330" w:type="dxa"/>
            <w:vAlign w:val="center"/>
          </w:tcPr>
          <w:p>
            <w:r>
              <w:t>30.099</w:t>
            </w:r>
          </w:p>
        </w:tc>
      </w:tr>
    </w:tbl>
    <w:p>
      <w:pPr>
        <w:pStyle w:val="4"/>
        <w:widowControl w:val="0"/>
      </w:pPr>
      <w:bookmarkStart w:id="67" w:name="_Toc142386960"/>
      <w:r>
        <w:t>生活热水</w:t>
      </w:r>
      <w:bookmarkEnd w:id="67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>
      <w:pPr>
        <w:pStyle w:val="4"/>
        <w:widowControl w:val="0"/>
      </w:pPr>
      <w:bookmarkStart w:id="68" w:name="_Toc142386961"/>
      <w:r>
        <w:t>电梯</w:t>
      </w:r>
      <w:bookmarkEnd w:id="68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>
      <w:pPr>
        <w:pStyle w:val="2"/>
        <w:widowControl w:val="0"/>
        <w:jc w:val="both"/>
        <w:rPr>
          <w:color w:val="000000"/>
        </w:rPr>
      </w:pPr>
      <w:bookmarkStart w:id="69" w:name="_Toc142386962"/>
      <w:r>
        <w:rPr>
          <w:color w:val="000000"/>
        </w:rPr>
        <w:t>计算结果</w:t>
      </w:r>
      <w:bookmarkEnd w:id="69"/>
    </w:p>
    <w:p>
      <w:pPr>
        <w:pStyle w:val="4"/>
        <w:widowControl w:val="0"/>
      </w:pPr>
      <w:bookmarkStart w:id="70" w:name="_Toc142386963"/>
      <w:r>
        <w:t>建筑运行碳排放</w:t>
      </w:r>
      <w:bookmarkEnd w:id="70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设计建筑碳排放量(kgCO2/㎡·a)</w:t>
            </w:r>
          </w:p>
        </w:tc>
        <w:tc>
          <w:tcPr>
            <w:tcW w:w="213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碳排放量(kgCO2/㎡·a)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71" w:name="空调能耗_电耗CO2排放kgCO2_m2_a"/>
            <w:r>
              <w:t>28.19</w:t>
            </w:r>
            <w:bookmarkEnd w:id="71"/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72" w:name="参照建筑空调能耗_电耗CO2排放kgCO2_m2_a"/>
            <w:r>
              <w:t>40.83</w:t>
            </w:r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73" w:name="供暖能耗_电耗CO2排放kgCO2_m2_a"/>
            <w:r>
              <w:t>10.25</w:t>
            </w:r>
            <w:bookmarkEnd w:id="73"/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r>
              <w:t>15.52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74" w:name="照明能耗_电耗CO2排放kgCO2_m2_a"/>
            <w:r>
              <w:t>9.78</w:t>
            </w:r>
            <w:bookmarkEnd w:id="74"/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75" w:name="参照建筑照明能耗_电耗CO2排放kgCO2_m2_a"/>
            <w:r>
              <w:t>9.78</w:t>
            </w:r>
            <w:bookmarkEnd w:id="7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76" w:name="动力系统能耗_电耗CO2排放kgCO2_m2_a"/>
            <w:r>
              <w:t>0.00</w:t>
            </w:r>
            <w:bookmarkEnd w:id="76"/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77" w:name="参照建筑动力系统能耗_电耗CO2排放kgCO2_m2_a"/>
            <w:r>
              <w:t>0.00</w:t>
            </w:r>
            <w:bookmarkEnd w:id="7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78" w:name="热水系统能耗_电耗CO2排放kgCO2_m2_a"/>
            <w:r>
              <w:t>0.00</w:t>
            </w:r>
            <w:bookmarkEnd w:id="78"/>
            <w:r>
              <w:rPr>
                <w:rFonts w:hint="eastAsia"/>
                <w:lang w:val="en-US"/>
              </w:rPr>
              <w:t>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79" w:name="参照建筑热水系统能耗_电耗CO2排放kgCO2_m2_a"/>
            <w:r>
              <w:t>0.00</w:t>
            </w:r>
            <w:bookmarkEnd w:id="7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80" w:name="其他能耗_电耗CO2排放kgCO2_m2_a"/>
            <w:r>
              <w:t>0.00</w:t>
            </w:r>
            <w:bookmarkEnd w:id="80"/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81" w:name="参照建筑其他能耗_电耗CO2排放kgCO2_m2_a"/>
            <w:r>
              <w:t>0.00</w:t>
            </w:r>
            <w:bookmarkEnd w:id="8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设计建筑碳排放量(kgCO2/㎡·a)</w:t>
            </w:r>
          </w:p>
        </w:tc>
        <w:tc>
          <w:tcPr>
            <w:tcW w:w="213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碳排放量(kgCO2/㎡·a)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bookmarkStart w:id="82" w:name="快速模式供暖能耗_燃料类型"/>
            <w:bookmarkEnd w:id="82"/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2137" w:type="dxa"/>
            <w:shd w:val="clear" w:color="auto" w:fill="FFFFFF"/>
          </w:tcPr>
          <w:p>
            <w:pPr>
              <w:jc w:val="center"/>
              <w:rPr>
                <w:lang w:val="en-US"/>
              </w:rPr>
            </w:pPr>
            <w:bookmarkStart w:id="83" w:name="快速模式供暖碳排放kgCO2_m2_a"/>
            <w:r>
              <w:t>0.00</w:t>
            </w:r>
            <w:bookmarkEnd w:id="83"/>
          </w:p>
        </w:tc>
        <w:tc>
          <w:tcPr>
            <w:tcW w:w="2137" w:type="dxa"/>
            <w:shd w:val="clear" w:color="auto" w:fill="FFFFFF"/>
          </w:tcPr>
          <w:p>
            <w:pPr>
              <w:jc w:val="center"/>
              <w:rPr>
                <w:lang w:val="en-US"/>
              </w:rPr>
            </w:pPr>
            <w:bookmarkStart w:id="84" w:name="参照建筑快速模式供暖碳排放kgCO2_m2_a"/>
            <w:r>
              <w:t>1</w:t>
            </w:r>
            <w:bookmarkEnd w:id="84"/>
            <w:bookmarkStart w:id="85" w:name="参照建筑快速模式供暖能耗_燃料类型"/>
            <w:r>
              <w:t xml:space="preserve">5.52 </w:t>
            </w:r>
            <w:bookmarkEnd w:id="8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bookmarkStart w:id="86" w:name="生活热水热源能耗_燃料类型"/>
            <w:r>
              <w:t>无</w:t>
            </w:r>
            <w:bookmarkEnd w:id="86"/>
          </w:p>
        </w:tc>
        <w:tc>
          <w:tcPr>
            <w:tcW w:w="3166" w:type="dxa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>
            <w:pPr>
              <w:jc w:val="center"/>
              <w:rPr>
                <w:lang w:val="en-US"/>
              </w:rPr>
            </w:pPr>
            <w:bookmarkStart w:id="87" w:name="设计建筑生活热水锅炉碳排放kgCO2_m2_a"/>
            <w:r>
              <w:t>0.00</w:t>
            </w:r>
            <w:bookmarkEnd w:id="87"/>
          </w:p>
        </w:tc>
        <w:tc>
          <w:tcPr>
            <w:tcW w:w="2137" w:type="dxa"/>
            <w:shd w:val="clear" w:color="auto" w:fill="FFFFFF"/>
          </w:tcPr>
          <w:p>
            <w:pPr>
              <w:jc w:val="center"/>
              <w:rPr>
                <w:lang w:val="en-US"/>
              </w:rPr>
            </w:pPr>
            <w:bookmarkStart w:id="88" w:name="参照建筑生活热水锅炉碳排放kgCO2_m2_a"/>
            <w:r>
              <w:t>0.00</w:t>
            </w:r>
            <w:bookmarkEnd w:id="8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bookmarkStart w:id="89" w:name="炊事能耗_燃料类型"/>
            <w:r>
              <w:t>燃气</w:t>
            </w:r>
            <w:bookmarkEnd w:id="89"/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设计建筑碳减排量(kgCO2/㎡·a)</w:t>
            </w:r>
          </w:p>
        </w:tc>
        <w:tc>
          <w:tcPr>
            <w:tcW w:w="2137" w:type="dxa"/>
            <w:shd w:val="clear" w:color="auto" w:fill="D0CECE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参照建筑碳减排量(kgCO2/㎡·a)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1.21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bookmarkStart w:id="90" w:name="风力能耗_电耗CO2排放kgCO2_m2_a"/>
            <w:r>
              <w:t>0.00</w:t>
            </w:r>
            <w:bookmarkEnd w:id="90"/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49.43</w:t>
            </w:r>
          </w:p>
        </w:tc>
        <w:tc>
          <w:tcPr>
            <w:tcW w:w="2137" w:type="dxa"/>
          </w:tcPr>
          <w:p>
            <w:pPr>
              <w:jc w:val="center"/>
              <w:rPr>
                <w:lang w:val="en-US"/>
              </w:rPr>
            </w:pPr>
            <w:r>
              <w:t>81.65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>
            <w:pPr>
              <w:jc w:val="center"/>
              <w:rPr>
                <w:lang w:val="en-US"/>
              </w:rPr>
            </w:pPr>
            <w:bookmarkStart w:id="91" w:name="碳排放强度降低比例目标值描述"/>
            <w:r>
              <w:t>40.94(目标值: 40)</w:t>
            </w:r>
            <w:bookmarkEnd w:id="9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(kgCO2/(m2·a)</w:t>
            </w:r>
          </w:p>
        </w:tc>
        <w:tc>
          <w:tcPr>
            <w:tcW w:w="4274" w:type="dxa"/>
            <w:gridSpan w:val="2"/>
          </w:tcPr>
          <w:p>
            <w:pPr>
              <w:jc w:val="center"/>
              <w:rPr>
                <w:lang w:val="en-US"/>
              </w:rPr>
            </w:pPr>
            <w:bookmarkStart w:id="99" w:name="_GoBack"/>
            <w:r>
              <w:t>33.43</w:t>
            </w:r>
            <w:r>
              <w:rPr>
                <w:rFonts w:hint="eastAsia"/>
                <w:lang w:val="en-US"/>
              </w:rPr>
              <w:t xml:space="preserve"> </w:t>
            </w:r>
            <w:bookmarkEnd w:id="99"/>
            <w:bookmarkStart w:id="92" w:name="碳排放强度降低目标值描述"/>
            <w:r>
              <w:t>(目标值:7)</w:t>
            </w:r>
            <w:bookmarkEnd w:id="92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93" w:name="_Toc142386964"/>
      <w:r>
        <w:rPr>
          <w:color w:val="000000"/>
        </w:rPr>
        <w:t>结论</w:t>
      </w:r>
      <w:bookmarkEnd w:id="93"/>
    </w:p>
    <w:p>
      <w:r>
        <w:rPr>
          <w:color w:val="000000"/>
        </w:rPr>
        <w:tab/>
      </w:r>
      <w:r>
        <w:rPr>
          <w:rFonts w:hint="eastAsia"/>
          <w:color w:val="000000"/>
        </w:rPr>
        <w:t>综合以上计算结果</w:t>
      </w:r>
      <w:r>
        <w:rPr>
          <w:color w:val="000000"/>
        </w:rPr>
        <w:t xml:space="preserve">, </w:t>
      </w:r>
      <w:r>
        <w:rPr>
          <w:rFonts w:hint="eastAsia"/>
          <w:color w:val="000000"/>
        </w:rPr>
        <w:t>本项目的建筑运行碳排放强度在</w:t>
      </w:r>
      <w:r>
        <w:rPr>
          <w:color w:val="000000"/>
        </w:rPr>
        <w:t>2016</w:t>
      </w:r>
      <w:r>
        <w:rPr>
          <w:rFonts w:hint="eastAsia"/>
          <w:color w:val="000000"/>
        </w:rPr>
        <w:t>年执行的节能设计标准的基础上降低了</w:t>
      </w:r>
      <w:r>
        <w:t>40.94</w:t>
      </w:r>
      <w:r>
        <w:rPr>
          <w:color w:val="000000"/>
        </w:rPr>
        <w:t xml:space="preserve">%, </w:t>
      </w:r>
      <w:r>
        <w:rPr>
          <w:rFonts w:hint="eastAsia"/>
          <w:color w:val="000000"/>
        </w:rPr>
        <w:t>碳排放强度降低了</w:t>
      </w:r>
      <w:r>
        <w:t>33.43</w:t>
      </w:r>
      <w:r>
        <w:rPr>
          <w:color w:val="000000"/>
        </w:rPr>
        <w:t>kgCO2 / (m2.a)</w:t>
      </w:r>
      <w:r>
        <w:rPr>
          <w:rFonts w:hint="eastAsia"/>
          <w:color w:val="000000"/>
        </w:rPr>
        <w:t>。建筑运行碳排放指标</w:t>
      </w:r>
      <w:bookmarkStart w:id="94" w:name="降碳结论"/>
      <w:r>
        <w:t>满足</w:t>
      </w:r>
      <w:bookmarkEnd w:id="94"/>
      <w:r>
        <w:rPr>
          <w:rFonts w:hint="eastAsia"/>
          <w:color w:val="000000"/>
        </w:rPr>
        <w:t>《建筑节能与可再生能源利用通用规范》</w:t>
      </w:r>
      <w:r>
        <w:rPr>
          <w:color w:val="000000"/>
        </w:rPr>
        <w:t>GB55015 - 2021</w:t>
      </w:r>
      <w:r>
        <w:rPr>
          <w:rFonts w:hint="eastAsia"/>
          <w:color w:val="000000"/>
        </w:rPr>
        <w:t>第</w:t>
      </w:r>
      <w:r>
        <w:rPr>
          <w:color w:val="000000"/>
        </w:rPr>
        <w:t>2.0.3</w:t>
      </w:r>
      <w:r>
        <w:rPr>
          <w:rFonts w:hint="eastAsia"/>
          <w:color w:val="000000"/>
        </w:rPr>
        <w:t>条的要求。</w:t>
      </w:r>
    </w:p>
    <w:p>
      <w:pPr>
        <w:widowControl w:val="0"/>
        <w:jc w:val="both"/>
        <w:rPr>
          <w:color w:val="000000"/>
        </w:rPr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95" w:name="_Toc142386965"/>
      <w:r>
        <w:rPr>
          <w:color w:val="000000"/>
        </w:rPr>
        <w:t>附录</w:t>
      </w:r>
      <w:bookmarkEnd w:id="95"/>
    </w:p>
    <w:p>
      <w:pPr>
        <w:pStyle w:val="4"/>
        <w:widowControl w:val="0"/>
      </w:pPr>
      <w:bookmarkStart w:id="96" w:name="_Toc142386966"/>
      <w:r>
        <w:t>工作日/节假日人员逐时在室率(%)</w:t>
      </w:r>
      <w:bookmarkEnd w:id="9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97" w:name="_Toc142386967"/>
      <w:r>
        <w:t>工作日/节假日照明开关时间表(%)</w:t>
      </w:r>
      <w:bookmarkEnd w:id="9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98" w:name="_Toc142386968"/>
      <w:r>
        <w:t>工作日/节假日设备逐时使用率(%)</w:t>
      </w:r>
      <w:bookmarkEnd w:id="9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OWFlN2Y5ZjcyOTA2YWViYTZkZmVjNDNjMTUyZDcifQ=="/>
  </w:docVars>
  <w:rsids>
    <w:rsidRoot w:val="00920518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23032"/>
    <w:rsid w:val="00343409"/>
    <w:rsid w:val="00380EFC"/>
    <w:rsid w:val="00383B66"/>
    <w:rsid w:val="00394EE0"/>
    <w:rsid w:val="00396FF3"/>
    <w:rsid w:val="003E0BD9"/>
    <w:rsid w:val="00454FA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1395"/>
    <w:rsid w:val="005A5ADF"/>
    <w:rsid w:val="005C264D"/>
    <w:rsid w:val="005C48E7"/>
    <w:rsid w:val="005D1871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44F90"/>
    <w:rsid w:val="007542A3"/>
    <w:rsid w:val="007B5194"/>
    <w:rsid w:val="007D7FC4"/>
    <w:rsid w:val="007E37D0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20518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AD2710"/>
    <w:rsid w:val="00AE04FC"/>
    <w:rsid w:val="00B10F3C"/>
    <w:rsid w:val="00B11A02"/>
    <w:rsid w:val="00B31357"/>
    <w:rsid w:val="00B41640"/>
    <w:rsid w:val="00B42014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CE6516"/>
    <w:rsid w:val="00CF5001"/>
    <w:rsid w:val="00D40158"/>
    <w:rsid w:val="00D43C46"/>
    <w:rsid w:val="00D62A9A"/>
    <w:rsid w:val="00D7475F"/>
    <w:rsid w:val="00DA608E"/>
    <w:rsid w:val="00DB1679"/>
    <w:rsid w:val="00DB4CC2"/>
    <w:rsid w:val="00DC2F5E"/>
    <w:rsid w:val="00DC73AD"/>
    <w:rsid w:val="00DD1848"/>
    <w:rsid w:val="00DD6833"/>
    <w:rsid w:val="00DE0497"/>
    <w:rsid w:val="00DE70B5"/>
    <w:rsid w:val="00DF470C"/>
    <w:rsid w:val="00E01CCF"/>
    <w:rsid w:val="00E3135C"/>
    <w:rsid w:val="00E67E9B"/>
    <w:rsid w:val="00E81ACD"/>
    <w:rsid w:val="00EB2016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  <w:rsid w:val="0ACE6829"/>
    <w:rsid w:val="0B5F537C"/>
    <w:rsid w:val="0DC70935"/>
    <w:rsid w:val="182A0E16"/>
    <w:rsid w:val="1AE17EB2"/>
    <w:rsid w:val="24165E61"/>
    <w:rsid w:val="29E70E23"/>
    <w:rsid w:val="337E053C"/>
    <w:rsid w:val="3CC1149A"/>
    <w:rsid w:val="3D1E069A"/>
    <w:rsid w:val="4E802F63"/>
    <w:rsid w:val="4F2E29BF"/>
    <w:rsid w:val="5D740137"/>
    <w:rsid w:val="5EF37781"/>
    <w:rsid w:val="60193217"/>
    <w:rsid w:val="611763CB"/>
    <w:rsid w:val="628453C3"/>
    <w:rsid w:val="63E172B4"/>
    <w:rsid w:val="6B270BB7"/>
    <w:rsid w:val="7873289B"/>
    <w:rsid w:val="79382508"/>
    <w:rsid w:val="7CD82038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99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Company>ths</Company>
  <Pages>14</Pages>
  <Words>3324</Words>
  <Characters>5151</Characters>
  <Lines>61</Lines>
  <Paragraphs>17</Paragraphs>
  <TotalTime>31</TotalTime>
  <ScaleCrop>false</ScaleCrop>
  <LinksUpToDate>false</LinksUpToDate>
  <CharactersWithSpaces>5330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2023-08-08T03:32:00Z</dcterms:created>
  <dc:creator>Micorosoft</dc:creator>
  <cp:lastModifiedBy>Administrator</cp:lastModifiedBy>
  <cp:lastPrinted>2411-12-31T16:00:00Z</cp:lastPrinted>
  <dcterms:modified xsi:type="dcterms:W3CDTF">2023-09-09T06:58:50Z</dcterms:modified>
  <dc:title>建筑节能运行降碳报告书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2A169742634F4531B504A4E7975885B9_12</vt:lpwstr>
  </property>
</Properties>
</file>