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新建项目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267f2bb39d4adc"/>
                    <a:stretch>
                      <a:fillRect/>
                    </a:stretch>
                  </pic:blipFill>
                  <pic:spPr>
                    <a:xfrm>
                      <a:off x="0" y="0"/>
                      <a:ext cx="1628946" cy="1628946"/>
                    </a:xfrm>
                    <a:prstGeom prst="rect">
                      <a:avLst/>
                    </a:prstGeom>
                  </pic:spPr>
                </pic:pic>
              </a:graphicData>
            </a:graphic>
          </wp:inline>
        </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bookmarkStart w:id="8" w:name="_GoBack"/>
            <w:bookmarkEnd w:id="8"/>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T18011205418</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t>目  录</w:t>
      </w:r>
    </w:p>
    <w:bookmarkStart w:id="11" w:name="目录"/>
    <w:p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11"/>
    </w:p>
    <w:p w:rsidR="0000578F" w:rsidRDefault="0000578F" w:rsidP="0000578F">
      <w:pPr>
        <w:pStyle w:val="1"/>
      </w:pPr>
      <w:bookmarkStart w:id="12" w:name="_Toc452108759"/>
      <w:bookmarkStart w:id="13" w:name="_Toc13735908"/>
      <w:r w:rsidRPr="0000578F">
        <w:rPr>
          <w:rFonts w:hint="eastAsia"/>
        </w:rPr>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13735909"/>
      <w:bookmarkStart w:id="17" w:name="平面图2"/>
      <w:r>
        <w:t>平面图</w:t>
      </w:r>
      <w:bookmarkEnd w:id="15"/>
      <w:bookmarkEnd w:id="16"/>
    </w:p>
    <w:p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09975"/>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92a79c5554109"/>
                    <a:stretch>
                      <a:fillRect/>
                    </a:stretch>
                  </pic:blipFill>
                  <pic:spPr>
                    <a:xfrm>
                      <a:off x="0" y="0"/>
                      <a:ext cx="5667375" cy="360997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3bf32d2954917"/>
                    <a:stretch>
                      <a:fillRect/>
                    </a:stretch>
                  </pic:blipFill>
                  <pic:spPr>
                    <a:xfrm>
                      <a:off x="0" y="0"/>
                      <a:ext cx="5667375" cy="361950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145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a902b369b4050"/>
                    <a:stretch>
                      <a:fillRect/>
                    </a:stretch>
                  </pic:blipFill>
                  <pic:spPr>
                    <a:xfrm>
                      <a:off x="0" y="0"/>
                      <a:ext cx="5667375" cy="171450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62125"/>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f9d9ed4fb42c9"/>
                    <a:stretch>
                      <a:fillRect/>
                    </a:stretch>
                  </pic:blipFill>
                  <pic:spPr>
                    <a:xfrm>
                      <a:off x="0" y="0"/>
                      <a:ext cx="5667375" cy="17621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28850"/>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641cf973b46b1"/>
                    <a:stretch>
                      <a:fillRect/>
                    </a:stretch>
                  </pic:blipFill>
                  <pic:spPr>
                    <a:xfrm>
                      <a:off x="0" y="0"/>
                      <a:ext cx="5667375" cy="2228850"/>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1373591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《绿色建筑评价标准》（京津冀）DB11/T 825-2021</w:t>
      </w:r>
      <w:bookmarkEnd w:id="27"/>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0" w:name="_Toc13735912"/>
      <w:r>
        <w:rPr>
          <w:rFonts w:hint="eastAsia"/>
        </w:rPr>
        <w:t>参考</w:t>
      </w:r>
      <w:r>
        <w:t>标准</w:t>
      </w:r>
      <w:bookmarkEnd w:id="26"/>
      <w:bookmarkEnd w:id="30"/>
    </w:p>
    <w:p w:rsidR="008E2A42" w:rsidRPr="008E2A42" w:rsidRDefault="008E2A42" w:rsidP="008E2A42">
      <w:pPr>
        <w:pStyle w:val="a0"/>
        <w:ind w:firstLine="420"/>
        <w:rPr>
          <w:lang w:val="en-US"/>
        </w:rPr>
      </w:pPr>
      <w:bookmarkStart w:id="31" w:name="_Toc451698935"/>
      <w:bookmarkStart w:id="32" w:name="_Toc452108764"/>
      <w:bookmarkStart w:id="33" w:name="_Toc451436145"/>
      <w:r w:rsidRPr="008E2A42">
        <w:rPr>
          <w:rFonts w:hint="eastAsia"/>
          <w:lang w:val="en-US"/>
        </w:rPr>
        <w:t>室内热湿环境评价的主要依据为</w:t>
      </w:r>
      <w:bookmarkStart w:id="34" w:name="参考标准名称2"/>
      <w:r w:rsidRPr="008E2A42">
        <w:rPr>
          <w:rFonts w:hint="eastAsia"/>
          <w:lang w:val="en-US"/>
        </w:rPr>
        <w:t>《绿色建筑评价标准》（京津冀）DB11/T 825-2021</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3735913"/>
      <w:r>
        <w:rPr>
          <w:rFonts w:hint="eastAsia"/>
        </w:rPr>
        <w:t>计算</w:t>
      </w:r>
      <w:bookmarkEnd w:id="31"/>
      <w:bookmarkEnd w:id="32"/>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3735914"/>
      <w:r>
        <w:t>CFD</w:t>
      </w:r>
      <w:r>
        <w:rPr>
          <w:rFonts w:hint="eastAsia"/>
        </w:rPr>
        <w:t>计算原理</w:t>
      </w:r>
      <w:bookmarkEnd w:id="36"/>
    </w:p>
    <w:p w:rsidR="008E2A42" w:rsidRDefault="008E2A42" w:rsidP="008E2A42">
      <w:pPr>
        <w:pStyle w:val="3"/>
      </w:pPr>
      <w:bookmarkStart w:id="37" w:name="_Toc13735915"/>
      <w:bookmarkStart w:id="38" w:name="_Toc451698937"/>
      <w:bookmarkStart w:id="39" w:name="_Toc45210876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40" w:name="_Toc451698938"/>
      <w:bookmarkStart w:id="41" w:name="_Toc452108766"/>
      <w:bookmarkStart w:id="42" w:name="_Toc8151"/>
      <w:bookmarkStart w:id="43" w:name="_Toc13735916"/>
      <w:r w:rsidRPr="00F37BBC">
        <w:rPr>
          <w:rFonts w:hint="eastAsia"/>
        </w:rPr>
        <w:t>边界条件</w:t>
      </w:r>
      <w:bookmarkEnd w:id="40"/>
      <w:bookmarkEnd w:id="41"/>
      <w:bookmarkEnd w:id="42"/>
      <w:bookmarkEnd w:id="43"/>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4" w:name="_Toc451698939"/>
      <w:bookmarkStart w:id="45" w:name="_Toc452108767"/>
      <w:bookmarkStart w:id="46" w:name="_Toc23583"/>
      <w:bookmarkStart w:id="47" w:name="_Toc13735917"/>
      <w:r>
        <w:rPr>
          <w:rFonts w:hint="eastAsia"/>
        </w:rPr>
        <w:t>求解计算</w:t>
      </w:r>
      <w:bookmarkEnd w:id="44"/>
      <w:bookmarkEnd w:id="45"/>
      <w:bookmarkEnd w:id="46"/>
      <w:bookmarkEnd w:id="47"/>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8"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14D9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8"/>
      <w:r w:rsidRPr="00B85F17">
        <w:rPr>
          <w:rFonts w:ascii="微软雅黑" w:eastAsia="微软雅黑" w:hAnsi="微软雅黑" w:hint="eastAsia"/>
          <w:b/>
        </w:rPr>
        <w:t xml:space="preserve"> </w:t>
      </w:r>
      <w:bookmarkStart w:id="49" w:name="_Ref225175618"/>
      <w:r w:rsidRPr="00B85F17">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50" w:name="_Toc13735918"/>
      <w:r>
        <w:rPr>
          <w:rFonts w:hint="eastAsia"/>
        </w:rPr>
        <w:t>热湿环境</w:t>
      </w:r>
      <w:r w:rsidR="00061E8B">
        <w:rPr>
          <w:rFonts w:hint="eastAsia"/>
        </w:rPr>
        <w:t>评价</w:t>
      </w:r>
      <w:r w:rsidR="00061E8B">
        <w:t>指标</w:t>
      </w:r>
      <w:r>
        <w:rPr>
          <w:rFonts w:hint="eastAsia"/>
        </w:rPr>
        <w:t>计算</w:t>
      </w:r>
      <w:bookmarkEnd w:id="50"/>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r>
        <w:t>PMV</w:t>
      </w:r>
      <w:r>
        <w:rPr>
          <w:rFonts w:hint="eastAsia"/>
        </w:rPr>
        <w:t>计算公式</w:t>
      </w:r>
    </w:p>
    <w:bookmarkEnd w:id="51"/>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2" o:title=""/>
          </v:shape>
          <o:OLEObject Type="Embed" ProgID="Equation.3" ShapeID="_x0000_i1025" DrawAspect="Content" ObjectID="_1680366165" r:id="rId53"/>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2" w:name="_Toc13735919"/>
      <w:r>
        <w:t>PPD</w:t>
      </w:r>
      <w:r>
        <w:rPr>
          <w:rFonts w:hint="eastAsia"/>
        </w:rPr>
        <w:t>计算公式</w:t>
      </w:r>
      <w:bookmarkEnd w:id="52"/>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3" w:name="_Toc13735920"/>
      <w:r>
        <w:rPr>
          <w:rFonts w:hint="eastAsia"/>
        </w:rPr>
        <w:t>PMV和PPD达标比例计算</w:t>
      </w:r>
      <w:bookmarkEnd w:id="53"/>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4" w:name="_Toc452108768"/>
      <w:bookmarkStart w:id="55" w:name="_Toc3745"/>
      <w:bookmarkStart w:id="56" w:name="_Toc13735921"/>
      <w:r>
        <w:rPr>
          <w:rFonts w:hint="eastAsia"/>
        </w:rPr>
        <w:t>结果</w:t>
      </w:r>
      <w:r>
        <w:t>分析</w:t>
      </w:r>
      <w:bookmarkEnd w:id="54"/>
      <w:bookmarkEnd w:id="55"/>
      <w:bookmarkEnd w:id="56"/>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5层-户1-F</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1.2</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7"/>
    </w:tbl>
    <w:p w:rsidR="001240BB" w:rsidRPr="001240BB" w:rsidRDefault="001240BB" w:rsidP="001240BB">
      <w:pPr>
        <w:pStyle w:val="a0"/>
        <w:ind w:firstLineChars="0" w:firstLine="0"/>
      </w:pPr>
    </w:p>
    <w:p w:rsidR="008E2A42" w:rsidRDefault="008E2A42" w:rsidP="00DC62E7">
      <w:pPr>
        <w:pStyle w:val="2"/>
      </w:pPr>
      <w:bookmarkStart w:id="0" w:name="分析对象名称"/>
      <w:r>
        <w:t>5层-户1-F分析图</w:t>
      </w:r>
      <w:bookmarkStart w:id="1" w:name="_Toc451436145"/>
      <w:bookmarkStart w:id="2" w:name="_Toc451698937"/>
      <w:bookmarkStart w:id="3" w:name="_Toc452108765"/>
      <w:bookmarkEnd w:id="0"/>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cde86950254397"/>
                    <a:stretch>
                      <a:fillRect/>
                    </a:stretch>
                  </pic:blipFill>
                  <pic:spPr>
                    <a:xfrm>
                      <a:off x="0" y="0"/>
                      <a:ext cx="5667375" cy="3524250"/>
                    </a:xfrm>
                    <a:prstGeom prst="rect">
                      <a:avLst/>
                    </a:prstGeom>
                  </pic:spPr>
                </pic:pic>
              </a:graphicData>
            </a:graphic>
          </wp:inline>
        </drawing>
      </w:r>
    </w:p>
    <w:p w:rsidR="004B592C" w:rsidRDefault="004B592C"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397BFA" w:rsidP="00397BFA">
      <w:pPr>
        <w:pStyle w:val="a0"/>
        <w:ind w:firstLine="420"/>
        <w:jc w:val="center"/>
        <w:rPr>
          <w:lang w:val="en-US"/>
        </w:rPr>
      </w:pPr>
      <w:bookmarkStart w:id="5" w:name="速度云图"/>
      <w:bookmarkEnd w:id="5"/>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4889072bb4193"/>
                    <a:stretch>
                      <a:fillRect/>
                    </a:stretch>
                  </pic:blipFill>
                  <pic:spPr>
                    <a:xfrm>
                      <a:off x="0" y="0"/>
                      <a:ext cx="5667375" cy="3524250"/>
                    </a:xfrm>
                    <a:prstGeom prst="rect">
                      <a:avLst/>
                    </a:prstGeom>
                  </pic:spPr>
                </pic:pic>
              </a:graphicData>
            </a:graphic>
          </wp:inline>
        </drawing>
      </w:r>
    </w:p>
    <w:p w:rsidR="00397BFA" w:rsidRPr="004B592C" w:rsidRDefault="00397BF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sidR="00BD6850">
        <w:rPr>
          <w:rFonts w:ascii="黑体" w:eastAsia="黑体" w:hAnsi="黑体" w:hint="eastAsia"/>
          <w:sz w:val="20"/>
          <w:szCs w:val="20"/>
        </w:rPr>
        <w:t>速度</w:t>
      </w:r>
      <w:bookmarkStart w:id="6" w:name="_GoBack"/>
      <w:bookmarkEnd w:id="6"/>
      <w:r>
        <w:rPr>
          <w:rFonts w:ascii="黑体" w:eastAsia="黑体" w:hAnsi="黑体" w:hint="eastAsia"/>
          <w:sz w:val="20"/>
          <w:szCs w:val="20"/>
        </w:rPr>
        <w:t>云图</w:t>
      </w:r>
    </w:p>
    <w:p w:rsidR="00397BFA" w:rsidRDefault="00397BFA" w:rsidP="00397BFA">
      <w:pPr>
        <w:pStyle w:val="a0"/>
        <w:ind w:firstLine="420"/>
        <w:jc w:val="center"/>
        <w:rPr>
          <w:lang w:val="en-US"/>
        </w:rPr>
      </w:pPr>
    </w:p>
    <w:p w:rsidR="00397BFA" w:rsidRPr="00397BFA" w:rsidRDefault="00397BFA" w:rsidP="00397BFA">
      <w:pPr>
        <w:pStyle w:val="a0"/>
        <w:ind w:firstLine="400"/>
        <w:jc w:val="center"/>
        <w:rPr>
          <w:rFonts w:ascii="黑体" w:eastAsia="黑体" w:hAnsi="黑体"/>
          <w:sz w:val="20"/>
          <w:szCs w:val="20"/>
        </w:rPr>
      </w:pPr>
    </w:p>
    <w:p w:rsidR="000F3049" w:rsidRDefault="000F3049" w:rsidP="000F3049">
      <w:pPr>
        <w:pStyle w:val="a0"/>
        <w:ind w:firstLine="420"/>
        <w:jc w:val="center"/>
        <w:rPr>
          <w:lang w:val="en-US"/>
        </w:rPr>
      </w:pPr>
      <w:bookmarkStart w:id="9" w:name="PMV分布"/>
      <w:bookmarkEnd w:id="9"/>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1ca6f89c94961"/>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0F3049" w:rsidP="000F3049">
      <w:pPr>
        <w:pStyle w:val="a0"/>
        <w:ind w:firstLine="420"/>
        <w:jc w:val="center"/>
        <w:rPr>
          <w:lang w:val="en-US"/>
        </w:rPr>
      </w:pPr>
      <w:bookmarkStart w:id="10" w:name="PPD分布"/>
      <w:bookmarkEnd w:id="1"/>
      <w:bookmarkEnd w:id="2"/>
      <w:bookmarkEnd w:id="3"/>
      <w:bookmarkEnd w:id="10"/>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ede81de724952"/>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F248C8" w:rsidP="00F248C8">
      <w:pPr>
        <w:pStyle w:val="a0"/>
        <w:ind w:firstLine="420"/>
        <w:jc w:val="center"/>
      </w:pPr>
      <w:bookmarkStart w:id="11" w:name="LPD1分布"/>
      <w:bookmarkEnd w:id="11"/>
    </w:p>
    <w:p w:rsidR="00F248C8" w:rsidRPr="004B592C" w:rsidRDefault="00F248C8" w:rsidP="000F3049">
      <w:pPr>
        <w:pStyle w:val="a0"/>
        <w:ind w:firstLine="420"/>
        <w:jc w:val="center"/>
      </w:pPr>
    </w:p>
    <w:p w:rsidR="00D433C1" w:rsidRPr="001240BB" w:rsidRDefault="00D433C1" w:rsidP="00D433C1">
      <w:pPr>
        <w:pStyle w:val="a0"/>
        <w:ind w:firstLineChars="0" w:firstLine="0"/>
        <w:rPr>
          <w:lang w:val="en-US"/>
        </w:rPr>
      </w:pPr>
      <w:bookmarkStart w:id="58" w:name="结果分析"/>
      <w:bookmarkEnd w:id="58"/>
    </w:p>
    <w:p w:rsidR="008E2A42" w:rsidRDefault="008E2A42" w:rsidP="00DC62E7">
      <w:pPr>
        <w:pStyle w:val="2"/>
      </w:pPr>
      <w:bookmarkStart w:id="59" w:name="_Toc13735924"/>
      <w:r w:rsidRPr="00D718CA">
        <w:rPr>
          <w:rFonts w:hint="eastAsia"/>
        </w:rPr>
        <w:t>室内PMV与PPD</w:t>
      </w:r>
      <w:r>
        <w:rPr>
          <w:rFonts w:hint="eastAsia"/>
        </w:rPr>
        <w:t>达标比例统计</w:t>
      </w:r>
      <w:bookmarkEnd w:id="5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tbl>
      <w:tblPr>
        <w:tblStyle w:val="TableGrid"/>
        <w:tblW w:w="10312.519989013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03.71994018554688"/>
        <w:gridCol w:w="973.51997375488281"/>
        <w:gridCol w:w="1103.7000274658203"/>
        <w:gridCol w:w="2620.5801391601563"/>
        <w:gridCol w:w="1386.6999816894531"/>
        <w:gridCol w:w="1109.3599700927734"/>
        <w:gridCol w:w="1658.3799743652344"/>
        <w:gridCol w:w="656.55998229980469"/>
      </w:tblGrid>
      <w:tr>
        <w:tc>
          <w:tcPr>
            <w:vAlign w:val="center"/>
            <w:shd w:val="clear" w:color="auto" w:fill="E6E6E6"/>
          </w:tcPr>
          <w:p>
            <w:pPr>
              <w:jc w:val="center"/>
            </w:pPr>
            <w:r>
              <w:t>层号</w:t>
            </w:r>
          </w:p>
        </w:tc>
        <w:tc>
          <w:tcPr>
            <w:vAlign w:val="center"/>
            <w:shd w:val="clear" w:color="auto" w:fill="E6E6E6"/>
          </w:tcPr>
          <w:p>
            <w:pPr>
              <w:jc w:val="center"/>
            </w:pPr>
            <w:r>
              <w:t>户型</w:t>
            </w:r>
          </w:p>
        </w:tc>
        <w:tc>
          <w:tcPr>
            <w:vAlign w:val="center"/>
            <w:shd w:val="clear" w:color="auto" w:fill="E6E6E6"/>
          </w:tcPr>
          <w:p>
            <w:pPr>
              <w:jc w:val="center"/>
            </w:pPr>
            <w:r>
              <w:t>房间编号</w:t>
            </w:r>
          </w:p>
        </w:tc>
        <w:tc>
          <w:tcPr>
            <w:vAlign w:val="center"/>
            <w:shd w:val="clear" w:color="auto" w:fill="E6E6E6"/>
          </w:tcPr>
          <w:p>
            <w:pPr>
              <w:jc w:val="center"/>
            </w:pPr>
            <w:r>
              <w:t>房间名称</w:t>
            </w:r>
          </w:p>
        </w:tc>
        <w:tc>
          <w:tcPr>
            <w:vAlign w:val="center"/>
            <w:shd w:val="clear" w:color="auto" w:fill="E6E6E6"/>
          </w:tcPr>
          <w:p>
            <w:pPr>
              <w:jc w:val="center"/>
            </w:pPr>
            <w:r>
              <w:t>PMV-PPD达标面积 (㎡)</w:t>
            </w:r>
          </w:p>
        </w:tc>
        <w:tc>
          <w:tcPr>
            <w:vAlign w:val="center"/>
            <w:shd w:val="clear" w:color="auto" w:fill="E6E6E6"/>
          </w:tcPr>
          <w:p>
            <w:pPr>
              <w:jc w:val="center"/>
            </w:pPr>
            <w:r>
              <w:t>面积(㎡)</w:t>
            </w:r>
          </w:p>
        </w:tc>
        <w:tc>
          <w:tcPr>
            <w:vAlign w:val="center"/>
            <w:shd w:val="clear" w:color="auto" w:fill="E6E6E6"/>
          </w:tcPr>
          <w:p>
            <w:pPr>
              <w:jc w:val="center"/>
            </w:pPr>
            <w:r>
              <w:t>PMV-PPD达标面积比例(%)</w:t>
            </w:r>
          </w:p>
        </w:tc>
        <w:tc>
          <w:tcPr>
            <w:vAlign w:val="center"/>
            <w:shd w:val="clear" w:color="auto" w:fill="E6E6E6"/>
          </w:tcPr>
          <w:p>
            <w:pPr>
              <w:jc w:val="center"/>
            </w:pPr>
            <w:r>
              <w:t>得分</w:t>
            </w:r>
          </w:p>
        </w:tc>
      </w:tr>
      <w:tr>
        <w:tc>
          <w:tcPr>
            <w:vAlign w:val="center"/>
          </w:tcPr>
          <w:p>
            <w:pPr/>
            <w:r>
              <w:t>5</w:t>
            </w:r>
          </w:p>
        </w:tc>
        <w:tc>
          <w:tcPr>
            <w:vAlign w:val="center"/>
          </w:tcPr>
          <w:p>
            <w:pPr/>
            <w:r>
              <w:t>1-C</w:t>
            </w:r>
          </w:p>
        </w:tc>
        <w:tc>
          <w:tcPr>
            <w:vAlign w:val="center"/>
          </w:tcPr>
          <w:p>
            <w:pPr/>
            <w:r>
              <w:t>5011</w:t>
            </w:r>
          </w:p>
        </w:tc>
        <w:tc>
          <w:tcPr>
            <w:vAlign w:val="center"/>
          </w:tcPr>
          <w:p>
            <w:pPr/>
            <w:r>
              <w:t>房间</w:t>
            </w:r>
          </w:p>
        </w:tc>
        <w:tc>
          <w:tcPr>
            <w:vAlign w:val="center"/>
          </w:tcPr>
          <w:p>
            <w:pPr/>
            <w:r>
              <w:t>54.2</w:t>
            </w:r>
          </w:p>
        </w:tc>
        <w:tc>
          <w:tcPr>
            <w:vAlign w:val="center"/>
          </w:tcPr>
          <w:p>
            <w:pPr/>
            <w:r>
              <w:t>54.2</w:t>
            </w:r>
          </w:p>
        </w:tc>
        <w:tc>
          <w:tcPr>
            <w:vAlign w:val="center"/>
          </w:tcPr>
          <w:p>
            <w:pPr/>
            <w:r>
              <w:t>100.00</w:t>
            </w:r>
          </w:p>
        </w:tc>
        <w:tc>
          <w:tcPr>
            <w:vAlign w:val="center"/>
          </w:tcPr>
          <w:p>
            <w:pPr/>
            <w:r>
              <w:t>8</w:t>
            </w:r>
          </w:p>
        </w:tc>
      </w:tr>
      <w:tr>
        <w:tc>
          <w:tcPr>
            <w:vAlign w:val="center"/>
            <w:gridSpan w:val="4"/>
          </w:tcPr>
          <w:p>
            <w:pPr/>
            <w:r>
              <w:t>建筑PMV-PPD达标面积比例（%）</w:t>
            </w:r>
          </w:p>
        </w:tc>
        <w:tc>
          <w:tcPr>
            <w:vAlign w:val="center"/>
            <w:gridSpan w:val="4"/>
          </w:tcPr>
          <w:p>
            <w:pPr/>
            <w:r>
              <w:t>100.00%</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rsidR="003D52D0" w:rsidRPr="00612E00" w:rsidRDefault="009A31E4" w:rsidP="0044152D">
      <w:pPr>
        <w:spacing w:line="360" w:lineRule="exact"/>
        <w:ind w:firstLineChars="97" w:firstLine="213"/>
        <w:rPr>
          <w:sz w:val="32"/>
          <w:szCs w:val="32"/>
        </w:rPr>
      </w:pPr>
      <w:bookmarkStart w:id="62"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r w:rsidRPr="00D5677E">
        <w:rPr>
          <w:rFonts w:hint="eastAsia"/>
        </w:rPr>
        <w:t>结论</w:t>
      </w:r>
      <w:bookmarkEnd w:id="6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AE" w:rsidRDefault="001942AE" w:rsidP="00203A7D">
      <w:pPr>
        <w:spacing w:line="240" w:lineRule="auto"/>
      </w:pPr>
      <w:r>
        <w:separator/>
      </w:r>
    </w:p>
  </w:endnote>
  <w:endnote w:type="continuationSeparator" w:id="0">
    <w:p w:rsidR="001942AE" w:rsidRDefault="00194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1942AE"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AE" w:rsidRDefault="001942AE" w:rsidP="00203A7D">
      <w:pPr>
        <w:spacing w:line="240" w:lineRule="auto"/>
      </w:pPr>
      <w:r>
        <w:separator/>
      </w:r>
    </w:p>
  </w:footnote>
  <w:footnote w:type="continuationSeparator" w:id="0">
    <w:p w:rsidR="001942AE" w:rsidRDefault="001942A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image" Target="media/image45.png"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oleObject" Target="embeddings/oleObject1.bin" Id="rId53" /><Relationship Type="http://schemas.openxmlformats.org/officeDocument/2006/relationships/webSettings" Target="webSettings.xml" Id="rId5" /><Relationship Type="http://schemas.openxmlformats.org/officeDocument/2006/relationships/image" Target="media/image10.wmf"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fontTable" Target="fontTable.xml" Id="rId56" /><Relationship Type="http://schemas.openxmlformats.org/officeDocument/2006/relationships/header" Target="header1.xml" Id="rId8" /><Relationship Type="http://schemas.openxmlformats.org/officeDocument/2006/relationships/image" Target="media/image42.png"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theme" Target="theme/theme1.xml" Id="rId57" /><Relationship Type="http://schemas.openxmlformats.org/officeDocument/2006/relationships/footer" Target="footer2.xml" Id="rId10"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image" Target="media/image43.wmf" Id="rId52" /><Relationship Type="http://schemas.openxmlformats.org/officeDocument/2006/relationships/image" Target="/word/media/1d4aea44-d1c4-4797-965a-2dd926664008.png" Id="R0f267f2bb39d4adc" /><Relationship Type="http://schemas.openxmlformats.org/officeDocument/2006/relationships/image" Target="/word/media/1fb6244f-3c7f-4969-968e-54332e8a0c0b.png" Id="R3bb4889072bb4193" /><Relationship Type="http://schemas.openxmlformats.org/officeDocument/2006/relationships/image" Target="/word/media/eaad48c8-9f79-4521-b100-df14f7cd4794.png" Id="R164ede81de724952" /><Relationship Type="http://schemas.openxmlformats.org/officeDocument/2006/relationships/image" Target="/word/media/28d38663-7d38-44e4-a713-58dfab0008e3.png" Id="Reed1ca6f89c94961" /><Relationship Type="http://schemas.openxmlformats.org/officeDocument/2006/relationships/image" Target="/word/media/7bcc9d76-2d86-475f-8869-8e20fbc35e5a.png" Id="Rb0cde86950254397" /><Relationship Type="http://schemas.openxmlformats.org/officeDocument/2006/relationships/image" Target="/word/media/6ad8b8da-b053-4449-bcca-7000a8a47995.jpg" Id="Ra3b92a79c5554109" /><Relationship Type="http://schemas.openxmlformats.org/officeDocument/2006/relationships/image" Target="/word/media/15545800-12b3-4fd4-ad41-c8288354a8da.jpg" Id="R3e53bf32d2954917" /><Relationship Type="http://schemas.openxmlformats.org/officeDocument/2006/relationships/image" Target="/word/media/587bf1de-736b-48fc-b829-d6feed8b4442.jpg" Id="Rfaca902b369b4050" /><Relationship Type="http://schemas.openxmlformats.org/officeDocument/2006/relationships/image" Target="/word/media/d1b9cc0a-babb-4338-b90c-923370aff527.jpg" Id="Ra76f9d9ed4fb42c9" /><Relationship Type="http://schemas.openxmlformats.org/officeDocument/2006/relationships/image" Target="/word/media/2d9aad05-a4b1-412d-b47e-eca8c51c5f2b.jpg" Id="Rd85641cf973b46b1"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sware</dc:creator>
  <cp:keywords/>
  <cp:lastModifiedBy>user</cp:lastModifiedBy>
  <cp:revision>3</cp:revision>
  <cp:lastPrinted>1900-12-31T16:00:00Z</cp:lastPrinted>
  <dcterms:created xsi:type="dcterms:W3CDTF">2021-02-07T08:34:00Z</dcterms:created>
  <dcterms:modified xsi:type="dcterms:W3CDTF">2021-04-19T11:36:00Z</dcterms:modified>
</cp:coreProperties>
</file>