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619A2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bookmarkStart w:id="0" w:name="软件中文名称"/>
      <w:r w:rsidRPr="00A22524">
        <w:rPr>
          <w:rFonts w:ascii="黑体" w:eastAsia="黑体" w:hAnsi="宋体" w:hint="eastAsia"/>
          <w:b/>
          <w:bCs/>
          <w:sz w:val="72"/>
          <w:szCs w:val="72"/>
        </w:rPr>
        <w:t>能效测评</w:t>
      </w:r>
      <w:bookmarkEnd w:id="0"/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2A623ADD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1"/>
    </w:p>
    <w:p w14:paraId="1578F00D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B9DEC4D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47F2E0C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896E130" w14:textId="77777777" w:rsidTr="00E15E6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E1667A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C93AE6A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14:paraId="568CC0E7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49CF9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DAED0C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北京</w:t>
            </w:r>
            <w:r>
              <w:t>-</w:t>
            </w:r>
            <w:r>
              <w:t>北京</w:t>
            </w:r>
            <w:bookmarkEnd w:id="3"/>
          </w:p>
        </w:tc>
      </w:tr>
      <w:tr w:rsidR="00D40158" w:rsidRPr="00D40158" w14:paraId="12261FA5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D150D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917D3D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14:paraId="5CF8E977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98B62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C92209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14:paraId="25C1FBDC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21654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0382A7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14:paraId="7C101E26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E7FE9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81EAE4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1AB291E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618188" w14:textId="77777777"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4B2FD4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27D964C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5530B3" w14:textId="77777777"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53A23D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9916F43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6FB950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C905EC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2024年3月2日</w:t>
              </w:r>
            </w:smartTag>
            <w:bookmarkEnd w:id="7"/>
          </w:p>
        </w:tc>
      </w:tr>
    </w:tbl>
    <w:p w14:paraId="2B6604D4" w14:textId="77777777" w:rsidR="00D40158" w:rsidRDefault="00D40158" w:rsidP="008A622C">
      <w:pPr>
        <w:jc w:val="center"/>
        <w:rPr>
          <w:rFonts w:ascii="宋体" w:hAnsi="宋体"/>
          <w:lang w:val="en-US"/>
        </w:rPr>
      </w:pPr>
    </w:p>
    <w:p w14:paraId="03D4084B" w14:textId="77777777" w:rsidR="00D40158" w:rsidRDefault="00D40158" w:rsidP="00C26225"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2E91063A" wp14:editId="0CA8A14F">
            <wp:extent cx="1514634" cy="1514634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EDF76" w14:textId="77777777" w:rsidR="008A622C" w:rsidRPr="00C01025" w:rsidRDefault="008A622C" w:rsidP="008A622C">
      <w:pPr>
        <w:jc w:val="center"/>
        <w:rPr>
          <w:rFonts w:ascii="宋体" w:hAnsi="宋体"/>
          <w:b/>
          <w:bCs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E573176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4DFB73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585854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能耗计算</w:t>
            </w:r>
            <w:r>
              <w:t>BESI2023</w:t>
            </w:r>
            <w:bookmarkEnd w:id="9"/>
          </w:p>
        </w:tc>
      </w:tr>
      <w:tr w:rsidR="00D40158" w:rsidRPr="00D40158" w14:paraId="45051037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21163F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033F9D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10"/>
          </w:p>
        </w:tc>
      </w:tr>
      <w:tr w:rsidR="000D77BD" w:rsidRPr="00D40158" w14:paraId="6444E1DE" w14:textId="77777777" w:rsidTr="00264EEA">
        <w:trPr>
          <w:cantSplit/>
          <w:trHeight w:val="35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E4BD6A9" w14:textId="77777777" w:rsidR="000D77BD" w:rsidRPr="00D40158" w:rsidRDefault="000D77BD" w:rsidP="00790573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E76F293" w14:textId="77777777" w:rsidR="000D77BD" w:rsidRPr="00D40158" w:rsidRDefault="000D77BD" w:rsidP="000D77BD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1D2236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48B4AAF0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199F437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4A3AB167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T18613309897</w:t>
            </w:r>
            <w:bookmarkEnd w:id="11"/>
          </w:p>
        </w:tc>
      </w:tr>
    </w:tbl>
    <w:p w14:paraId="560E8FF4" w14:textId="77777777" w:rsidR="005B76BA" w:rsidRDefault="00D40158" w:rsidP="005B76BA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 w:rsidR="005B76BA">
        <w:t xml:space="preserve"> </w:t>
      </w:r>
    </w:p>
    <w:p w14:paraId="07B56A85" w14:textId="77777777" w:rsidR="009C4D39" w:rsidRDefault="009C4D39" w:rsidP="009C4D39">
      <w:pPr>
        <w:pStyle w:val="TOC1"/>
      </w:pPr>
    </w:p>
    <w:p w14:paraId="55C432DA" w14:textId="77777777" w:rsidR="009C4D39" w:rsidRPr="009C4D39" w:rsidRDefault="009C4D39" w:rsidP="009C4D39">
      <w:pPr>
        <w:rPr>
          <w:lang w:val="en-US"/>
        </w:rPr>
        <w:sectPr w:rsidR="009C4D39" w:rsidRPr="009C4D39" w:rsidSect="00B64E84">
          <w:headerReference w:type="default" r:id="rId8"/>
          <w:footerReference w:type="default" r:id="rId9"/>
          <w:pgSz w:w="11906" w:h="16838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62DFBA6C" w14:textId="77777777" w:rsidR="00B51927" w:rsidRPr="00B51927" w:rsidRDefault="00B51927" w:rsidP="009C4D39">
      <w:pPr>
        <w:pStyle w:val="TOC1"/>
      </w:pPr>
    </w:p>
    <w:p w14:paraId="3BFFAA49" w14:textId="77777777" w:rsidR="00D40158" w:rsidRPr="005E5F93" w:rsidRDefault="00D40158" w:rsidP="005215FB">
      <w:pPr>
        <w:pStyle w:val="1"/>
      </w:pPr>
      <w:bookmarkStart w:id="12" w:name="_Toc316568035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9"/>
        <w:gridCol w:w="6063"/>
      </w:tblGrid>
      <w:tr w:rsidR="00D40158" w:rsidRPr="00FB028F" w14:paraId="057EB423" w14:textId="77777777">
        <w:tc>
          <w:tcPr>
            <w:tcW w:w="2841" w:type="dxa"/>
            <w:shd w:val="clear" w:color="auto" w:fill="E6E6E6"/>
          </w:tcPr>
          <w:p w14:paraId="5A347F52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shd w:val="clear" w:color="auto" w:fill="auto"/>
          </w:tcPr>
          <w:p w14:paraId="2B054D99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:rsidR="00D40158" w:rsidRPr="00FB028F" w14:paraId="041BFC76" w14:textId="77777777">
        <w:tc>
          <w:tcPr>
            <w:tcW w:w="2841" w:type="dxa"/>
            <w:shd w:val="clear" w:color="auto" w:fill="E6E6E6"/>
          </w:tcPr>
          <w:p w14:paraId="68D1561D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shd w:val="clear" w:color="auto" w:fill="auto"/>
          </w:tcPr>
          <w:p w14:paraId="41E1879A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北京</w:t>
            </w:r>
            <w:r>
              <w:t>-</w:t>
            </w:r>
            <w:r>
              <w:t>北京</w:t>
            </w:r>
            <w:bookmarkEnd w:id="14"/>
          </w:p>
        </w:tc>
      </w:tr>
      <w:tr w:rsidR="00D40158" w:rsidRPr="00FB028F" w14:paraId="605C7976" w14:textId="77777777">
        <w:tc>
          <w:tcPr>
            <w:tcW w:w="2841" w:type="dxa"/>
            <w:shd w:val="clear" w:color="auto" w:fill="E6E6E6"/>
          </w:tcPr>
          <w:p w14:paraId="40B0E25B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231" w:type="dxa"/>
            <w:shd w:val="clear" w:color="auto" w:fill="auto"/>
          </w:tcPr>
          <w:p w14:paraId="5CE88C55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气候分区"/>
            <w:r>
              <w:t>寒冷</w:t>
            </w:r>
            <w:r>
              <w:t>B</w:t>
            </w:r>
            <w:r>
              <w:t>区</w:t>
            </w:r>
            <w:bookmarkEnd w:id="15"/>
          </w:p>
        </w:tc>
      </w:tr>
      <w:tr w:rsidR="00D40158" w:rsidRPr="00FB028F" w14:paraId="48176B71" w14:textId="77777777">
        <w:tc>
          <w:tcPr>
            <w:tcW w:w="2841" w:type="dxa"/>
            <w:shd w:val="clear" w:color="auto" w:fill="E6E6E6"/>
          </w:tcPr>
          <w:p w14:paraId="56AC82E0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  <w:shd w:val="clear" w:color="auto" w:fill="auto"/>
          </w:tcPr>
          <w:p w14:paraId="3325B181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B028F">
              <w:rPr>
                <w:rFonts w:ascii="宋体" w:hAnsi="宋体" w:hint="eastAsia"/>
                <w:lang w:val="en-US"/>
              </w:rPr>
              <w:t>874</w:t>
            </w:r>
            <w:bookmarkEnd w:id="16"/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B028F">
              <w:rPr>
                <w:rFonts w:ascii="宋体" w:hAnsi="宋体" w:hint="eastAsia"/>
                <w:lang w:val="en-US"/>
              </w:rPr>
              <w:t>481</w:t>
            </w:r>
            <w:bookmarkEnd w:id="17"/>
            <w:r w:rsidRPr="00FB028F">
              <w:rPr>
                <w:rFonts w:ascii="宋体" w:hAnsi="宋体" w:hint="eastAsia"/>
              </w:rPr>
              <w:t>㎡</w:t>
            </w:r>
          </w:p>
        </w:tc>
      </w:tr>
      <w:tr w:rsidR="00D40158" w:rsidRPr="00FB028F" w14:paraId="30F34A1E" w14:textId="77777777">
        <w:tc>
          <w:tcPr>
            <w:tcW w:w="2841" w:type="dxa"/>
            <w:shd w:val="clear" w:color="auto" w:fill="E6E6E6"/>
          </w:tcPr>
          <w:p w14:paraId="4581B620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shd w:val="clear" w:color="auto" w:fill="auto"/>
          </w:tcPr>
          <w:p w14:paraId="1C34CEEE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B028F">
              <w:rPr>
                <w:rFonts w:ascii="宋体" w:hAnsi="宋体" w:hint="eastAsia"/>
                <w:lang w:val="en-US"/>
              </w:rPr>
              <w:t>2</w:t>
            </w:r>
            <w:bookmarkEnd w:id="18"/>
            <w:r w:rsidRPr="00FB028F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1</w:t>
            </w:r>
            <w:bookmarkEnd w:id="19"/>
          </w:p>
        </w:tc>
      </w:tr>
      <w:tr w:rsidR="00D40158" w:rsidRPr="00FB028F" w14:paraId="2A8D7B4F" w14:textId="77777777">
        <w:tc>
          <w:tcPr>
            <w:tcW w:w="2841" w:type="dxa"/>
            <w:shd w:val="clear" w:color="auto" w:fill="E6E6E6"/>
          </w:tcPr>
          <w:p w14:paraId="006F2995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  <w:shd w:val="clear" w:color="auto" w:fill="auto"/>
          </w:tcPr>
          <w:p w14:paraId="439AF3F3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地上建筑高度"/>
            <w:r w:rsidRPr="00FB028F">
              <w:rPr>
                <w:rFonts w:ascii="宋体" w:hAnsi="宋体" w:hint="eastAsia"/>
                <w:lang w:val="en-US"/>
              </w:rPr>
              <w:t>9.0</w:t>
            </w:r>
            <w:bookmarkEnd w:id="20"/>
            <w:r w:rsidRPr="00FB028F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5A24B8" w:rsidRPr="00FB028F" w14:paraId="018991AE" w14:textId="77777777">
        <w:tc>
          <w:tcPr>
            <w:tcW w:w="2841" w:type="dxa"/>
            <w:shd w:val="clear" w:color="auto" w:fill="E6E6E6"/>
          </w:tcPr>
          <w:p w14:paraId="10C05653" w14:textId="77777777"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shd w:val="clear" w:color="auto" w:fill="auto"/>
          </w:tcPr>
          <w:p w14:paraId="3DBC72B6" w14:textId="77777777"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北向角度"/>
            <w:r>
              <w:t>90</w:t>
            </w:r>
            <w:bookmarkEnd w:id="21"/>
          </w:p>
        </w:tc>
      </w:tr>
      <w:tr w:rsidR="00D40158" w:rsidRPr="00FB028F" w14:paraId="5647A5C5" w14:textId="77777777">
        <w:tc>
          <w:tcPr>
            <w:tcW w:w="2841" w:type="dxa"/>
            <w:shd w:val="clear" w:color="auto" w:fill="E6E6E6"/>
          </w:tcPr>
          <w:p w14:paraId="15A6605C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shd w:val="clear" w:color="auto" w:fill="auto"/>
          </w:tcPr>
          <w:p w14:paraId="2ACB59FA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结构类型"/>
            <w:bookmarkEnd w:id="22"/>
          </w:p>
        </w:tc>
      </w:tr>
      <w:tr w:rsidR="00D40158" w:rsidRPr="00FB028F" w14:paraId="3A3B8845" w14:textId="77777777">
        <w:tc>
          <w:tcPr>
            <w:tcW w:w="2841" w:type="dxa"/>
            <w:shd w:val="clear" w:color="auto" w:fill="E6E6E6"/>
          </w:tcPr>
          <w:p w14:paraId="15AF65E0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采暖期天数（d）</w:t>
            </w:r>
          </w:p>
        </w:tc>
        <w:tc>
          <w:tcPr>
            <w:tcW w:w="6231" w:type="dxa"/>
            <w:shd w:val="clear" w:color="auto" w:fill="auto"/>
          </w:tcPr>
          <w:p w14:paraId="04E4025E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采暖期天数"/>
            <w:r>
              <w:t>125</w:t>
            </w:r>
            <w:bookmarkEnd w:id="23"/>
          </w:p>
        </w:tc>
      </w:tr>
      <w:tr w:rsidR="00D40158" w:rsidRPr="00FB028F" w14:paraId="41873A4C" w14:textId="77777777">
        <w:tc>
          <w:tcPr>
            <w:tcW w:w="2841" w:type="dxa"/>
            <w:shd w:val="clear" w:color="auto" w:fill="E6E6E6"/>
          </w:tcPr>
          <w:p w14:paraId="18E79AC8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采暖期室外平均温度（C°）</w:t>
            </w:r>
          </w:p>
        </w:tc>
        <w:tc>
          <w:tcPr>
            <w:tcW w:w="6231" w:type="dxa"/>
            <w:shd w:val="clear" w:color="auto" w:fill="auto"/>
          </w:tcPr>
          <w:p w14:paraId="0829AAB9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采暖期平均外温"/>
            <w:r>
              <w:t>-1.60</w:t>
            </w:r>
            <w:bookmarkEnd w:id="24"/>
          </w:p>
        </w:tc>
      </w:tr>
    </w:tbl>
    <w:p w14:paraId="7BD44D32" w14:textId="77777777" w:rsidR="00D40158" w:rsidRDefault="00D40158" w:rsidP="00D40158">
      <w:pPr>
        <w:pStyle w:val="1"/>
      </w:pPr>
      <w:bookmarkStart w:id="25" w:name="_Toc316568036"/>
      <w:bookmarkStart w:id="26" w:name="TitleFormat"/>
      <w:r>
        <w:rPr>
          <w:rFonts w:hint="eastAsia"/>
        </w:rPr>
        <w:t>设计依据</w:t>
      </w:r>
      <w:bookmarkEnd w:id="25"/>
    </w:p>
    <w:p w14:paraId="1AA28455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7" w:name="计算依据"/>
      <w:bookmarkEnd w:id="26"/>
      <w:bookmarkEnd w:id="27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67BB6C72" w14:textId="77777777" w:rsidR="001545E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《北京市居住建筑节能设计标准》</w:t>
      </w:r>
      <w:r>
        <w:rPr>
          <w:kern w:val="2"/>
          <w:szCs w:val="24"/>
          <w:lang w:val="en-US"/>
        </w:rPr>
        <w:t>DB11/891-2020</w:t>
      </w:r>
    </w:p>
    <w:p w14:paraId="1C3C3AC4" w14:textId="77777777" w:rsidR="001545E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4DA73384" w14:textId="77777777" w:rsidR="001545E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22701F47" w14:textId="77777777" w:rsidR="001545E2" w:rsidRDefault="00000000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围护结构</w:t>
      </w:r>
    </w:p>
    <w:p w14:paraId="426CB5D8" w14:textId="77777777" w:rsidR="001545E2" w:rsidRDefault="00000000">
      <w:pPr>
        <w:pStyle w:val="2"/>
        <w:widowControl w:val="0"/>
        <w:rPr>
          <w:kern w:val="2"/>
        </w:rPr>
      </w:pPr>
      <w:r>
        <w:rPr>
          <w:kern w:val="2"/>
        </w:rPr>
        <w:t>工程材料</w:t>
      </w:r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1545E2" w14:paraId="35962B5A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F88EB25" w14:textId="77777777" w:rsidR="001545E2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2B1D5D1" w14:textId="77777777" w:rsidR="001545E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B647192" w14:textId="77777777" w:rsidR="001545E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659BD1" w14:textId="77777777" w:rsidR="001545E2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017A075" w14:textId="77777777" w:rsidR="001545E2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7361F9" w14:textId="77777777" w:rsidR="001545E2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6827382" w14:textId="77777777" w:rsidR="001545E2" w:rsidRDefault="00000000">
            <w:pPr>
              <w:jc w:val="center"/>
            </w:pPr>
            <w:r>
              <w:t>备注</w:t>
            </w:r>
          </w:p>
        </w:tc>
      </w:tr>
      <w:tr w:rsidR="001545E2" w14:paraId="0410E1E0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D09EF77" w14:textId="77777777" w:rsidR="001545E2" w:rsidRDefault="001545E2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13484EA" w14:textId="77777777" w:rsidR="001545E2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6DBF94C" w14:textId="77777777" w:rsidR="001545E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F7AEDA" w14:textId="77777777" w:rsidR="001545E2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BFBBDA8" w14:textId="77777777" w:rsidR="001545E2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3A7B56B" w14:textId="77777777" w:rsidR="001545E2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3E7861E" w14:textId="77777777" w:rsidR="001545E2" w:rsidRDefault="001545E2">
            <w:pPr>
              <w:jc w:val="center"/>
            </w:pPr>
          </w:p>
        </w:tc>
      </w:tr>
      <w:tr w:rsidR="001545E2" w14:paraId="1F27A8B0" w14:textId="77777777">
        <w:tc>
          <w:tcPr>
            <w:tcW w:w="2196" w:type="dxa"/>
            <w:shd w:val="clear" w:color="auto" w:fill="E6E6E6"/>
            <w:vAlign w:val="center"/>
          </w:tcPr>
          <w:p w14:paraId="16B611F7" w14:textId="77777777" w:rsidR="001545E2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61DBDE0F" w14:textId="77777777" w:rsidR="001545E2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AE2E188" w14:textId="77777777" w:rsidR="001545E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CF2F073" w14:textId="77777777" w:rsidR="001545E2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EFF6803" w14:textId="77777777" w:rsidR="001545E2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745F4DB" w14:textId="77777777" w:rsidR="001545E2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51CF777C" w14:textId="77777777" w:rsidR="001545E2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545E2" w14:paraId="0470C76D" w14:textId="77777777">
        <w:tc>
          <w:tcPr>
            <w:tcW w:w="2196" w:type="dxa"/>
            <w:shd w:val="clear" w:color="auto" w:fill="E6E6E6"/>
            <w:vAlign w:val="center"/>
          </w:tcPr>
          <w:p w14:paraId="4F7F3D35" w14:textId="77777777" w:rsidR="001545E2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5F5BE8DA" w14:textId="77777777" w:rsidR="001545E2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6400E1CA" w14:textId="77777777" w:rsidR="001545E2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0E2E01F" w14:textId="77777777" w:rsidR="001545E2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ABCC1A7" w14:textId="77777777" w:rsidR="001545E2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65E0CF1" w14:textId="77777777" w:rsidR="001545E2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41235B42" w14:textId="77777777" w:rsidR="001545E2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545E2" w14:paraId="5E5B64B2" w14:textId="77777777">
        <w:tc>
          <w:tcPr>
            <w:tcW w:w="2196" w:type="dxa"/>
            <w:shd w:val="clear" w:color="auto" w:fill="E6E6E6"/>
            <w:vAlign w:val="center"/>
          </w:tcPr>
          <w:p w14:paraId="759F48E8" w14:textId="77777777" w:rsidR="001545E2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ABCE1D7" w14:textId="77777777" w:rsidR="001545E2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3B30F529" w14:textId="77777777" w:rsidR="001545E2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039E9B4" w14:textId="77777777" w:rsidR="001545E2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8C786FE" w14:textId="77777777" w:rsidR="001545E2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99287A2" w14:textId="77777777" w:rsidR="001545E2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5569FEA8" w14:textId="77777777" w:rsidR="001545E2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545E2" w14:paraId="14A509AD" w14:textId="77777777">
        <w:tc>
          <w:tcPr>
            <w:tcW w:w="2196" w:type="dxa"/>
            <w:shd w:val="clear" w:color="auto" w:fill="E6E6E6"/>
            <w:vAlign w:val="center"/>
          </w:tcPr>
          <w:p w14:paraId="7332EF8E" w14:textId="77777777" w:rsidR="001545E2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041D1433" w14:textId="77777777" w:rsidR="001545E2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6A9C9482" w14:textId="77777777" w:rsidR="001545E2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13FA30F9" w14:textId="77777777" w:rsidR="001545E2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00356999" w14:textId="77777777" w:rsidR="001545E2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C20BB58" w14:textId="77777777" w:rsidR="001545E2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2EBFF19E" w14:textId="77777777" w:rsidR="001545E2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lastRenderedPageBreak/>
              <w:t>GB50176-2016</w:t>
            </w:r>
          </w:p>
        </w:tc>
      </w:tr>
      <w:tr w:rsidR="001545E2" w14:paraId="3DE78CDE" w14:textId="77777777">
        <w:tc>
          <w:tcPr>
            <w:tcW w:w="2196" w:type="dxa"/>
            <w:shd w:val="clear" w:color="auto" w:fill="E6E6E6"/>
            <w:vAlign w:val="center"/>
          </w:tcPr>
          <w:p w14:paraId="1A70EC12" w14:textId="77777777" w:rsidR="001545E2" w:rsidRDefault="00000000">
            <w:r>
              <w:lastRenderedPageBreak/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791D272F" w14:textId="77777777" w:rsidR="001545E2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6E751C33" w14:textId="77777777" w:rsidR="001545E2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1DC7C08C" w14:textId="77777777" w:rsidR="001545E2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1332839E" w14:textId="77777777" w:rsidR="001545E2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13F00630" w14:textId="77777777" w:rsidR="001545E2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A2A2558" w14:textId="77777777" w:rsidR="001545E2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1545E2" w14:paraId="760E242D" w14:textId="77777777">
        <w:tc>
          <w:tcPr>
            <w:tcW w:w="2196" w:type="dxa"/>
            <w:shd w:val="clear" w:color="auto" w:fill="E6E6E6"/>
            <w:vAlign w:val="center"/>
          </w:tcPr>
          <w:p w14:paraId="7713E9B3" w14:textId="77777777" w:rsidR="001545E2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51F97C0D" w14:textId="77777777" w:rsidR="001545E2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6B18DAA8" w14:textId="77777777" w:rsidR="001545E2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33895A5D" w14:textId="77777777" w:rsidR="001545E2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375C7B07" w14:textId="77777777" w:rsidR="001545E2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1E87BD4" w14:textId="77777777" w:rsidR="001545E2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7EE36E5F" w14:textId="77777777" w:rsidR="001545E2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545E2" w14:paraId="1EAD2DBF" w14:textId="77777777">
        <w:tc>
          <w:tcPr>
            <w:tcW w:w="2196" w:type="dxa"/>
            <w:shd w:val="clear" w:color="auto" w:fill="E6E6E6"/>
            <w:vAlign w:val="center"/>
          </w:tcPr>
          <w:p w14:paraId="178EC152" w14:textId="77777777" w:rsidR="001545E2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5A9B1AB7" w14:textId="77777777" w:rsidR="001545E2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0B5CB39A" w14:textId="77777777" w:rsidR="001545E2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7E62DB9B" w14:textId="77777777" w:rsidR="001545E2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318FC025" w14:textId="77777777" w:rsidR="001545E2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72CB2893" w14:textId="77777777" w:rsidR="001545E2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6E08722" w14:textId="77777777" w:rsidR="001545E2" w:rsidRDefault="001545E2">
            <w:pPr>
              <w:rPr>
                <w:sz w:val="18"/>
                <w:szCs w:val="18"/>
              </w:rPr>
            </w:pPr>
          </w:p>
        </w:tc>
      </w:tr>
    </w:tbl>
    <w:p w14:paraId="74C0BEBE" w14:textId="77777777" w:rsidR="001545E2" w:rsidRDefault="00000000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围护结构概况</w:t>
      </w:r>
    </w:p>
    <w:p w14:paraId="21626E5E" w14:textId="77777777" w:rsidR="001545E2" w:rsidRDefault="001545E2"/>
    <w:tbl>
      <w:tblPr>
        <w:tblW w:w="52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636"/>
        <w:gridCol w:w="925"/>
        <w:gridCol w:w="759"/>
        <w:gridCol w:w="1364"/>
        <w:gridCol w:w="1052"/>
        <w:gridCol w:w="752"/>
        <w:gridCol w:w="1343"/>
      </w:tblGrid>
      <w:tr w:rsidR="00534C8F" w14:paraId="2A69D96F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5830E2FD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02" w:type="pct"/>
            <w:gridSpan w:val="3"/>
            <w:shd w:val="clear" w:color="auto" w:fill="E6E6E6"/>
            <w:vAlign w:val="center"/>
          </w:tcPr>
          <w:p w14:paraId="6680F1C1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654" w:type="pct"/>
            <w:gridSpan w:val="3"/>
            <w:shd w:val="clear" w:color="auto" w:fill="E6E6E6"/>
            <w:vAlign w:val="center"/>
          </w:tcPr>
          <w:p w14:paraId="7BC75DE3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 w:rsidR="001B4C07" w14:paraId="75F9193C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39C7367D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</w:t>
            </w:r>
            <w:r>
              <w:rPr>
                <w:rFonts w:hAnsi="宋体" w:hint="eastAsia"/>
                <w:szCs w:val="21"/>
              </w:rPr>
              <w:t>形</w:t>
            </w:r>
            <w:r>
              <w:rPr>
                <w:rFonts w:hAnsi="宋体" w:hint="eastAsia"/>
                <w:szCs w:val="21"/>
              </w:rPr>
              <w:t>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602" w:type="pct"/>
            <w:gridSpan w:val="3"/>
            <w:vAlign w:val="center"/>
          </w:tcPr>
          <w:p w14:paraId="2A8237F9" w14:textId="77777777" w:rsidR="00000000" w:rsidRPr="00C827CC" w:rsidRDefault="00000000" w:rsidP="00C827CC">
            <w:pPr>
              <w:jc w:val="center"/>
              <w:rPr>
                <w:bCs/>
                <w:szCs w:val="21"/>
              </w:rPr>
            </w:pPr>
            <w:bookmarkStart w:id="28" w:name="体形系数"/>
            <w:r w:rsidRPr="00C827CC">
              <w:rPr>
                <w:rFonts w:hint="eastAsia"/>
                <w:bCs/>
                <w:szCs w:val="21"/>
              </w:rPr>
              <w:t>0.38</w:t>
            </w:r>
            <w:bookmarkEnd w:id="28"/>
          </w:p>
        </w:tc>
        <w:tc>
          <w:tcPr>
            <w:tcW w:w="1654" w:type="pct"/>
            <w:gridSpan w:val="3"/>
            <w:vAlign w:val="center"/>
          </w:tcPr>
          <w:p w14:paraId="60AA07C6" w14:textId="77777777" w:rsidR="00000000" w:rsidRPr="00C827CC" w:rsidRDefault="00000000" w:rsidP="00C827CC">
            <w:pPr>
              <w:jc w:val="center"/>
              <w:rPr>
                <w:bCs/>
                <w:szCs w:val="21"/>
              </w:rPr>
            </w:pPr>
            <w:bookmarkStart w:id="29" w:name="参照建筑体形系数"/>
            <w:r w:rsidRPr="00C827CC">
              <w:rPr>
                <w:rFonts w:hint="eastAsia"/>
                <w:bCs/>
                <w:szCs w:val="21"/>
              </w:rPr>
              <w:t>0.38</w:t>
            </w:r>
            <w:bookmarkEnd w:id="29"/>
          </w:p>
        </w:tc>
      </w:tr>
      <w:tr w:rsidR="001B4C07" w14:paraId="74D29CFC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7049F89F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 w14:paraId="60D3E645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30" w:name="屋顶K"/>
            <w:r>
              <w:rPr>
                <w:rFonts w:hint="eastAsia"/>
                <w:bCs/>
                <w:szCs w:val="21"/>
              </w:rPr>
              <w:t>0.85</w:t>
            </w:r>
            <w:bookmarkEnd w:id="30"/>
          </w:p>
        </w:tc>
        <w:tc>
          <w:tcPr>
            <w:tcW w:w="1654" w:type="pct"/>
            <w:gridSpan w:val="3"/>
            <w:vAlign w:val="center"/>
          </w:tcPr>
          <w:p w14:paraId="3C35BE4E" w14:textId="77777777" w:rsidR="00000000" w:rsidRPr="00C827CC" w:rsidRDefault="00000000" w:rsidP="00990D8A">
            <w:pPr>
              <w:jc w:val="center"/>
              <w:rPr>
                <w:bCs/>
                <w:szCs w:val="21"/>
              </w:rPr>
            </w:pPr>
            <w:bookmarkStart w:id="31" w:name="参照建筑屋顶K"/>
            <w:r w:rsidRPr="00C827CC">
              <w:rPr>
                <w:rFonts w:hint="eastAsia"/>
                <w:bCs/>
                <w:szCs w:val="21"/>
              </w:rPr>
              <w:t>0.15</w:t>
            </w:r>
            <w:bookmarkEnd w:id="31"/>
          </w:p>
        </w:tc>
      </w:tr>
      <w:tr w:rsidR="001B4C07" w14:paraId="6814646C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4EDD69E7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 w14:paraId="1F34B496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32" w:name="外墙K"/>
            <w:r>
              <w:rPr>
                <w:rFonts w:hint="eastAsia"/>
                <w:bCs/>
                <w:szCs w:val="21"/>
              </w:rPr>
              <w:t>1.36</w:t>
            </w:r>
            <w:bookmarkEnd w:id="32"/>
          </w:p>
        </w:tc>
        <w:tc>
          <w:tcPr>
            <w:tcW w:w="1654" w:type="pct"/>
            <w:gridSpan w:val="3"/>
            <w:vAlign w:val="center"/>
          </w:tcPr>
          <w:p w14:paraId="4400A706" w14:textId="77777777" w:rsidR="00000000" w:rsidRPr="00C827CC" w:rsidRDefault="00000000" w:rsidP="00990D8A">
            <w:pPr>
              <w:jc w:val="center"/>
              <w:rPr>
                <w:bCs/>
                <w:szCs w:val="21"/>
              </w:rPr>
            </w:pPr>
            <w:bookmarkStart w:id="33" w:name="参照建筑外墙K"/>
            <w:r w:rsidRPr="00C827CC">
              <w:rPr>
                <w:rFonts w:hint="eastAsia"/>
                <w:bCs/>
                <w:szCs w:val="21"/>
              </w:rPr>
              <w:t>0.23</w:t>
            </w:r>
            <w:bookmarkEnd w:id="33"/>
          </w:p>
        </w:tc>
      </w:tr>
      <w:tr w:rsidR="00185446" w14:paraId="63E7882D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715D7BDE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  <w:r>
              <w:rPr>
                <w:szCs w:val="21"/>
              </w:rPr>
              <w:t>天窗屋顶比</w:t>
            </w:r>
          </w:p>
        </w:tc>
        <w:tc>
          <w:tcPr>
            <w:tcW w:w="1602" w:type="pct"/>
            <w:gridSpan w:val="3"/>
            <w:vAlign w:val="center"/>
          </w:tcPr>
          <w:p w14:paraId="2A65DE6C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34" w:name="房间天窗屋顶比"/>
            <w:bookmarkStart w:id="35" w:name="最不利房间天窗屋顶比"/>
            <w:r>
              <w:rPr>
                <w:rFonts w:hint="eastAsia"/>
                <w:szCs w:val="21"/>
              </w:rPr>
              <w:t>0.00</w:t>
            </w:r>
            <w:bookmarkEnd w:id="34"/>
            <w:bookmarkEnd w:id="35"/>
          </w:p>
        </w:tc>
        <w:tc>
          <w:tcPr>
            <w:tcW w:w="1654" w:type="pct"/>
            <w:gridSpan w:val="3"/>
            <w:vAlign w:val="center"/>
          </w:tcPr>
          <w:p w14:paraId="2112A8EE" w14:textId="77777777" w:rsidR="00000000" w:rsidRPr="00C827CC" w:rsidRDefault="00000000" w:rsidP="00990D8A">
            <w:pPr>
              <w:jc w:val="center"/>
              <w:rPr>
                <w:bCs/>
                <w:szCs w:val="21"/>
              </w:rPr>
            </w:pPr>
            <w:bookmarkStart w:id="36" w:name="参照建筑房间天窗屋顶比"/>
            <w:r>
              <w:rPr>
                <w:rFonts w:hint="eastAsia"/>
                <w:szCs w:val="21"/>
              </w:rPr>
              <w:t>－</w:t>
            </w:r>
            <w:bookmarkEnd w:id="36"/>
          </w:p>
        </w:tc>
      </w:tr>
      <w:tr w:rsidR="001B4C07" w14:paraId="411F0470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44601EC2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3688CE58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 w14:paraId="3960E5F4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37" w:name="天窗K"/>
            <w:r>
              <w:rPr>
                <w:rFonts w:hint="eastAsia"/>
                <w:bCs/>
                <w:szCs w:val="21"/>
              </w:rPr>
              <w:t>－</w:t>
            </w:r>
            <w:bookmarkEnd w:id="37"/>
          </w:p>
        </w:tc>
        <w:tc>
          <w:tcPr>
            <w:tcW w:w="1654" w:type="pct"/>
            <w:gridSpan w:val="3"/>
            <w:vAlign w:val="center"/>
          </w:tcPr>
          <w:p w14:paraId="55628F44" w14:textId="77777777" w:rsidR="00000000" w:rsidRPr="00C827CC" w:rsidRDefault="00000000" w:rsidP="00990D8A">
            <w:pPr>
              <w:jc w:val="center"/>
              <w:rPr>
                <w:bCs/>
                <w:szCs w:val="21"/>
              </w:rPr>
            </w:pPr>
            <w:bookmarkStart w:id="38" w:name="参照建筑天窗K"/>
            <w:r w:rsidRPr="00C827CC">
              <w:rPr>
                <w:rFonts w:hint="eastAsia"/>
                <w:bCs/>
                <w:szCs w:val="21"/>
              </w:rPr>
              <w:t>－</w:t>
            </w:r>
            <w:bookmarkEnd w:id="38"/>
          </w:p>
        </w:tc>
      </w:tr>
      <w:tr w:rsidR="001B4C07" w14:paraId="2351A021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5DFA0345" w14:textId="77777777" w:rsidR="00000000" w:rsidRDefault="00000000" w:rsidP="0018544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太阳得热</w:t>
            </w: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602" w:type="pct"/>
            <w:gridSpan w:val="3"/>
            <w:vAlign w:val="center"/>
          </w:tcPr>
          <w:p w14:paraId="5B5C4BF3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39" w:name="天窗SC"/>
            <w:r>
              <w:rPr>
                <w:rFonts w:hint="eastAsia"/>
                <w:bCs/>
                <w:szCs w:val="21"/>
              </w:rPr>
              <w:t>－</w:t>
            </w:r>
            <w:bookmarkEnd w:id="39"/>
          </w:p>
        </w:tc>
        <w:tc>
          <w:tcPr>
            <w:tcW w:w="1654" w:type="pct"/>
            <w:gridSpan w:val="3"/>
            <w:vAlign w:val="center"/>
          </w:tcPr>
          <w:p w14:paraId="7EDA99F7" w14:textId="77777777" w:rsidR="00000000" w:rsidRPr="00C827CC" w:rsidRDefault="00000000" w:rsidP="00990D8A">
            <w:pPr>
              <w:jc w:val="center"/>
              <w:rPr>
                <w:bCs/>
                <w:szCs w:val="21"/>
              </w:rPr>
            </w:pPr>
            <w:bookmarkStart w:id="40" w:name="参照建筑天窗SC"/>
            <w:r w:rsidRPr="00C827CC">
              <w:rPr>
                <w:rFonts w:hint="eastAsia"/>
                <w:bCs/>
                <w:szCs w:val="21"/>
              </w:rPr>
              <w:t>－</w:t>
            </w:r>
            <w:bookmarkEnd w:id="40"/>
          </w:p>
        </w:tc>
      </w:tr>
      <w:tr w:rsidR="001B4C07" w14:paraId="47776685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0D78CE29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 w14:paraId="6E89A8E6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1" w:name="挑空楼板K"/>
            <w:r>
              <w:rPr>
                <w:rFonts w:hint="eastAsia"/>
                <w:bCs/>
                <w:szCs w:val="21"/>
              </w:rPr>
              <w:t>－</w:t>
            </w:r>
            <w:bookmarkEnd w:id="41"/>
          </w:p>
        </w:tc>
        <w:tc>
          <w:tcPr>
            <w:tcW w:w="1654" w:type="pct"/>
            <w:gridSpan w:val="3"/>
            <w:vAlign w:val="center"/>
          </w:tcPr>
          <w:p w14:paraId="32216DA0" w14:textId="77777777" w:rsidR="00000000" w:rsidRPr="00C827CC" w:rsidRDefault="00000000" w:rsidP="00990D8A">
            <w:pPr>
              <w:jc w:val="center"/>
              <w:rPr>
                <w:bCs/>
                <w:szCs w:val="21"/>
              </w:rPr>
            </w:pPr>
            <w:bookmarkStart w:id="42" w:name="参照建筑挑空楼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42"/>
          </w:p>
        </w:tc>
      </w:tr>
      <w:tr w:rsidR="00185446" w14:paraId="0E034B9F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4AA4DC86" w14:textId="77777777" w:rsidR="00000000" w:rsidRPr="00185446" w:rsidRDefault="00000000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非供暖地下室顶板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1602" w:type="pct"/>
            <w:gridSpan w:val="3"/>
            <w:vAlign w:val="center"/>
          </w:tcPr>
          <w:p w14:paraId="31ACE336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43" w:name="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43"/>
          </w:p>
        </w:tc>
        <w:tc>
          <w:tcPr>
            <w:tcW w:w="1654" w:type="pct"/>
            <w:gridSpan w:val="3"/>
            <w:vAlign w:val="center"/>
          </w:tcPr>
          <w:p w14:paraId="509562FC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44" w:name="参照建筑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44"/>
          </w:p>
        </w:tc>
      </w:tr>
      <w:tr w:rsidR="001B4C07" w14:paraId="3FC08127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2F78BFB8" w14:textId="77777777" w:rsidR="00000000" w:rsidRPr="00185446" w:rsidRDefault="00000000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分隔供暖与非供暖空间的隔墙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1602" w:type="pct"/>
            <w:gridSpan w:val="3"/>
            <w:vAlign w:val="center"/>
          </w:tcPr>
          <w:p w14:paraId="465FCF15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45" w:name="户墙K"/>
            <w:r w:rsidRPr="00C827CC">
              <w:rPr>
                <w:rFonts w:hint="eastAsia"/>
                <w:bCs/>
                <w:szCs w:val="21"/>
              </w:rPr>
              <w:t>－</w:t>
            </w:r>
            <w:bookmarkEnd w:id="45"/>
          </w:p>
        </w:tc>
        <w:tc>
          <w:tcPr>
            <w:tcW w:w="1654" w:type="pct"/>
            <w:gridSpan w:val="3"/>
            <w:vAlign w:val="center"/>
          </w:tcPr>
          <w:p w14:paraId="64983F47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46" w:name="参照建筑户墙K"/>
            <w:r w:rsidRPr="00C827CC">
              <w:rPr>
                <w:rFonts w:hint="eastAsia"/>
                <w:bCs/>
                <w:szCs w:val="21"/>
              </w:rPr>
              <w:t>－</w:t>
            </w:r>
            <w:bookmarkEnd w:id="46"/>
          </w:p>
        </w:tc>
      </w:tr>
      <w:tr w:rsidR="001B4C07" w14:paraId="65317F19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57278065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分隔供暖与非供暖空间的楼板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1602" w:type="pct"/>
            <w:gridSpan w:val="3"/>
            <w:vAlign w:val="center"/>
          </w:tcPr>
          <w:p w14:paraId="21758A9E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47" w:name="采暖与非采暖楼板K"/>
            <w:bookmarkStart w:id="48" w:name="不采暖地上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47"/>
            <w:bookmarkEnd w:id="48"/>
          </w:p>
        </w:tc>
        <w:tc>
          <w:tcPr>
            <w:tcW w:w="1654" w:type="pct"/>
            <w:gridSpan w:val="3"/>
            <w:vAlign w:val="center"/>
          </w:tcPr>
          <w:p w14:paraId="3553A6C4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49" w:name="参照建筑采暖与非采暖楼板K"/>
            <w:bookmarkStart w:id="50" w:name="参照建筑不采暖地上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49"/>
            <w:bookmarkEnd w:id="50"/>
          </w:p>
        </w:tc>
      </w:tr>
      <w:tr w:rsidR="00185446" w14:paraId="5B5FCE90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36E5D061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周边地面保温材料层热阻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1602" w:type="pct"/>
            <w:gridSpan w:val="3"/>
            <w:vAlign w:val="center"/>
          </w:tcPr>
          <w:p w14:paraId="2977DB1A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1" w:name="周边地面保温层R"/>
            <w:r w:rsidRPr="00C827CC">
              <w:rPr>
                <w:rFonts w:hint="eastAsia"/>
                <w:bCs/>
                <w:szCs w:val="21"/>
              </w:rPr>
              <w:t>－</w:t>
            </w:r>
            <w:bookmarkEnd w:id="51"/>
          </w:p>
        </w:tc>
        <w:tc>
          <w:tcPr>
            <w:tcW w:w="1654" w:type="pct"/>
            <w:gridSpan w:val="3"/>
            <w:vAlign w:val="center"/>
          </w:tcPr>
          <w:p w14:paraId="761D4152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2" w:name="参照建筑周边地面保温层R"/>
            <w:r w:rsidRPr="00C827CC">
              <w:rPr>
                <w:rFonts w:hint="eastAsia"/>
                <w:bCs/>
                <w:szCs w:val="21"/>
              </w:rPr>
              <w:t>－</w:t>
            </w:r>
            <w:bookmarkEnd w:id="52"/>
          </w:p>
        </w:tc>
      </w:tr>
      <w:tr w:rsidR="00185446" w14:paraId="10CA23FA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05845A2F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地下室外墙保温材料层热阻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1602" w:type="pct"/>
            <w:gridSpan w:val="3"/>
            <w:vAlign w:val="center"/>
          </w:tcPr>
          <w:p w14:paraId="418477D1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3" w:name="地下墙保温层R"/>
            <w:r>
              <w:rPr>
                <w:rFonts w:hint="eastAsia"/>
                <w:bCs/>
                <w:szCs w:val="21"/>
              </w:rPr>
              <w:t>0.00</w:t>
            </w:r>
            <w:bookmarkEnd w:id="53"/>
          </w:p>
        </w:tc>
        <w:tc>
          <w:tcPr>
            <w:tcW w:w="1654" w:type="pct"/>
            <w:gridSpan w:val="3"/>
            <w:vAlign w:val="center"/>
          </w:tcPr>
          <w:p w14:paraId="11F5765A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4" w:name="参照建筑地下墙保温层R"/>
            <w:r>
              <w:rPr>
                <w:rFonts w:hint="eastAsia"/>
                <w:bCs/>
                <w:szCs w:val="21"/>
              </w:rPr>
              <w:t>1.60</w:t>
            </w:r>
            <w:bookmarkEnd w:id="54"/>
          </w:p>
        </w:tc>
      </w:tr>
      <w:tr w:rsidR="00660FFA" w14:paraId="5AFF7C3C" w14:textId="77777777" w:rsidTr="00534C8F">
        <w:trPr>
          <w:cantSplit/>
          <w:trHeight w:val="1243"/>
          <w:jc w:val="center"/>
        </w:trPr>
        <w:tc>
          <w:tcPr>
            <w:tcW w:w="884" w:type="pct"/>
            <w:vMerge w:val="restart"/>
            <w:shd w:val="clear" w:color="auto" w:fill="E6E6E6"/>
            <w:vAlign w:val="center"/>
          </w:tcPr>
          <w:p w14:paraId="35D2FA06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860" w:type="pct"/>
            <w:shd w:val="clear" w:color="auto" w:fill="E6E6E6"/>
            <w:vAlign w:val="center"/>
          </w:tcPr>
          <w:p w14:paraId="79CE879A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486" w:type="pct"/>
            <w:shd w:val="clear" w:color="auto" w:fill="E6E6E6"/>
            <w:vAlign w:val="center"/>
          </w:tcPr>
          <w:p w14:paraId="03350D78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399" w:type="pct"/>
            <w:shd w:val="clear" w:color="auto" w:fill="E6E6E6"/>
            <w:vAlign w:val="center"/>
          </w:tcPr>
          <w:p w14:paraId="25526513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4FC5162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17" w:type="pct"/>
            <w:shd w:val="clear" w:color="auto" w:fill="E6E6E6"/>
            <w:vAlign w:val="center"/>
          </w:tcPr>
          <w:p w14:paraId="3ECB1862" w14:textId="77777777" w:rsidR="00000000" w:rsidRPr="00C827CC" w:rsidRDefault="00000000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553" w:type="pct"/>
            <w:shd w:val="clear" w:color="auto" w:fill="E6E6E6"/>
            <w:vAlign w:val="center"/>
          </w:tcPr>
          <w:p w14:paraId="10734424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395" w:type="pct"/>
            <w:shd w:val="clear" w:color="auto" w:fill="E6E6E6"/>
            <w:vAlign w:val="center"/>
          </w:tcPr>
          <w:p w14:paraId="3109D911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1D93FA9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06" w:type="pct"/>
            <w:shd w:val="clear" w:color="auto" w:fill="E6E6E6"/>
            <w:vAlign w:val="center"/>
          </w:tcPr>
          <w:p w14:paraId="666C121B" w14:textId="77777777" w:rsidR="00000000" w:rsidRPr="00C827CC" w:rsidRDefault="00000000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</w:tr>
      <w:tr w:rsidR="00660FFA" w14:paraId="4E029899" w14:textId="77777777" w:rsidTr="00660FFA">
        <w:trPr>
          <w:cantSplit/>
          <w:trHeight w:hRule="exact" w:val="255"/>
          <w:jc w:val="center"/>
        </w:trPr>
        <w:tc>
          <w:tcPr>
            <w:tcW w:w="884" w:type="pct"/>
            <w:vMerge/>
            <w:vAlign w:val="center"/>
          </w:tcPr>
          <w:p w14:paraId="164DEF41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46E041D7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486" w:type="pct"/>
            <w:vMerge w:val="restart"/>
            <w:vAlign w:val="center"/>
          </w:tcPr>
          <w:p w14:paraId="244ABBE9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55" w:name="窗墙比－南向"/>
            <w:bookmarkStart w:id="56" w:name="最不利开间窗墙比－南向"/>
            <w:r>
              <w:rPr>
                <w:rFonts w:hint="eastAsia"/>
                <w:bCs/>
                <w:szCs w:val="21"/>
              </w:rPr>
              <w:t>0.39</w:t>
            </w:r>
            <w:bookmarkEnd w:id="55"/>
            <w:bookmarkEnd w:id="56"/>
          </w:p>
        </w:tc>
        <w:tc>
          <w:tcPr>
            <w:tcW w:w="399" w:type="pct"/>
            <w:vMerge w:val="restart"/>
            <w:vAlign w:val="center"/>
          </w:tcPr>
          <w:p w14:paraId="62179536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57" w:name="外窗K－南向"/>
            <w:bookmarkStart w:id="58" w:name="最不利窗墙比房间外窗K－南向"/>
            <w:r>
              <w:rPr>
                <w:rFonts w:hint="eastAsia"/>
                <w:bCs/>
                <w:szCs w:val="21"/>
              </w:rPr>
              <w:t>3.90</w:t>
            </w:r>
            <w:bookmarkEnd w:id="57"/>
            <w:bookmarkEnd w:id="58"/>
          </w:p>
        </w:tc>
        <w:tc>
          <w:tcPr>
            <w:tcW w:w="717" w:type="pct"/>
            <w:vMerge w:val="restart"/>
            <w:vAlign w:val="center"/>
          </w:tcPr>
          <w:p w14:paraId="3DC421F8" w14:textId="77777777" w:rsidR="00000000" w:rsidRPr="00C827CC" w:rsidRDefault="00000000" w:rsidP="00FB3A5C">
            <w:pPr>
              <w:jc w:val="center"/>
              <w:rPr>
                <w:bCs/>
                <w:szCs w:val="21"/>
              </w:rPr>
            </w:pPr>
            <w:bookmarkStart w:id="59" w:name="外窗SHGC－夏季－南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59"/>
          </w:p>
        </w:tc>
        <w:tc>
          <w:tcPr>
            <w:tcW w:w="553" w:type="pct"/>
            <w:vAlign w:val="center"/>
          </w:tcPr>
          <w:p w14:paraId="2857E968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14:paraId="4FA20B1B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60" w:name="外窗K一档限值－南向"/>
            <w:r>
              <w:rPr>
                <w:rFonts w:hint="eastAsia"/>
                <w:bCs/>
                <w:szCs w:val="21"/>
              </w:rPr>
              <w:t>1.40</w:t>
            </w:r>
            <w:bookmarkEnd w:id="60"/>
          </w:p>
        </w:tc>
        <w:tc>
          <w:tcPr>
            <w:tcW w:w="706" w:type="pct"/>
            <w:vAlign w:val="center"/>
          </w:tcPr>
          <w:p w14:paraId="1690D9DC" w14:textId="77777777" w:rsidR="00000000" w:rsidRDefault="00000000" w:rsidP="00710C5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14:paraId="785B4E21" w14:textId="77777777" w:rsidTr="00660FFA">
        <w:trPr>
          <w:cantSplit/>
          <w:trHeight w:hRule="exact" w:val="310"/>
          <w:jc w:val="center"/>
        </w:trPr>
        <w:tc>
          <w:tcPr>
            <w:tcW w:w="884" w:type="pct"/>
            <w:vMerge/>
            <w:vAlign w:val="center"/>
          </w:tcPr>
          <w:p w14:paraId="54A510F4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14:paraId="5B8845A5" w14:textId="77777777" w:rsidR="00000000" w:rsidRDefault="00000000" w:rsidP="00FB3A5C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14:paraId="15E49F17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14:paraId="7EB7E827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14:paraId="70522636" w14:textId="77777777" w:rsidR="00000000" w:rsidRPr="00C827CC" w:rsidRDefault="00000000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1A90E42C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14:paraId="438E3DE2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61" w:name="外窗K二档限值－南向"/>
            <w:r>
              <w:rPr>
                <w:rFonts w:hint="eastAsia"/>
                <w:bCs/>
                <w:szCs w:val="21"/>
              </w:rPr>
              <w:t>1.40</w:t>
            </w:r>
            <w:bookmarkEnd w:id="61"/>
          </w:p>
        </w:tc>
        <w:tc>
          <w:tcPr>
            <w:tcW w:w="706" w:type="pct"/>
            <w:vAlign w:val="center"/>
          </w:tcPr>
          <w:p w14:paraId="42E8CF08" w14:textId="77777777" w:rsidR="00000000" w:rsidRPr="00C827CC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14:paraId="3594696F" w14:textId="77777777" w:rsidTr="00660FFA">
        <w:trPr>
          <w:cantSplit/>
          <w:trHeight w:val="255"/>
          <w:jc w:val="center"/>
        </w:trPr>
        <w:tc>
          <w:tcPr>
            <w:tcW w:w="884" w:type="pct"/>
            <w:vMerge/>
            <w:vAlign w:val="center"/>
          </w:tcPr>
          <w:p w14:paraId="61D13B3A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32DA07FF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486" w:type="pct"/>
            <w:vMerge w:val="restart"/>
            <w:vAlign w:val="center"/>
          </w:tcPr>
          <w:p w14:paraId="71719900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2" w:name="窗墙比－北向"/>
            <w:bookmarkStart w:id="63" w:name="最不利开间窗墙比－北向"/>
            <w:r>
              <w:rPr>
                <w:rFonts w:hint="eastAsia"/>
                <w:bCs/>
                <w:szCs w:val="21"/>
              </w:rPr>
              <w:t>0.30</w:t>
            </w:r>
            <w:bookmarkEnd w:id="62"/>
            <w:bookmarkEnd w:id="63"/>
          </w:p>
        </w:tc>
        <w:tc>
          <w:tcPr>
            <w:tcW w:w="399" w:type="pct"/>
            <w:vMerge w:val="restart"/>
            <w:vAlign w:val="center"/>
          </w:tcPr>
          <w:p w14:paraId="2E078D43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4" w:name="外窗K－北向"/>
            <w:bookmarkStart w:id="65" w:name="最不利窗墙比房间外窗K－北向"/>
            <w:r w:rsidRPr="003C4BE4">
              <w:rPr>
                <w:rFonts w:hint="eastAsia"/>
                <w:bCs/>
                <w:szCs w:val="21"/>
              </w:rPr>
              <w:t>3.90</w:t>
            </w:r>
            <w:bookmarkEnd w:id="64"/>
            <w:bookmarkEnd w:id="65"/>
          </w:p>
        </w:tc>
        <w:tc>
          <w:tcPr>
            <w:tcW w:w="717" w:type="pct"/>
            <w:vMerge w:val="restart"/>
            <w:vAlign w:val="center"/>
          </w:tcPr>
          <w:p w14:paraId="72C30B58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6" w:name="外窗SHGC－夏季－北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66"/>
          </w:p>
        </w:tc>
        <w:tc>
          <w:tcPr>
            <w:tcW w:w="553" w:type="pct"/>
            <w:vAlign w:val="center"/>
          </w:tcPr>
          <w:p w14:paraId="3F971E2A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14:paraId="236CFA04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7" w:name="外窗K一档限值－北向"/>
            <w:r>
              <w:rPr>
                <w:rFonts w:hint="eastAsia"/>
                <w:bCs/>
                <w:szCs w:val="21"/>
              </w:rPr>
              <w:t>1.40</w:t>
            </w:r>
            <w:bookmarkEnd w:id="67"/>
          </w:p>
        </w:tc>
        <w:tc>
          <w:tcPr>
            <w:tcW w:w="706" w:type="pct"/>
            <w:vAlign w:val="center"/>
          </w:tcPr>
          <w:p w14:paraId="26C02D3E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14:paraId="5D6B4CA0" w14:textId="77777777" w:rsidTr="00534C8F">
        <w:trPr>
          <w:cantSplit/>
          <w:trHeight w:val="210"/>
          <w:jc w:val="center"/>
        </w:trPr>
        <w:tc>
          <w:tcPr>
            <w:tcW w:w="884" w:type="pct"/>
            <w:vMerge/>
            <w:vAlign w:val="center"/>
          </w:tcPr>
          <w:p w14:paraId="199D8CDC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14:paraId="4C319CFA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14:paraId="2660007C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14:paraId="4BFF4A78" w14:textId="77777777" w:rsidR="00000000" w:rsidRPr="003C4BE4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14:paraId="1BD8CAFE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66F02D3D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14:paraId="27047B7E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8" w:name="外窗K二档限值－北向"/>
            <w:r>
              <w:rPr>
                <w:rFonts w:hint="eastAsia"/>
                <w:bCs/>
                <w:szCs w:val="21"/>
              </w:rPr>
              <w:t>1.40</w:t>
            </w:r>
            <w:bookmarkEnd w:id="68"/>
          </w:p>
        </w:tc>
        <w:tc>
          <w:tcPr>
            <w:tcW w:w="706" w:type="pct"/>
            <w:vAlign w:val="center"/>
          </w:tcPr>
          <w:p w14:paraId="72024DB0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14:paraId="4DC9582B" w14:textId="77777777" w:rsidTr="00660FFA">
        <w:trPr>
          <w:cantSplit/>
          <w:trHeight w:val="285"/>
          <w:jc w:val="center"/>
        </w:trPr>
        <w:tc>
          <w:tcPr>
            <w:tcW w:w="884" w:type="pct"/>
            <w:vMerge/>
            <w:vAlign w:val="center"/>
          </w:tcPr>
          <w:p w14:paraId="78678158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35DA0A66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486" w:type="pct"/>
            <w:vMerge w:val="restart"/>
            <w:vAlign w:val="center"/>
          </w:tcPr>
          <w:p w14:paraId="08CDC798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9" w:name="窗墙比－东向"/>
            <w:bookmarkStart w:id="70" w:name="最不利开间窗墙比－东向"/>
            <w:r>
              <w:rPr>
                <w:rFonts w:hint="eastAsia"/>
                <w:bCs/>
                <w:szCs w:val="21"/>
              </w:rPr>
              <w:t>0.36</w:t>
            </w:r>
            <w:bookmarkEnd w:id="69"/>
            <w:bookmarkEnd w:id="70"/>
          </w:p>
        </w:tc>
        <w:tc>
          <w:tcPr>
            <w:tcW w:w="399" w:type="pct"/>
            <w:vMerge w:val="restart"/>
            <w:vAlign w:val="center"/>
          </w:tcPr>
          <w:p w14:paraId="596ED235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1" w:name="外窗K－东向"/>
            <w:bookmarkStart w:id="72" w:name="最不利窗墙比房间外窗K－东向"/>
            <w:r>
              <w:rPr>
                <w:rFonts w:hint="eastAsia"/>
                <w:bCs/>
                <w:szCs w:val="21"/>
              </w:rPr>
              <w:t>3.90</w:t>
            </w:r>
            <w:bookmarkEnd w:id="71"/>
            <w:bookmarkEnd w:id="72"/>
          </w:p>
        </w:tc>
        <w:tc>
          <w:tcPr>
            <w:tcW w:w="717" w:type="pct"/>
            <w:vMerge w:val="restart"/>
            <w:vAlign w:val="center"/>
          </w:tcPr>
          <w:p w14:paraId="0B8319BE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3" w:name="外窗SHGC－夏季－东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73"/>
          </w:p>
        </w:tc>
        <w:tc>
          <w:tcPr>
            <w:tcW w:w="553" w:type="pct"/>
            <w:vAlign w:val="center"/>
          </w:tcPr>
          <w:p w14:paraId="3F7F435F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14:paraId="104879F1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4" w:name="外窗K一档限值－东向"/>
            <w:r>
              <w:rPr>
                <w:rFonts w:hint="eastAsia"/>
                <w:bCs/>
                <w:szCs w:val="21"/>
              </w:rPr>
              <w:t>1.40</w:t>
            </w:r>
            <w:bookmarkEnd w:id="74"/>
          </w:p>
        </w:tc>
        <w:tc>
          <w:tcPr>
            <w:tcW w:w="706" w:type="pct"/>
            <w:vAlign w:val="center"/>
          </w:tcPr>
          <w:p w14:paraId="477AD1A4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14:paraId="09360CBD" w14:textId="77777777" w:rsidTr="00534C8F">
        <w:trPr>
          <w:cantSplit/>
          <w:trHeight w:val="154"/>
          <w:jc w:val="center"/>
        </w:trPr>
        <w:tc>
          <w:tcPr>
            <w:tcW w:w="884" w:type="pct"/>
            <w:vMerge/>
            <w:vAlign w:val="center"/>
          </w:tcPr>
          <w:p w14:paraId="4048506C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14:paraId="3142212B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14:paraId="50FF319B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14:paraId="691EEFFB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14:paraId="62E966DE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2F1C4810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14:paraId="6B05597D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5" w:name="外窗K二档限值－东向"/>
            <w:r>
              <w:rPr>
                <w:rFonts w:hint="eastAsia"/>
                <w:bCs/>
                <w:szCs w:val="21"/>
              </w:rPr>
              <w:t>1.40</w:t>
            </w:r>
            <w:bookmarkEnd w:id="75"/>
          </w:p>
        </w:tc>
        <w:tc>
          <w:tcPr>
            <w:tcW w:w="706" w:type="pct"/>
            <w:vAlign w:val="center"/>
          </w:tcPr>
          <w:p w14:paraId="4746FBC8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14:paraId="32F40728" w14:textId="77777777" w:rsidTr="00660FFA">
        <w:trPr>
          <w:cantSplit/>
          <w:trHeight w:val="184"/>
          <w:jc w:val="center"/>
        </w:trPr>
        <w:tc>
          <w:tcPr>
            <w:tcW w:w="884" w:type="pct"/>
            <w:vMerge/>
            <w:vAlign w:val="center"/>
          </w:tcPr>
          <w:p w14:paraId="79936368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26598831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486" w:type="pct"/>
            <w:vMerge w:val="restart"/>
            <w:vAlign w:val="center"/>
          </w:tcPr>
          <w:p w14:paraId="53CA7992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6" w:name="窗墙比－西向"/>
            <w:bookmarkStart w:id="77" w:name="最不利开间窗墙比－西向"/>
            <w:r>
              <w:rPr>
                <w:rFonts w:hint="eastAsia"/>
                <w:bCs/>
                <w:szCs w:val="21"/>
              </w:rPr>
              <w:t>0.48</w:t>
            </w:r>
            <w:bookmarkEnd w:id="76"/>
            <w:bookmarkEnd w:id="77"/>
          </w:p>
        </w:tc>
        <w:tc>
          <w:tcPr>
            <w:tcW w:w="399" w:type="pct"/>
            <w:vMerge w:val="restart"/>
            <w:vAlign w:val="center"/>
          </w:tcPr>
          <w:p w14:paraId="19A6B19B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8" w:name="外窗K－西向"/>
            <w:bookmarkStart w:id="79" w:name="最不利窗墙比房间外窗K－西向"/>
            <w:r>
              <w:rPr>
                <w:rFonts w:hint="eastAsia"/>
                <w:bCs/>
                <w:szCs w:val="21"/>
              </w:rPr>
              <w:t>3.90</w:t>
            </w:r>
            <w:bookmarkEnd w:id="78"/>
            <w:bookmarkEnd w:id="79"/>
          </w:p>
        </w:tc>
        <w:tc>
          <w:tcPr>
            <w:tcW w:w="717" w:type="pct"/>
            <w:vMerge w:val="restart"/>
            <w:vAlign w:val="center"/>
          </w:tcPr>
          <w:p w14:paraId="2AF83970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80" w:name="外窗SHGC－夏季－西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80"/>
          </w:p>
        </w:tc>
        <w:tc>
          <w:tcPr>
            <w:tcW w:w="553" w:type="pct"/>
            <w:vAlign w:val="center"/>
          </w:tcPr>
          <w:p w14:paraId="0FC04506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14:paraId="5E24A7A8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81" w:name="外窗K一档限值－西向"/>
            <w:r>
              <w:rPr>
                <w:rFonts w:hint="eastAsia"/>
                <w:bCs/>
                <w:szCs w:val="21"/>
              </w:rPr>
              <w:t>1.40</w:t>
            </w:r>
            <w:bookmarkEnd w:id="81"/>
          </w:p>
        </w:tc>
        <w:tc>
          <w:tcPr>
            <w:tcW w:w="706" w:type="pct"/>
            <w:vAlign w:val="center"/>
          </w:tcPr>
          <w:p w14:paraId="3F40C5E0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14:paraId="1EFE80AF" w14:textId="77777777" w:rsidTr="00534C8F">
        <w:trPr>
          <w:cantSplit/>
          <w:trHeight w:val="255"/>
          <w:jc w:val="center"/>
        </w:trPr>
        <w:tc>
          <w:tcPr>
            <w:tcW w:w="884" w:type="pct"/>
            <w:vMerge/>
            <w:vAlign w:val="center"/>
          </w:tcPr>
          <w:p w14:paraId="56C348C5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14:paraId="1CCB9319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14:paraId="48D6DE47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14:paraId="761A2C78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14:paraId="65290043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70FBF02A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14:paraId="0C3975B2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82" w:name="外窗K二档限值－西向"/>
            <w:r>
              <w:rPr>
                <w:rFonts w:hint="eastAsia"/>
                <w:bCs/>
                <w:szCs w:val="21"/>
              </w:rPr>
              <w:t>1.40</w:t>
            </w:r>
            <w:bookmarkEnd w:id="82"/>
          </w:p>
        </w:tc>
        <w:tc>
          <w:tcPr>
            <w:tcW w:w="706" w:type="pct"/>
            <w:vAlign w:val="center"/>
          </w:tcPr>
          <w:p w14:paraId="1364D9A6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</w:tbl>
    <w:p w14:paraId="249B8913" w14:textId="77777777" w:rsidR="001545E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</w:t>
      </w:r>
      <w:r>
        <w:rPr>
          <w:kern w:val="2"/>
          <w:szCs w:val="24"/>
          <w:lang w:val="en-US"/>
        </w:rPr>
        <w:t xml:space="preserve">1. — </w:t>
      </w:r>
      <w:r>
        <w:rPr>
          <w:kern w:val="2"/>
          <w:szCs w:val="24"/>
          <w:lang w:val="en-US"/>
        </w:rPr>
        <w:t>代表本工程无对应项</w:t>
      </w:r>
      <w:r>
        <w:rPr>
          <w:kern w:val="2"/>
          <w:szCs w:val="24"/>
          <w:lang w:val="en-US"/>
        </w:rPr>
        <w:t>; 2. ——</w:t>
      </w:r>
      <w:r>
        <w:rPr>
          <w:kern w:val="2"/>
          <w:szCs w:val="24"/>
          <w:lang w:val="en-US"/>
        </w:rPr>
        <w:t>代表参照建筑不要求，取值同设计建筑。</w:t>
      </w:r>
    </w:p>
    <w:p w14:paraId="7DE66D06" w14:textId="77777777" w:rsidR="001545E2" w:rsidRDefault="001545E2">
      <w:pPr>
        <w:widowControl w:val="0"/>
        <w:jc w:val="both"/>
        <w:rPr>
          <w:kern w:val="2"/>
          <w:szCs w:val="24"/>
          <w:lang w:val="en-US"/>
        </w:rPr>
      </w:pPr>
    </w:p>
    <w:p w14:paraId="0BF17831" w14:textId="77777777" w:rsidR="001545E2" w:rsidRDefault="00000000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标识建筑</w:t>
      </w:r>
    </w:p>
    <w:p w14:paraId="499CB0C3" w14:textId="77777777" w:rsidR="001545E2" w:rsidRDefault="00000000">
      <w:pPr>
        <w:pStyle w:val="2"/>
        <w:widowControl w:val="0"/>
        <w:rPr>
          <w:kern w:val="2"/>
        </w:rPr>
      </w:pPr>
      <w:r>
        <w:rPr>
          <w:kern w:val="2"/>
        </w:rPr>
        <w:t>房间类型</w:t>
      </w:r>
    </w:p>
    <w:p w14:paraId="1B361530" w14:textId="77777777" w:rsidR="001545E2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房间表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1545E2" w14:paraId="036D8D45" w14:textId="77777777">
        <w:tc>
          <w:tcPr>
            <w:tcW w:w="1567" w:type="dxa"/>
            <w:shd w:val="clear" w:color="auto" w:fill="E6E6E6"/>
            <w:vAlign w:val="center"/>
          </w:tcPr>
          <w:p w14:paraId="04D79EF1" w14:textId="77777777" w:rsidR="001545E2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5EF9487C" w14:textId="77777777" w:rsidR="001545E2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1C5E9B16" w14:textId="77777777" w:rsidR="001545E2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4704CE4" w14:textId="77777777" w:rsidR="001545E2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342C5FC" w14:textId="77777777" w:rsidR="001545E2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3B21178" w14:textId="77777777" w:rsidR="001545E2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154CF8E" w14:textId="77777777" w:rsidR="001545E2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DAB65D0" w14:textId="77777777" w:rsidR="001545E2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545E2" w14:paraId="5804724B" w14:textId="77777777">
        <w:tc>
          <w:tcPr>
            <w:tcW w:w="1567" w:type="dxa"/>
            <w:shd w:val="clear" w:color="auto" w:fill="E6E6E6"/>
            <w:vAlign w:val="center"/>
          </w:tcPr>
          <w:p w14:paraId="1CD14618" w14:textId="77777777" w:rsidR="001545E2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237AB8C6" w14:textId="77777777" w:rsidR="001545E2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60F444B" w14:textId="77777777" w:rsidR="001545E2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2BBCC37" w14:textId="77777777" w:rsidR="001545E2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995FAB9" w14:textId="77777777" w:rsidR="001545E2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9C07383" w14:textId="77777777" w:rsidR="001545E2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71C2D26" w14:textId="77777777" w:rsidR="001545E2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EFCEC5C" w14:textId="77777777" w:rsidR="001545E2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3DA17E2A" w14:textId="77777777" w:rsidR="001545E2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作息时间表</w:t>
      </w:r>
    </w:p>
    <w:p w14:paraId="7771DFB4" w14:textId="77777777" w:rsidR="001545E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66A00369" w14:textId="77777777" w:rsidR="001545E2" w:rsidRDefault="00000000">
      <w:pPr>
        <w:pStyle w:val="2"/>
        <w:widowControl w:val="0"/>
        <w:rPr>
          <w:kern w:val="2"/>
        </w:rPr>
      </w:pPr>
      <w:r>
        <w:rPr>
          <w:kern w:val="2"/>
        </w:rPr>
        <w:t>系统类型</w:t>
      </w:r>
    </w:p>
    <w:p w14:paraId="23AFB946" w14:textId="77777777" w:rsidR="001545E2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系统分区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1545E2" w14:paraId="6DCBA935" w14:textId="77777777">
        <w:tc>
          <w:tcPr>
            <w:tcW w:w="1131" w:type="dxa"/>
            <w:shd w:val="clear" w:color="auto" w:fill="E6E6E6"/>
            <w:vAlign w:val="center"/>
          </w:tcPr>
          <w:p w14:paraId="27637C03" w14:textId="77777777" w:rsidR="001545E2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E9940CE" w14:textId="77777777" w:rsidR="001545E2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57DDC7" w14:textId="77777777" w:rsidR="001545E2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E3E4F2" w14:textId="77777777" w:rsidR="001545E2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AD306F5" w14:textId="77777777" w:rsidR="001545E2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CBEC655" w14:textId="77777777" w:rsidR="001545E2" w:rsidRDefault="00000000">
            <w:pPr>
              <w:jc w:val="center"/>
            </w:pPr>
            <w:r>
              <w:t>包含的房间</w:t>
            </w:r>
          </w:p>
        </w:tc>
      </w:tr>
      <w:tr w:rsidR="001545E2" w14:paraId="06F89145" w14:textId="77777777">
        <w:tc>
          <w:tcPr>
            <w:tcW w:w="1131" w:type="dxa"/>
            <w:vAlign w:val="center"/>
          </w:tcPr>
          <w:p w14:paraId="392739AF" w14:textId="77777777" w:rsidR="001545E2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30DCC9EA" w14:textId="77777777" w:rsidR="001545E2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13AD998" w14:textId="77777777" w:rsidR="001545E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9BA6FE9" w14:textId="77777777" w:rsidR="001545E2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06439BA" w14:textId="77777777" w:rsidR="001545E2" w:rsidRDefault="00000000">
            <w:r>
              <w:t>1218.83</w:t>
            </w:r>
          </w:p>
        </w:tc>
        <w:tc>
          <w:tcPr>
            <w:tcW w:w="3673" w:type="dxa"/>
            <w:vAlign w:val="center"/>
          </w:tcPr>
          <w:p w14:paraId="1007669F" w14:textId="77777777" w:rsidR="001545E2" w:rsidRDefault="00000000">
            <w:r>
              <w:t>所有房间</w:t>
            </w:r>
          </w:p>
        </w:tc>
      </w:tr>
    </w:tbl>
    <w:p w14:paraId="08E9BDB1" w14:textId="77777777" w:rsidR="001545E2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热回收参数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1545E2" w14:paraId="7CC06317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0A1ED691" w14:textId="77777777" w:rsidR="001545E2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5C1A330B" w14:textId="77777777" w:rsidR="001545E2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42519F0" w14:textId="77777777" w:rsidR="001545E2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4E61106F" w14:textId="77777777" w:rsidR="001545E2" w:rsidRDefault="00000000">
            <w:pPr>
              <w:jc w:val="center"/>
            </w:pPr>
            <w:r>
              <w:t>供暖</w:t>
            </w:r>
          </w:p>
        </w:tc>
      </w:tr>
      <w:tr w:rsidR="001545E2" w14:paraId="7B94ECB0" w14:textId="77777777">
        <w:tc>
          <w:tcPr>
            <w:tcW w:w="1131" w:type="dxa"/>
            <w:vMerge/>
            <w:vAlign w:val="center"/>
          </w:tcPr>
          <w:p w14:paraId="7BA6515A" w14:textId="77777777" w:rsidR="001545E2" w:rsidRDefault="001545E2"/>
        </w:tc>
        <w:tc>
          <w:tcPr>
            <w:tcW w:w="1262" w:type="dxa"/>
            <w:vMerge/>
            <w:vAlign w:val="center"/>
          </w:tcPr>
          <w:p w14:paraId="368BEE65" w14:textId="77777777" w:rsidR="001545E2" w:rsidRDefault="001545E2"/>
        </w:tc>
        <w:tc>
          <w:tcPr>
            <w:tcW w:w="1731" w:type="dxa"/>
            <w:vAlign w:val="center"/>
          </w:tcPr>
          <w:p w14:paraId="3145668B" w14:textId="77777777" w:rsidR="001545E2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4E7BB1C5" w14:textId="77777777" w:rsidR="001545E2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7A5FB325" w14:textId="77777777" w:rsidR="001545E2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446897D0" w14:textId="77777777" w:rsidR="001545E2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1545E2" w14:paraId="3606F5D2" w14:textId="77777777">
        <w:tc>
          <w:tcPr>
            <w:tcW w:w="1131" w:type="dxa"/>
            <w:vAlign w:val="center"/>
          </w:tcPr>
          <w:p w14:paraId="1B490BE2" w14:textId="77777777" w:rsidR="001545E2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5C599EF6" w14:textId="77777777" w:rsidR="001545E2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7534369B" w14:textId="77777777" w:rsidR="001545E2" w:rsidRDefault="001545E2"/>
        </w:tc>
        <w:tc>
          <w:tcPr>
            <w:tcW w:w="1731" w:type="dxa"/>
            <w:vAlign w:val="center"/>
          </w:tcPr>
          <w:p w14:paraId="6F1FC015" w14:textId="77777777" w:rsidR="001545E2" w:rsidRDefault="001545E2"/>
        </w:tc>
        <w:tc>
          <w:tcPr>
            <w:tcW w:w="1731" w:type="dxa"/>
            <w:vAlign w:val="center"/>
          </w:tcPr>
          <w:p w14:paraId="3018D580" w14:textId="77777777" w:rsidR="001545E2" w:rsidRDefault="001545E2"/>
        </w:tc>
        <w:tc>
          <w:tcPr>
            <w:tcW w:w="1731" w:type="dxa"/>
            <w:vAlign w:val="center"/>
          </w:tcPr>
          <w:p w14:paraId="43C34A52" w14:textId="77777777" w:rsidR="001545E2" w:rsidRDefault="001545E2"/>
        </w:tc>
      </w:tr>
    </w:tbl>
    <w:p w14:paraId="44113E73" w14:textId="77777777" w:rsidR="001545E2" w:rsidRDefault="00000000">
      <w:pPr>
        <w:pStyle w:val="2"/>
        <w:widowControl w:val="0"/>
        <w:rPr>
          <w:kern w:val="2"/>
        </w:rPr>
      </w:pPr>
      <w:r>
        <w:rPr>
          <w:kern w:val="2"/>
        </w:rPr>
        <w:t>供暖系统</w:t>
      </w:r>
    </w:p>
    <w:p w14:paraId="64958E5A" w14:textId="77777777" w:rsidR="001545E2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热水锅炉系统</w:t>
      </w:r>
    </w:p>
    <w:p w14:paraId="588304F6" w14:textId="77777777" w:rsidR="001545E2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热水锅炉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848"/>
        <w:gridCol w:w="1132"/>
        <w:gridCol w:w="1416"/>
        <w:gridCol w:w="1557"/>
        <w:gridCol w:w="1551"/>
      </w:tblGrid>
      <w:tr w:rsidR="001545E2" w14:paraId="64AA45CB" w14:textId="77777777">
        <w:tc>
          <w:tcPr>
            <w:tcW w:w="1165" w:type="dxa"/>
            <w:shd w:val="clear" w:color="auto" w:fill="E6E6E6"/>
            <w:vAlign w:val="center"/>
          </w:tcPr>
          <w:p w14:paraId="35622B48" w14:textId="77777777" w:rsidR="001545E2" w:rsidRDefault="00000000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122341CD" w14:textId="77777777" w:rsidR="001545E2" w:rsidRDefault="00000000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DA00460" w14:textId="77777777" w:rsidR="001545E2" w:rsidRDefault="0000000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D4CBD7" w14:textId="77777777" w:rsidR="001545E2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9CBF6A" w14:textId="77777777" w:rsidR="001545E2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C6803D8" w14:textId="77777777" w:rsidR="001545E2" w:rsidRDefault="00000000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D687A78" w14:textId="77777777" w:rsidR="001545E2" w:rsidRDefault="00000000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C2F10F4" w14:textId="77777777" w:rsidR="001545E2" w:rsidRDefault="00000000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1545E2" w14:paraId="7807D26C" w14:textId="77777777">
        <w:tc>
          <w:tcPr>
            <w:tcW w:w="1165" w:type="dxa"/>
            <w:vAlign w:val="center"/>
          </w:tcPr>
          <w:p w14:paraId="73445EF9" w14:textId="77777777" w:rsidR="001545E2" w:rsidRDefault="00000000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14:paraId="20FC7BAF" w14:textId="77777777" w:rsidR="001545E2" w:rsidRDefault="00000000">
            <w:r>
              <w:t>1.00</w:t>
            </w:r>
          </w:p>
        </w:tc>
        <w:tc>
          <w:tcPr>
            <w:tcW w:w="707" w:type="dxa"/>
            <w:vAlign w:val="center"/>
          </w:tcPr>
          <w:p w14:paraId="11219A8E" w14:textId="77777777" w:rsidR="001545E2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132F2FB" w14:textId="77777777" w:rsidR="001545E2" w:rsidRDefault="00000000">
            <w:r>
              <w:t>0.78</w:t>
            </w:r>
          </w:p>
        </w:tc>
        <w:tc>
          <w:tcPr>
            <w:tcW w:w="1131" w:type="dxa"/>
            <w:vAlign w:val="center"/>
          </w:tcPr>
          <w:p w14:paraId="2AA06645" w14:textId="77777777" w:rsidR="001545E2" w:rsidRDefault="00000000">
            <w:r>
              <w:t>0.92</w:t>
            </w:r>
          </w:p>
        </w:tc>
        <w:tc>
          <w:tcPr>
            <w:tcW w:w="1415" w:type="dxa"/>
            <w:vAlign w:val="center"/>
          </w:tcPr>
          <w:p w14:paraId="66802BCC" w14:textId="77777777" w:rsidR="001545E2" w:rsidRDefault="00000000">
            <w:r>
              <w:t>130303</w:t>
            </w:r>
          </w:p>
        </w:tc>
        <w:tc>
          <w:tcPr>
            <w:tcW w:w="1556" w:type="dxa"/>
            <w:vAlign w:val="center"/>
          </w:tcPr>
          <w:p w14:paraId="5E1D1CEE" w14:textId="77777777" w:rsidR="001545E2" w:rsidRDefault="00000000">
            <w:r>
              <w:t>2.93</w:t>
            </w:r>
          </w:p>
        </w:tc>
        <w:tc>
          <w:tcPr>
            <w:tcW w:w="1550" w:type="dxa"/>
            <w:vAlign w:val="center"/>
          </w:tcPr>
          <w:p w14:paraId="1DEBBEEA" w14:textId="77777777" w:rsidR="001545E2" w:rsidRDefault="00000000">
            <w:r>
              <w:t>61965</w:t>
            </w:r>
          </w:p>
        </w:tc>
      </w:tr>
    </w:tbl>
    <w:p w14:paraId="5F207B02" w14:textId="77777777" w:rsidR="001545E2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1545E2" w14:paraId="0A9E91B8" w14:textId="77777777">
        <w:tc>
          <w:tcPr>
            <w:tcW w:w="2677" w:type="dxa"/>
            <w:shd w:val="clear" w:color="auto" w:fill="E6E6E6"/>
            <w:vAlign w:val="center"/>
          </w:tcPr>
          <w:p w14:paraId="7C1BECA4" w14:textId="77777777" w:rsidR="001545E2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56524584" w14:textId="77777777" w:rsidR="001545E2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D41AF32" w14:textId="77777777" w:rsidR="001545E2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4BEAEDA0" w14:textId="77777777" w:rsidR="001545E2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EAAF283" w14:textId="77777777" w:rsidR="001545E2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4F2647D5" w14:textId="77777777" w:rsidR="001545E2" w:rsidRDefault="00000000">
            <w:pPr>
              <w:jc w:val="center"/>
            </w:pPr>
            <w:r>
              <w:t>台数</w:t>
            </w:r>
          </w:p>
        </w:tc>
      </w:tr>
      <w:tr w:rsidR="001545E2" w14:paraId="4F4C8669" w14:textId="77777777">
        <w:tc>
          <w:tcPr>
            <w:tcW w:w="2677" w:type="dxa"/>
            <w:vAlign w:val="center"/>
          </w:tcPr>
          <w:p w14:paraId="0049036F" w14:textId="77777777" w:rsidR="001545E2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0C1566A9" w14:textId="77777777" w:rsidR="001545E2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2C1010C1" w14:textId="77777777" w:rsidR="001545E2" w:rsidRDefault="00000000">
            <w:r>
              <w:t>30</w:t>
            </w:r>
          </w:p>
        </w:tc>
        <w:tc>
          <w:tcPr>
            <w:tcW w:w="2122" w:type="dxa"/>
            <w:vAlign w:val="center"/>
          </w:tcPr>
          <w:p w14:paraId="7F5F762B" w14:textId="77777777" w:rsidR="001545E2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0C455E2D" w14:textId="77777777" w:rsidR="001545E2" w:rsidRDefault="00000000">
            <w:r>
              <w:t>37.6</w:t>
            </w:r>
          </w:p>
        </w:tc>
        <w:tc>
          <w:tcPr>
            <w:tcW w:w="701" w:type="dxa"/>
            <w:vAlign w:val="center"/>
          </w:tcPr>
          <w:p w14:paraId="5C3A9AAB" w14:textId="77777777" w:rsidR="001545E2" w:rsidRDefault="00000000">
            <w:r>
              <w:t>1</w:t>
            </w:r>
          </w:p>
        </w:tc>
      </w:tr>
    </w:tbl>
    <w:p w14:paraId="45CD4063" w14:textId="77777777" w:rsidR="001545E2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1545E2" w14:paraId="63165284" w14:textId="77777777">
        <w:tc>
          <w:tcPr>
            <w:tcW w:w="1182" w:type="dxa"/>
            <w:shd w:val="clear" w:color="auto" w:fill="E6E6E6"/>
            <w:vAlign w:val="center"/>
          </w:tcPr>
          <w:p w14:paraId="6E2BF26D" w14:textId="77777777" w:rsidR="001545E2" w:rsidRDefault="00000000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7001EFC" w14:textId="77777777" w:rsidR="001545E2" w:rsidRDefault="00000000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AB165DD" w14:textId="77777777" w:rsidR="001545E2" w:rsidRDefault="00000000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29DB198" w14:textId="77777777" w:rsidR="001545E2" w:rsidRDefault="00000000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6B2D3AF" w14:textId="77777777" w:rsidR="001545E2" w:rsidRDefault="00000000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56FB4A5" w14:textId="77777777" w:rsidR="001545E2" w:rsidRDefault="00000000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971F023" w14:textId="77777777" w:rsidR="001545E2" w:rsidRDefault="000000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1545E2" w14:paraId="1FED5895" w14:textId="77777777">
        <w:tc>
          <w:tcPr>
            <w:tcW w:w="1182" w:type="dxa"/>
            <w:shd w:val="clear" w:color="auto" w:fill="E6E6E6"/>
            <w:vAlign w:val="center"/>
          </w:tcPr>
          <w:p w14:paraId="6A68900E" w14:textId="77777777" w:rsidR="001545E2" w:rsidRDefault="00000000">
            <w:r>
              <w:t>25</w:t>
            </w:r>
          </w:p>
        </w:tc>
        <w:tc>
          <w:tcPr>
            <w:tcW w:w="1358" w:type="dxa"/>
            <w:vAlign w:val="center"/>
          </w:tcPr>
          <w:p w14:paraId="486B5DD3" w14:textId="77777777" w:rsidR="001545E2" w:rsidRDefault="00000000">
            <w:r>
              <w:t>250</w:t>
            </w:r>
          </w:p>
        </w:tc>
        <w:tc>
          <w:tcPr>
            <w:tcW w:w="1358" w:type="dxa"/>
            <w:vAlign w:val="center"/>
          </w:tcPr>
          <w:p w14:paraId="59FB4157" w14:textId="77777777" w:rsidR="001545E2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170690B5" w14:textId="77777777" w:rsidR="001545E2" w:rsidRDefault="00000000">
            <w:r>
              <w:t>0.0320</w:t>
            </w:r>
          </w:p>
        </w:tc>
        <w:tc>
          <w:tcPr>
            <w:tcW w:w="1358" w:type="dxa"/>
            <w:vAlign w:val="center"/>
          </w:tcPr>
          <w:p w14:paraId="71EA2B05" w14:textId="77777777" w:rsidR="001545E2" w:rsidRDefault="00000000">
            <w:r>
              <w:t>130303</w:t>
            </w:r>
          </w:p>
        </w:tc>
        <w:tc>
          <w:tcPr>
            <w:tcW w:w="1358" w:type="dxa"/>
            <w:vAlign w:val="center"/>
          </w:tcPr>
          <w:p w14:paraId="3F8152A8" w14:textId="77777777" w:rsidR="001545E2" w:rsidRDefault="00000000">
            <w:r>
              <w:t>5550</w:t>
            </w:r>
          </w:p>
        </w:tc>
        <w:tc>
          <w:tcPr>
            <w:tcW w:w="1358" w:type="dxa"/>
            <w:vAlign w:val="center"/>
          </w:tcPr>
          <w:p w14:paraId="5F4CC9FA" w14:textId="77777777" w:rsidR="001545E2" w:rsidRDefault="00000000">
            <w:r>
              <w:t>44400</w:t>
            </w:r>
          </w:p>
        </w:tc>
      </w:tr>
      <w:tr w:rsidR="001545E2" w14:paraId="377C3DD3" w14:textId="77777777">
        <w:tc>
          <w:tcPr>
            <w:tcW w:w="1182" w:type="dxa"/>
            <w:shd w:val="clear" w:color="auto" w:fill="E6E6E6"/>
            <w:vAlign w:val="center"/>
          </w:tcPr>
          <w:p w14:paraId="6F6C2105" w14:textId="77777777" w:rsidR="001545E2" w:rsidRDefault="00000000">
            <w:r>
              <w:t>50</w:t>
            </w:r>
          </w:p>
        </w:tc>
        <w:tc>
          <w:tcPr>
            <w:tcW w:w="1358" w:type="dxa"/>
            <w:vAlign w:val="center"/>
          </w:tcPr>
          <w:p w14:paraId="223BB54E" w14:textId="77777777" w:rsidR="001545E2" w:rsidRDefault="00000000">
            <w:r>
              <w:t>500</w:t>
            </w:r>
          </w:p>
        </w:tc>
        <w:tc>
          <w:tcPr>
            <w:tcW w:w="1358" w:type="dxa"/>
            <w:vAlign w:val="center"/>
          </w:tcPr>
          <w:p w14:paraId="67A727CF" w14:textId="77777777" w:rsidR="001545E2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12AF0C10" w14:textId="77777777" w:rsidR="001545E2" w:rsidRDefault="00000000">
            <w:r>
              <w:t>0.0160</w:t>
            </w:r>
          </w:p>
        </w:tc>
        <w:tc>
          <w:tcPr>
            <w:tcW w:w="1358" w:type="dxa"/>
            <w:vAlign w:val="center"/>
          </w:tcPr>
          <w:p w14:paraId="606E8FD0" w14:textId="77777777" w:rsidR="001545E2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0C8FFBC7" w14:textId="77777777" w:rsidR="001545E2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0ABAB346" w14:textId="77777777" w:rsidR="001545E2" w:rsidRDefault="00000000">
            <w:r>
              <w:t>0</w:t>
            </w:r>
          </w:p>
        </w:tc>
      </w:tr>
      <w:tr w:rsidR="001545E2" w14:paraId="354137D7" w14:textId="77777777">
        <w:tc>
          <w:tcPr>
            <w:tcW w:w="1182" w:type="dxa"/>
            <w:shd w:val="clear" w:color="auto" w:fill="E6E6E6"/>
            <w:vAlign w:val="center"/>
          </w:tcPr>
          <w:p w14:paraId="345CA6BD" w14:textId="77777777" w:rsidR="001545E2" w:rsidRDefault="00000000">
            <w:r>
              <w:t>75</w:t>
            </w:r>
          </w:p>
        </w:tc>
        <w:tc>
          <w:tcPr>
            <w:tcW w:w="1358" w:type="dxa"/>
            <w:vAlign w:val="center"/>
          </w:tcPr>
          <w:p w14:paraId="61756764" w14:textId="77777777" w:rsidR="001545E2" w:rsidRDefault="00000000">
            <w:r>
              <w:t>750</w:t>
            </w:r>
          </w:p>
        </w:tc>
        <w:tc>
          <w:tcPr>
            <w:tcW w:w="1358" w:type="dxa"/>
            <w:vAlign w:val="center"/>
          </w:tcPr>
          <w:p w14:paraId="700C5326" w14:textId="77777777" w:rsidR="001545E2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23DEC142" w14:textId="77777777" w:rsidR="001545E2" w:rsidRDefault="00000000">
            <w:r>
              <w:t>0.0107</w:t>
            </w:r>
          </w:p>
        </w:tc>
        <w:tc>
          <w:tcPr>
            <w:tcW w:w="1358" w:type="dxa"/>
            <w:vAlign w:val="center"/>
          </w:tcPr>
          <w:p w14:paraId="33A8BC8C" w14:textId="77777777" w:rsidR="001545E2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6B5609D8" w14:textId="77777777" w:rsidR="001545E2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5EC48C24" w14:textId="77777777" w:rsidR="001545E2" w:rsidRDefault="00000000">
            <w:r>
              <w:t>0</w:t>
            </w:r>
          </w:p>
        </w:tc>
      </w:tr>
      <w:tr w:rsidR="001545E2" w14:paraId="6778782D" w14:textId="77777777">
        <w:tc>
          <w:tcPr>
            <w:tcW w:w="1182" w:type="dxa"/>
            <w:shd w:val="clear" w:color="auto" w:fill="E6E6E6"/>
            <w:vAlign w:val="center"/>
          </w:tcPr>
          <w:p w14:paraId="22080920" w14:textId="77777777" w:rsidR="001545E2" w:rsidRDefault="00000000">
            <w:r>
              <w:t>100</w:t>
            </w:r>
          </w:p>
        </w:tc>
        <w:tc>
          <w:tcPr>
            <w:tcW w:w="1358" w:type="dxa"/>
            <w:vAlign w:val="center"/>
          </w:tcPr>
          <w:p w14:paraId="2952D82F" w14:textId="77777777" w:rsidR="001545E2" w:rsidRDefault="00000000">
            <w:r>
              <w:t>1000</w:t>
            </w:r>
          </w:p>
        </w:tc>
        <w:tc>
          <w:tcPr>
            <w:tcW w:w="1358" w:type="dxa"/>
            <w:vAlign w:val="center"/>
          </w:tcPr>
          <w:p w14:paraId="6A3C4875" w14:textId="77777777" w:rsidR="001545E2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25B491FD" w14:textId="77777777" w:rsidR="001545E2" w:rsidRDefault="00000000">
            <w:r>
              <w:t>0.0080</w:t>
            </w:r>
          </w:p>
        </w:tc>
        <w:tc>
          <w:tcPr>
            <w:tcW w:w="1358" w:type="dxa"/>
            <w:vAlign w:val="center"/>
          </w:tcPr>
          <w:p w14:paraId="1B515674" w14:textId="77777777" w:rsidR="001545E2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1A6E54D1" w14:textId="77777777" w:rsidR="001545E2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15B8A401" w14:textId="77777777" w:rsidR="001545E2" w:rsidRDefault="00000000">
            <w:r>
              <w:t>0</w:t>
            </w:r>
          </w:p>
        </w:tc>
      </w:tr>
      <w:tr w:rsidR="001545E2" w14:paraId="5EC59A23" w14:textId="77777777">
        <w:tc>
          <w:tcPr>
            <w:tcW w:w="5256" w:type="dxa"/>
            <w:gridSpan w:val="4"/>
            <w:shd w:val="clear" w:color="auto" w:fill="E6E6E6"/>
            <w:vAlign w:val="center"/>
          </w:tcPr>
          <w:p w14:paraId="13A750EF" w14:textId="77777777" w:rsidR="001545E2" w:rsidRDefault="00000000">
            <w:r>
              <w:t>综合</w:t>
            </w:r>
          </w:p>
        </w:tc>
        <w:tc>
          <w:tcPr>
            <w:tcW w:w="1358" w:type="dxa"/>
            <w:vAlign w:val="center"/>
          </w:tcPr>
          <w:p w14:paraId="14D89A99" w14:textId="77777777" w:rsidR="001545E2" w:rsidRDefault="00000000">
            <w:r>
              <w:t>130303</w:t>
            </w:r>
          </w:p>
        </w:tc>
        <w:tc>
          <w:tcPr>
            <w:tcW w:w="1358" w:type="dxa"/>
            <w:vAlign w:val="center"/>
          </w:tcPr>
          <w:p w14:paraId="54AF94C8" w14:textId="77777777" w:rsidR="001545E2" w:rsidRDefault="00000000">
            <w:r>
              <w:t>5550</w:t>
            </w:r>
          </w:p>
        </w:tc>
        <w:tc>
          <w:tcPr>
            <w:tcW w:w="1358" w:type="dxa"/>
            <w:vAlign w:val="center"/>
          </w:tcPr>
          <w:p w14:paraId="6EEB9525" w14:textId="77777777" w:rsidR="001545E2" w:rsidRDefault="00000000">
            <w:r>
              <w:t>44400</w:t>
            </w:r>
          </w:p>
        </w:tc>
      </w:tr>
    </w:tbl>
    <w:p w14:paraId="5DB7078E" w14:textId="77777777" w:rsidR="001545E2" w:rsidRDefault="00000000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比对建筑</w:t>
      </w:r>
    </w:p>
    <w:p w14:paraId="51A9C06E" w14:textId="77777777" w:rsidR="001545E2" w:rsidRDefault="00000000">
      <w:pPr>
        <w:pStyle w:val="2"/>
        <w:widowControl w:val="0"/>
        <w:rPr>
          <w:kern w:val="2"/>
        </w:rPr>
      </w:pPr>
      <w:r>
        <w:rPr>
          <w:kern w:val="2"/>
        </w:rPr>
        <w:t>房间类型</w:t>
      </w:r>
    </w:p>
    <w:p w14:paraId="784820BD" w14:textId="77777777" w:rsidR="001545E2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房间表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1545E2" w14:paraId="6E1ADBBC" w14:textId="77777777">
        <w:tc>
          <w:tcPr>
            <w:tcW w:w="1567" w:type="dxa"/>
            <w:shd w:val="clear" w:color="auto" w:fill="E6E6E6"/>
            <w:vAlign w:val="center"/>
          </w:tcPr>
          <w:p w14:paraId="021CD844" w14:textId="77777777" w:rsidR="001545E2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7A167DF" w14:textId="77777777" w:rsidR="001545E2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61A8E35" w14:textId="77777777" w:rsidR="001545E2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3CE80EF" w14:textId="77777777" w:rsidR="001545E2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35506D" w14:textId="77777777" w:rsidR="001545E2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5B4C54" w14:textId="77777777" w:rsidR="001545E2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8BE71D" w14:textId="77777777" w:rsidR="001545E2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32E3102" w14:textId="77777777" w:rsidR="001545E2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545E2" w14:paraId="5DC582DE" w14:textId="77777777">
        <w:tc>
          <w:tcPr>
            <w:tcW w:w="1567" w:type="dxa"/>
            <w:shd w:val="clear" w:color="auto" w:fill="E6E6E6"/>
            <w:vAlign w:val="center"/>
          </w:tcPr>
          <w:p w14:paraId="176CBC7A" w14:textId="77777777" w:rsidR="001545E2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41874D7E" w14:textId="77777777" w:rsidR="001545E2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EB4A4F3" w14:textId="77777777" w:rsidR="001545E2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328F7BC" w14:textId="77777777" w:rsidR="001545E2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5B4D213" w14:textId="77777777" w:rsidR="001545E2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4EBD03D" w14:textId="77777777" w:rsidR="001545E2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5A06383" w14:textId="77777777" w:rsidR="001545E2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5169100" w14:textId="77777777" w:rsidR="001545E2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7D3A5EA1" w14:textId="77777777" w:rsidR="001545E2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作息时间表</w:t>
      </w:r>
    </w:p>
    <w:p w14:paraId="434D3A7A" w14:textId="77777777" w:rsidR="001545E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同标识建筑</w:t>
      </w:r>
    </w:p>
    <w:p w14:paraId="04C93B0F" w14:textId="77777777" w:rsidR="001545E2" w:rsidRDefault="00000000">
      <w:pPr>
        <w:pStyle w:val="2"/>
        <w:widowControl w:val="0"/>
        <w:rPr>
          <w:kern w:val="2"/>
        </w:rPr>
      </w:pPr>
      <w:r>
        <w:rPr>
          <w:kern w:val="2"/>
        </w:rPr>
        <w:t>系统类型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1545E2" w14:paraId="6F8D665A" w14:textId="77777777">
        <w:tc>
          <w:tcPr>
            <w:tcW w:w="2767" w:type="dxa"/>
            <w:shd w:val="clear" w:color="auto" w:fill="E6E6E6"/>
            <w:vAlign w:val="center"/>
          </w:tcPr>
          <w:p w14:paraId="36EB4EAB" w14:textId="77777777" w:rsidR="001545E2" w:rsidRDefault="00000000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C35D401" w14:textId="77777777" w:rsidR="001545E2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38131B0E" w14:textId="77777777" w:rsidR="001545E2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001C91E" w14:textId="77777777" w:rsidR="001545E2" w:rsidRDefault="00000000">
            <w:pPr>
              <w:jc w:val="center"/>
            </w:pPr>
            <w:r>
              <w:t>包含房间</w:t>
            </w:r>
          </w:p>
        </w:tc>
      </w:tr>
      <w:tr w:rsidR="001545E2" w14:paraId="30C4E76C" w14:textId="77777777">
        <w:tc>
          <w:tcPr>
            <w:tcW w:w="2767" w:type="dxa"/>
            <w:vAlign w:val="center"/>
          </w:tcPr>
          <w:p w14:paraId="1E9C7E76" w14:textId="77777777" w:rsidR="001545E2" w:rsidRDefault="00000000">
            <w:r>
              <w:t>单元式热泵</w:t>
            </w:r>
          </w:p>
        </w:tc>
        <w:tc>
          <w:tcPr>
            <w:tcW w:w="2150" w:type="dxa"/>
            <w:vAlign w:val="center"/>
          </w:tcPr>
          <w:p w14:paraId="74AC40C4" w14:textId="77777777" w:rsidR="001545E2" w:rsidRDefault="00000000">
            <w:r>
              <w:t>－</w:t>
            </w:r>
          </w:p>
        </w:tc>
        <w:tc>
          <w:tcPr>
            <w:tcW w:w="2150" w:type="dxa"/>
            <w:vAlign w:val="center"/>
          </w:tcPr>
          <w:p w14:paraId="0F3D9F7C" w14:textId="77777777" w:rsidR="001545E2" w:rsidRDefault="00000000">
            <w:r>
              <w:t>1.00</w:t>
            </w:r>
          </w:p>
        </w:tc>
        <w:tc>
          <w:tcPr>
            <w:tcW w:w="2263" w:type="dxa"/>
            <w:vAlign w:val="center"/>
          </w:tcPr>
          <w:p w14:paraId="4A1C0A53" w14:textId="77777777" w:rsidR="001545E2" w:rsidRDefault="00000000">
            <w:r>
              <w:t>所有房间</w:t>
            </w:r>
          </w:p>
        </w:tc>
      </w:tr>
    </w:tbl>
    <w:p w14:paraId="0CEEE8D6" w14:textId="77777777" w:rsidR="001545E2" w:rsidRDefault="00000000">
      <w:pPr>
        <w:pStyle w:val="2"/>
        <w:widowControl w:val="0"/>
        <w:rPr>
          <w:kern w:val="2"/>
        </w:rPr>
      </w:pPr>
      <w:r>
        <w:rPr>
          <w:kern w:val="2"/>
        </w:rPr>
        <w:t>供暖系统</w:t>
      </w:r>
    </w:p>
    <w:p w14:paraId="446721F9" w14:textId="77777777" w:rsidR="001545E2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热水锅炉能耗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1545E2" w14:paraId="048548B6" w14:textId="77777777">
        <w:tc>
          <w:tcPr>
            <w:tcW w:w="1166" w:type="dxa"/>
            <w:shd w:val="clear" w:color="auto" w:fill="E6E6E6"/>
            <w:vAlign w:val="center"/>
          </w:tcPr>
          <w:p w14:paraId="438F2B31" w14:textId="77777777" w:rsidR="001545E2" w:rsidRDefault="00000000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678D98E" w14:textId="77777777" w:rsidR="001545E2" w:rsidRDefault="00000000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453F05DC" w14:textId="77777777" w:rsidR="001545E2" w:rsidRDefault="00000000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DD0AAA1" w14:textId="77777777" w:rsidR="001545E2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92EB6EE" w14:textId="77777777" w:rsidR="001545E2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402CBD80" w14:textId="77777777" w:rsidR="001545E2" w:rsidRDefault="00000000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0F6EA6B4" w14:textId="77777777" w:rsidR="001545E2" w:rsidRDefault="00000000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22FDFAA5" w14:textId="77777777" w:rsidR="001545E2" w:rsidRDefault="00000000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1545E2" w14:paraId="7C25DEDF" w14:textId="77777777">
        <w:tc>
          <w:tcPr>
            <w:tcW w:w="1166" w:type="dxa"/>
            <w:vAlign w:val="center"/>
          </w:tcPr>
          <w:p w14:paraId="08432D83" w14:textId="77777777" w:rsidR="001545E2" w:rsidRDefault="00000000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14:paraId="1435A155" w14:textId="77777777" w:rsidR="001545E2" w:rsidRDefault="00000000">
            <w:r>
              <w:t>0.01</w:t>
            </w:r>
          </w:p>
        </w:tc>
        <w:tc>
          <w:tcPr>
            <w:tcW w:w="600" w:type="dxa"/>
            <w:vAlign w:val="center"/>
          </w:tcPr>
          <w:p w14:paraId="687AE9D5" w14:textId="77777777" w:rsidR="001545E2" w:rsidRDefault="00000000">
            <w:r>
              <w:t>1</w:t>
            </w:r>
          </w:p>
        </w:tc>
        <w:tc>
          <w:tcPr>
            <w:tcW w:w="1166" w:type="dxa"/>
            <w:vAlign w:val="center"/>
          </w:tcPr>
          <w:p w14:paraId="4E6973CF" w14:textId="77777777" w:rsidR="001545E2" w:rsidRDefault="00000000">
            <w:r>
              <w:t>0.73</w:t>
            </w:r>
          </w:p>
        </w:tc>
        <w:tc>
          <w:tcPr>
            <w:tcW w:w="1166" w:type="dxa"/>
            <w:vAlign w:val="center"/>
          </w:tcPr>
          <w:p w14:paraId="3E8CA776" w14:textId="77777777" w:rsidR="001545E2" w:rsidRDefault="00000000">
            <w:r>
              <w:t>0.92</w:t>
            </w:r>
          </w:p>
        </w:tc>
        <w:tc>
          <w:tcPr>
            <w:tcW w:w="1166" w:type="dxa"/>
            <w:vAlign w:val="center"/>
          </w:tcPr>
          <w:p w14:paraId="35013CD9" w14:textId="77777777" w:rsidR="001545E2" w:rsidRDefault="00000000">
            <w:r>
              <w:t>42207</w:t>
            </w:r>
          </w:p>
        </w:tc>
        <w:tc>
          <w:tcPr>
            <w:tcW w:w="1732" w:type="dxa"/>
            <w:vAlign w:val="center"/>
          </w:tcPr>
          <w:p w14:paraId="0B8828A7" w14:textId="77777777" w:rsidR="001545E2" w:rsidRDefault="00000000">
            <w:r>
              <w:t>2.93</w:t>
            </w:r>
          </w:p>
        </w:tc>
        <w:tc>
          <w:tcPr>
            <w:tcW w:w="1166" w:type="dxa"/>
            <w:vAlign w:val="center"/>
          </w:tcPr>
          <w:p w14:paraId="018C3DA7" w14:textId="77777777" w:rsidR="001545E2" w:rsidRDefault="00000000">
            <w:r>
              <w:t>21444</w:t>
            </w:r>
          </w:p>
        </w:tc>
      </w:tr>
    </w:tbl>
    <w:p w14:paraId="53E3FB7C" w14:textId="77777777" w:rsidR="001545E2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2333"/>
        <w:gridCol w:w="2333"/>
        <w:gridCol w:w="2333"/>
      </w:tblGrid>
      <w:tr w:rsidR="001545E2" w14:paraId="0A9DB82F" w14:textId="77777777">
        <w:tc>
          <w:tcPr>
            <w:tcW w:w="2333" w:type="dxa"/>
            <w:shd w:val="clear" w:color="auto" w:fill="E6E6E6"/>
            <w:vAlign w:val="center"/>
          </w:tcPr>
          <w:p w14:paraId="6C33ADC5" w14:textId="77777777" w:rsidR="001545E2" w:rsidRDefault="00000000">
            <w:pPr>
              <w:jc w:val="center"/>
            </w:pPr>
            <w:r>
              <w:t>耗热量指标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2333" w:type="dxa"/>
            <w:shd w:val="clear" w:color="auto" w:fill="E6E6E6"/>
            <w:vAlign w:val="center"/>
          </w:tcPr>
          <w:p w14:paraId="159E43B9" w14:textId="77777777" w:rsidR="001545E2" w:rsidRDefault="00000000">
            <w:pPr>
              <w:jc w:val="center"/>
            </w:pPr>
            <w:r>
              <w:t>供暖天数</w:t>
            </w:r>
          </w:p>
        </w:tc>
        <w:tc>
          <w:tcPr>
            <w:tcW w:w="2333" w:type="dxa"/>
            <w:shd w:val="clear" w:color="auto" w:fill="E6E6E6"/>
            <w:vAlign w:val="center"/>
          </w:tcPr>
          <w:p w14:paraId="7398CC12" w14:textId="77777777" w:rsidR="001545E2" w:rsidRDefault="00000000">
            <w:pPr>
              <w:jc w:val="center"/>
            </w:pPr>
            <w:r>
              <w:t>耗电输热比</w:t>
            </w:r>
            <w:r>
              <w:br/>
              <w:t>EHR</w:t>
            </w:r>
          </w:p>
        </w:tc>
        <w:tc>
          <w:tcPr>
            <w:tcW w:w="2333" w:type="dxa"/>
            <w:shd w:val="clear" w:color="auto" w:fill="E6E6E6"/>
            <w:vAlign w:val="center"/>
          </w:tcPr>
          <w:p w14:paraId="47D9D3C3" w14:textId="77777777" w:rsidR="001545E2" w:rsidRDefault="00000000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1545E2" w14:paraId="400368F6" w14:textId="77777777">
        <w:tc>
          <w:tcPr>
            <w:tcW w:w="2333" w:type="dxa"/>
            <w:vAlign w:val="center"/>
          </w:tcPr>
          <w:p w14:paraId="5FAF9C78" w14:textId="77777777" w:rsidR="001545E2" w:rsidRDefault="00000000">
            <w:r>
              <w:t>16.1</w:t>
            </w:r>
          </w:p>
        </w:tc>
        <w:tc>
          <w:tcPr>
            <w:tcW w:w="2333" w:type="dxa"/>
            <w:vAlign w:val="center"/>
          </w:tcPr>
          <w:p w14:paraId="6F1286AD" w14:textId="77777777" w:rsidR="001545E2" w:rsidRDefault="00000000">
            <w:r>
              <w:t>125</w:t>
            </w:r>
          </w:p>
        </w:tc>
        <w:tc>
          <w:tcPr>
            <w:tcW w:w="2333" w:type="dxa"/>
            <w:vAlign w:val="center"/>
          </w:tcPr>
          <w:p w14:paraId="34C587F2" w14:textId="77777777" w:rsidR="001545E2" w:rsidRDefault="00000000">
            <w:r>
              <w:t>0.00433</w:t>
            </w:r>
          </w:p>
        </w:tc>
        <w:tc>
          <w:tcPr>
            <w:tcW w:w="2333" w:type="dxa"/>
            <w:vAlign w:val="center"/>
          </w:tcPr>
          <w:p w14:paraId="18FD1460" w14:textId="77777777" w:rsidR="001545E2" w:rsidRDefault="00000000">
            <w:r>
              <w:t>184</w:t>
            </w:r>
          </w:p>
        </w:tc>
      </w:tr>
    </w:tbl>
    <w:p w14:paraId="5DDE8726" w14:textId="77777777" w:rsidR="001545E2" w:rsidRDefault="00000000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lastRenderedPageBreak/>
        <w:t>计算结果</w:t>
      </w:r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2898"/>
        <w:gridCol w:w="1087"/>
        <w:gridCol w:w="1087"/>
        <w:gridCol w:w="3067"/>
      </w:tblGrid>
      <w:tr w:rsidR="00121293" w:rsidRPr="00021767" w14:paraId="670914CB" w14:textId="77777777">
        <w:trPr>
          <w:trHeight w:val="461"/>
        </w:trPr>
        <w:tc>
          <w:tcPr>
            <w:tcW w:w="1188" w:type="dxa"/>
            <w:shd w:val="clear" w:color="auto" w:fill="E0E0E0"/>
            <w:vAlign w:val="center"/>
          </w:tcPr>
          <w:p w14:paraId="3CF39838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2880" w:type="dxa"/>
            <w:shd w:val="clear" w:color="auto" w:fill="E0E0E0"/>
            <w:vAlign w:val="center"/>
          </w:tcPr>
          <w:p w14:paraId="682366E5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12F5521" w14:textId="77777777" w:rsidR="00000000" w:rsidRPr="00021767" w:rsidRDefault="00000000" w:rsidP="00EE712B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83" w:name="设计建筑别名"/>
            <w:r w:rsidRPr="00021767">
              <w:rPr>
                <w:rFonts w:hint="eastAsia"/>
                <w:lang w:val="en-US"/>
              </w:rPr>
              <w:t>标识建筑</w:t>
            </w:r>
            <w:bookmarkEnd w:id="83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FE1A914" w14:textId="77777777" w:rsidR="00000000" w:rsidRPr="00021767" w:rsidRDefault="00000000" w:rsidP="00EE712B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84" w:name="参照建筑别名"/>
            <w:r w:rsidRPr="00021767">
              <w:rPr>
                <w:rFonts w:hint="eastAsia"/>
                <w:lang w:val="en-US"/>
              </w:rPr>
              <w:t>比对建筑</w:t>
            </w:r>
            <w:bookmarkEnd w:id="84"/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F205928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备注</w:t>
            </w:r>
          </w:p>
        </w:tc>
      </w:tr>
      <w:tr w:rsidR="00B6660B" w:rsidRPr="00021767" w14:paraId="2040E821" w14:textId="77777777">
        <w:tc>
          <w:tcPr>
            <w:tcW w:w="1188" w:type="dxa"/>
            <w:vMerge w:val="restart"/>
            <w:shd w:val="clear" w:color="auto" w:fill="E0E0E0"/>
            <w:vAlign w:val="center"/>
          </w:tcPr>
          <w:p w14:paraId="626F919A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热</w:t>
            </w:r>
          </w:p>
          <w:p w14:paraId="6D31A353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源</w:t>
            </w:r>
          </w:p>
          <w:p w14:paraId="245393F3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能</w:t>
            </w:r>
          </w:p>
          <w:p w14:paraId="355FA13A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耗</w:t>
            </w:r>
          </w:p>
        </w:tc>
        <w:tc>
          <w:tcPr>
            <w:tcW w:w="2880" w:type="dxa"/>
            <w:shd w:val="clear" w:color="auto" w:fill="E0E0E0"/>
            <w:vAlign w:val="center"/>
          </w:tcPr>
          <w:p w14:paraId="30B900A4" w14:textId="1210EE3F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耗热量指标</w:t>
            </w:r>
            <w:r w:rsidR="006A70C7">
              <w:rPr>
                <w:noProof/>
                <w:position w:val="-12"/>
              </w:rPr>
              <w:drawing>
                <wp:inline distT="0" distB="0" distL="0" distR="0" wp14:anchorId="3C411D0E" wp14:editId="25498F73">
                  <wp:extent cx="184150" cy="228600"/>
                  <wp:effectExtent l="0" t="0" r="0" b="0"/>
                  <wp:docPr id="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/>
              </w:rPr>
              <w:t xml:space="preserve"> (W/</w:t>
            </w:r>
            <w:r>
              <w:rPr>
                <w:rFonts w:hint="eastAsia"/>
                <w:lang w:val="en-US"/>
              </w:rPr>
              <w:t>㎡</w:t>
            </w:r>
            <w:r w:rsidRPr="00021767">
              <w:rPr>
                <w:rFonts w:hint="eastAsia"/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A73DC" w14:textId="77777777" w:rsidR="00000000" w:rsidRPr="00021767" w:rsidRDefault="00000000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85" w:name="耗热量指标"/>
            <w:r w:rsidRPr="00021767">
              <w:rPr>
                <w:rFonts w:hint="eastAsia"/>
                <w:lang w:val="en-US"/>
              </w:rPr>
              <w:t>-</w:t>
            </w:r>
            <w:bookmarkEnd w:id="85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BA86B" w14:textId="77777777" w:rsidR="00000000" w:rsidRPr="00021767" w:rsidRDefault="00000000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86" w:name="耗热量指标Ref"/>
            <w:r w:rsidRPr="00021767">
              <w:rPr>
                <w:rFonts w:hint="eastAsia"/>
                <w:lang w:val="en-US"/>
              </w:rPr>
              <w:t>16.1</w:t>
            </w:r>
            <w:bookmarkEnd w:id="86"/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9077C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</w:tr>
      <w:tr w:rsidR="00B6660B" w:rsidRPr="00021767" w14:paraId="61ECFAE1" w14:textId="77777777">
        <w:tc>
          <w:tcPr>
            <w:tcW w:w="1188" w:type="dxa"/>
            <w:vMerge/>
            <w:shd w:val="clear" w:color="auto" w:fill="E0E0E0"/>
            <w:vAlign w:val="center"/>
          </w:tcPr>
          <w:p w14:paraId="751609C9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 w14:paraId="69824F04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采暖天数</w:t>
            </w:r>
            <w:r w:rsidRPr="00021767">
              <w:rPr>
                <w:rFonts w:hint="eastAsia"/>
                <w:lang w:val="en-US"/>
              </w:rPr>
              <w:t xml:space="preserve"> Z</w:t>
            </w:r>
            <w:r w:rsidRPr="00021767">
              <w:rPr>
                <w:rFonts w:hint="eastAsia"/>
                <w:lang w:val="en-US"/>
              </w:rPr>
              <w:t>（天）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E34FA" w14:textId="77777777" w:rsidR="00000000" w:rsidRPr="00021767" w:rsidRDefault="00000000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87" w:name="采暖天数"/>
            <w:r w:rsidRPr="00021767">
              <w:rPr>
                <w:rFonts w:hint="eastAsia"/>
                <w:lang w:val="en-US"/>
              </w:rPr>
              <w:t>-</w:t>
            </w:r>
            <w:bookmarkEnd w:id="87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34391" w14:textId="77777777" w:rsidR="00000000" w:rsidRPr="00021767" w:rsidRDefault="00000000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88" w:name="采暖天数Ref"/>
            <w:r w:rsidRPr="00021767">
              <w:rPr>
                <w:rFonts w:hint="eastAsia"/>
                <w:lang w:val="en-US"/>
              </w:rPr>
              <w:t>125</w:t>
            </w:r>
            <w:bookmarkEnd w:id="88"/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40F54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</w:tr>
      <w:tr w:rsidR="00B6660B" w:rsidRPr="00021767" w14:paraId="4E69DCA2" w14:textId="77777777">
        <w:tc>
          <w:tcPr>
            <w:tcW w:w="1188" w:type="dxa"/>
            <w:vMerge/>
            <w:shd w:val="clear" w:color="auto" w:fill="E0E0E0"/>
            <w:vAlign w:val="center"/>
          </w:tcPr>
          <w:p w14:paraId="5B61831F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 w14:paraId="46F01FFE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累计热负荷</w:t>
            </w:r>
            <w:r w:rsidRPr="00021767">
              <w:rPr>
                <w:rFonts w:hint="eastAsia"/>
                <w:lang w:val="en-US"/>
              </w:rPr>
              <w:t xml:space="preserve"> </w:t>
            </w:r>
            <w:r w:rsidRPr="00021767">
              <w:rPr>
                <w:rFonts w:eastAsia="楷体_GB2312" w:hint="eastAsia"/>
                <w:i/>
              </w:rPr>
              <w:t>Q</w:t>
            </w:r>
            <w:r w:rsidRPr="00021767">
              <w:rPr>
                <w:rFonts w:eastAsia="楷体_GB2312" w:hint="eastAsia"/>
                <w:i/>
                <w:vertAlign w:val="subscript"/>
              </w:rPr>
              <w:t>h</w:t>
            </w:r>
            <w:r w:rsidRPr="00021767"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8240D" w14:textId="77777777" w:rsidR="00000000" w:rsidRPr="00021767" w:rsidRDefault="00000000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89" w:name="累计热负荷"/>
            <w:r w:rsidRPr="00021767">
              <w:rPr>
                <w:rFonts w:hint="eastAsia"/>
                <w:lang w:val="en-US"/>
              </w:rPr>
              <w:t>149.1</w:t>
            </w:r>
            <w:bookmarkEnd w:id="89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BB2DC" w14:textId="77777777" w:rsidR="00000000" w:rsidRPr="00021767" w:rsidRDefault="00000000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90" w:name="累计热负荷Ref"/>
            <w:r w:rsidRPr="00021767">
              <w:rPr>
                <w:rFonts w:hint="eastAsia"/>
                <w:lang w:val="en-US"/>
              </w:rPr>
              <w:t>48.3</w:t>
            </w:r>
            <w:bookmarkEnd w:id="90"/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954DF" w14:textId="46D98FC4" w:rsidR="00000000" w:rsidRPr="00021767" w:rsidRDefault="006A70C7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noProof/>
                <w:position w:val="-12"/>
              </w:rPr>
              <w:drawing>
                <wp:inline distT="0" distB="0" distL="0" distR="0" wp14:anchorId="29047542" wp14:editId="46AF1C32">
                  <wp:extent cx="1111250" cy="228600"/>
                  <wp:effectExtent l="0" t="0" r="0" b="0"/>
                  <wp:docPr id="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60B" w:rsidRPr="00021767" w14:paraId="0E673139" w14:textId="77777777">
        <w:tc>
          <w:tcPr>
            <w:tcW w:w="1188" w:type="dxa"/>
            <w:vMerge/>
            <w:shd w:val="clear" w:color="auto" w:fill="E0E0E0"/>
            <w:vAlign w:val="center"/>
          </w:tcPr>
          <w:p w14:paraId="4E4202CD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 w14:paraId="5572450B" w14:textId="6D90BB8A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锅炉</w:t>
            </w:r>
            <w:r w:rsidRPr="00021767">
              <w:rPr>
                <w:rFonts w:hint="eastAsia"/>
                <w:lang w:val="en-US"/>
              </w:rPr>
              <w:t>/</w:t>
            </w:r>
            <w:r w:rsidRPr="00021767">
              <w:rPr>
                <w:rFonts w:hint="eastAsia"/>
                <w:lang w:val="en-US"/>
              </w:rPr>
              <w:t>市政</w:t>
            </w:r>
            <w:r w:rsidRPr="00021767">
              <w:rPr>
                <w:rFonts w:hint="eastAsia"/>
                <w:lang w:val="en-US"/>
              </w:rPr>
              <w:t xml:space="preserve"> </w:t>
            </w:r>
            <w:r w:rsidRPr="00021767">
              <w:rPr>
                <w:rFonts w:hint="eastAsia"/>
                <w:lang w:val="en-US"/>
              </w:rPr>
              <w:t>热效率</w:t>
            </w:r>
            <w:r w:rsidR="006A70C7">
              <w:rPr>
                <w:noProof/>
                <w:position w:val="-10"/>
              </w:rPr>
              <w:drawing>
                <wp:inline distT="0" distB="0" distL="0" distR="0" wp14:anchorId="2B133048" wp14:editId="18A78472">
                  <wp:extent cx="165100" cy="222250"/>
                  <wp:effectExtent l="0" t="0" r="0" b="0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F9748" w14:textId="77777777" w:rsidR="00000000" w:rsidRPr="00021767" w:rsidRDefault="00000000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91" w:name="热效率"/>
            <w:r w:rsidRPr="00021767">
              <w:rPr>
                <w:rFonts w:hint="eastAsia"/>
                <w:lang w:val="en-US"/>
              </w:rPr>
              <w:t>0.78</w:t>
            </w:r>
            <w:bookmarkEnd w:id="91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B684C" w14:textId="77777777" w:rsidR="00000000" w:rsidRPr="00021767" w:rsidRDefault="00000000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92" w:name="热效率Ref"/>
            <w:r w:rsidRPr="00021767">
              <w:rPr>
                <w:rFonts w:hint="eastAsia"/>
                <w:lang w:val="en-US"/>
              </w:rPr>
              <w:t>0.73</w:t>
            </w:r>
            <w:bookmarkEnd w:id="92"/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CD57F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</w:tr>
      <w:tr w:rsidR="00B6660B" w:rsidRPr="00021767" w14:paraId="0BFFCE0F" w14:textId="77777777">
        <w:tc>
          <w:tcPr>
            <w:tcW w:w="1188" w:type="dxa"/>
            <w:vMerge/>
            <w:shd w:val="clear" w:color="auto" w:fill="E0E0E0"/>
            <w:vAlign w:val="center"/>
          </w:tcPr>
          <w:p w14:paraId="27D80125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 w14:paraId="24B0AD14" w14:textId="167C7AB1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外网热输送效率</w:t>
            </w:r>
            <w:r w:rsidR="006A70C7">
              <w:rPr>
                <w:noProof/>
                <w:position w:val="-10"/>
              </w:rPr>
              <w:drawing>
                <wp:inline distT="0" distB="0" distL="0" distR="0" wp14:anchorId="1A3002B1" wp14:editId="15CA8C7E">
                  <wp:extent cx="184150" cy="222250"/>
                  <wp:effectExtent l="0" t="0" r="0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C9A6E" w14:textId="77777777" w:rsidR="00000000" w:rsidRPr="00021767" w:rsidRDefault="00000000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93" w:name="外网热输送效率"/>
            <w:r w:rsidRPr="00021767">
              <w:rPr>
                <w:rFonts w:hint="eastAsia"/>
                <w:lang w:val="en-US"/>
              </w:rPr>
              <w:t>0.92</w:t>
            </w:r>
            <w:bookmarkEnd w:id="93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D305A" w14:textId="77777777" w:rsidR="00000000" w:rsidRPr="00021767" w:rsidRDefault="00000000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94" w:name="外网热输送效率Ref"/>
            <w:r w:rsidRPr="00021767">
              <w:rPr>
                <w:rFonts w:hint="eastAsia"/>
                <w:lang w:val="en-US"/>
              </w:rPr>
              <w:t>0.92</w:t>
            </w:r>
            <w:bookmarkEnd w:id="94"/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49DA1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</w:tr>
      <w:tr w:rsidR="00B6660B" w:rsidRPr="00021767" w14:paraId="69A138DF" w14:textId="77777777">
        <w:tc>
          <w:tcPr>
            <w:tcW w:w="1188" w:type="dxa"/>
            <w:vMerge/>
            <w:shd w:val="clear" w:color="auto" w:fill="E0E0E0"/>
            <w:vAlign w:val="center"/>
          </w:tcPr>
          <w:p w14:paraId="6F90BB23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 w14:paraId="1E682112" w14:textId="38AA417B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热</w:t>
            </w:r>
            <w:r w:rsidRPr="00021767">
              <w:rPr>
                <w:rFonts w:hint="eastAsia"/>
                <w:lang w:val="en-US"/>
              </w:rPr>
              <w:t>/</w:t>
            </w:r>
            <w:r w:rsidRPr="00021767">
              <w:rPr>
                <w:rFonts w:hint="eastAsia"/>
                <w:lang w:val="en-US"/>
              </w:rPr>
              <w:t>电折算系数</w:t>
            </w:r>
            <w:r w:rsidR="006A70C7">
              <w:rPr>
                <w:noProof/>
                <w:position w:val="-6"/>
              </w:rPr>
              <w:drawing>
                <wp:inline distT="0" distB="0" distL="0" distR="0" wp14:anchorId="3EE3ED2F" wp14:editId="085ED1FB">
                  <wp:extent cx="127000" cy="146050"/>
                  <wp:effectExtent l="0" t="0" r="0" b="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/>
              </w:rPr>
              <w:t>(kW</w:t>
            </w:r>
            <w:r>
              <w:rPr>
                <w:lang w:val="en-US"/>
              </w:rPr>
              <w:t>h</w:t>
            </w:r>
            <w:r>
              <w:rPr>
                <w:rFonts w:hint="eastAsia"/>
                <w:lang w:val="en-US"/>
              </w:rPr>
              <w:t>/kWh</w:t>
            </w:r>
            <w:r w:rsidRPr="00021767">
              <w:rPr>
                <w:rFonts w:hint="eastAsia"/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96843" w14:textId="77777777" w:rsidR="00000000" w:rsidRPr="00021767" w:rsidRDefault="00000000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95" w:name="热电折算系数"/>
            <w:r w:rsidRPr="00021767">
              <w:rPr>
                <w:rFonts w:hint="eastAsia"/>
                <w:lang w:val="en-US"/>
              </w:rPr>
              <w:t>2.93</w:t>
            </w:r>
            <w:bookmarkEnd w:id="95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19913" w14:textId="77777777" w:rsidR="00000000" w:rsidRPr="00021767" w:rsidRDefault="00000000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96" w:name="热电折算系数Ref"/>
            <w:r w:rsidRPr="00021767">
              <w:rPr>
                <w:rFonts w:hint="eastAsia"/>
                <w:lang w:val="en-US"/>
              </w:rPr>
              <w:t>2.93</w:t>
            </w:r>
            <w:bookmarkEnd w:id="96"/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A335C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</w:tr>
      <w:tr w:rsidR="00B6660B" w:rsidRPr="00021767" w14:paraId="19507CCC" w14:textId="77777777">
        <w:tc>
          <w:tcPr>
            <w:tcW w:w="1188" w:type="dxa"/>
            <w:vMerge/>
            <w:shd w:val="clear" w:color="auto" w:fill="E0E0E0"/>
            <w:vAlign w:val="center"/>
          </w:tcPr>
          <w:p w14:paraId="690FA4F1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 w14:paraId="18379AE7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折算电耗</w:t>
            </w:r>
            <w:r w:rsidRPr="00021767">
              <w:rPr>
                <w:rFonts w:eastAsia="楷体_GB2312"/>
                <w:i/>
              </w:rPr>
              <w:t>E</w:t>
            </w:r>
            <w:r w:rsidRPr="00021767">
              <w:rPr>
                <w:rFonts w:eastAsia="楷体_GB2312" w:hint="eastAsia"/>
                <w:vertAlign w:val="subscript"/>
              </w:rPr>
              <w:t>1h</w:t>
            </w:r>
            <w:r w:rsidRPr="00021767"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E523B" w14:textId="77777777" w:rsidR="00000000" w:rsidRPr="00021767" w:rsidRDefault="00000000" w:rsidP="00EC10DD">
            <w:pPr>
              <w:pStyle w:val="a0"/>
              <w:ind w:firstLineChars="0" w:firstLine="0"/>
              <w:jc w:val="center"/>
              <w:rPr>
                <w:b/>
                <w:lang w:val="en-US"/>
              </w:rPr>
            </w:pPr>
            <w:bookmarkStart w:id="97" w:name="折算电耗"/>
            <w:r w:rsidRPr="00021767">
              <w:rPr>
                <w:rFonts w:hint="eastAsia"/>
                <w:b/>
                <w:lang w:val="en-US"/>
              </w:rPr>
              <w:t>70.91</w:t>
            </w:r>
            <w:bookmarkEnd w:id="97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571C1" w14:textId="77777777" w:rsidR="00000000" w:rsidRPr="00021767" w:rsidRDefault="00000000" w:rsidP="00EC10DD">
            <w:pPr>
              <w:pStyle w:val="a0"/>
              <w:ind w:firstLineChars="0" w:firstLine="0"/>
              <w:jc w:val="center"/>
              <w:rPr>
                <w:b/>
                <w:lang w:val="en-US"/>
              </w:rPr>
            </w:pPr>
            <w:bookmarkStart w:id="98" w:name="折算电耗Ref"/>
            <w:r w:rsidRPr="00021767">
              <w:rPr>
                <w:rFonts w:hint="eastAsia"/>
                <w:b/>
                <w:lang w:val="en-US"/>
              </w:rPr>
              <w:t>24.54</w:t>
            </w:r>
            <w:bookmarkEnd w:id="98"/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9EE86" w14:textId="75D2EC4F" w:rsidR="00000000" w:rsidRPr="00021767" w:rsidRDefault="006A70C7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noProof/>
                <w:position w:val="-30"/>
              </w:rPr>
              <w:drawing>
                <wp:inline distT="0" distB="0" distL="0" distR="0" wp14:anchorId="490EF658" wp14:editId="3BA2F662">
                  <wp:extent cx="749300" cy="431800"/>
                  <wp:effectExtent l="0" t="0" r="0" b="0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60B" w:rsidRPr="00021767" w14:paraId="3A1B5E2F" w14:textId="77777777">
        <w:tc>
          <w:tcPr>
            <w:tcW w:w="1188" w:type="dxa"/>
            <w:vMerge/>
            <w:shd w:val="clear" w:color="auto" w:fill="E0E0E0"/>
            <w:vAlign w:val="center"/>
          </w:tcPr>
          <w:p w14:paraId="3FD06A29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 w14:paraId="39858EBF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单元式</w:t>
            </w:r>
            <w:r w:rsidRPr="00021767">
              <w:rPr>
                <w:rFonts w:hint="eastAsia"/>
                <w:lang w:val="en-US"/>
              </w:rPr>
              <w:t>/</w:t>
            </w:r>
            <w:r w:rsidRPr="00021767">
              <w:rPr>
                <w:rFonts w:hint="eastAsia"/>
                <w:lang w:val="en-US"/>
              </w:rPr>
              <w:t>多联机热泵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205C9" w14:textId="77777777" w:rsidR="00000000" w:rsidRPr="00021767" w:rsidRDefault="00000000" w:rsidP="00EC10DD">
            <w:pPr>
              <w:pStyle w:val="a0"/>
              <w:ind w:firstLineChars="0" w:firstLine="0"/>
              <w:jc w:val="center"/>
              <w:rPr>
                <w:b/>
                <w:lang w:val="en-US"/>
              </w:rPr>
            </w:pPr>
            <w:bookmarkStart w:id="99" w:name="单元式热泵"/>
            <w:r w:rsidRPr="00021767">
              <w:rPr>
                <w:rFonts w:hint="eastAsia"/>
                <w:b/>
                <w:lang w:val="en-US"/>
              </w:rPr>
              <w:t>-</w:t>
            </w:r>
            <w:bookmarkEnd w:id="99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4C609" w14:textId="77777777" w:rsidR="00000000" w:rsidRPr="00021767" w:rsidRDefault="00000000" w:rsidP="00EC10DD">
            <w:pPr>
              <w:pStyle w:val="a0"/>
              <w:ind w:firstLineChars="0" w:firstLine="0"/>
              <w:jc w:val="center"/>
              <w:rPr>
                <w:b/>
                <w:lang w:val="en-US"/>
              </w:rPr>
            </w:pPr>
            <w:bookmarkStart w:id="100" w:name="单元式热泵Ref"/>
            <w:r w:rsidRPr="00021767">
              <w:rPr>
                <w:rFonts w:hint="eastAsia"/>
                <w:b/>
                <w:lang w:val="en-US"/>
              </w:rPr>
              <w:t>-</w:t>
            </w:r>
            <w:bookmarkEnd w:id="100"/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E3531" w14:textId="77777777" w:rsidR="00000000" w:rsidRPr="00021767" w:rsidRDefault="00000000" w:rsidP="00ED6176">
            <w:pPr>
              <w:pStyle w:val="a0"/>
              <w:ind w:firstLineChars="0" w:firstLine="0"/>
              <w:jc w:val="center"/>
            </w:pPr>
          </w:p>
        </w:tc>
      </w:tr>
      <w:tr w:rsidR="00121293" w:rsidRPr="00021767" w14:paraId="20D9C8DB" w14:textId="77777777">
        <w:tc>
          <w:tcPr>
            <w:tcW w:w="1188" w:type="dxa"/>
            <w:vMerge w:val="restart"/>
            <w:shd w:val="clear" w:color="auto" w:fill="E0E0E0"/>
            <w:vAlign w:val="center"/>
          </w:tcPr>
          <w:p w14:paraId="46F9128E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输配</w:t>
            </w:r>
          </w:p>
          <w:p w14:paraId="5C49B77D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能耗</w:t>
            </w:r>
          </w:p>
        </w:tc>
        <w:tc>
          <w:tcPr>
            <w:tcW w:w="2880" w:type="dxa"/>
            <w:shd w:val="clear" w:color="auto" w:fill="E0E0E0"/>
            <w:vAlign w:val="center"/>
          </w:tcPr>
          <w:p w14:paraId="13111173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水泵耗电输热比</w:t>
            </w:r>
            <w:r w:rsidRPr="00021767">
              <w:rPr>
                <w:rFonts w:hint="eastAsia"/>
                <w:lang w:val="en-US"/>
              </w:rPr>
              <w:t xml:space="preserve"> EHR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736DB" w14:textId="77777777" w:rsidR="00000000" w:rsidRPr="00021767" w:rsidRDefault="00000000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101" w:name="水泵耗电输热比"/>
            <w:r w:rsidRPr="00021767">
              <w:rPr>
                <w:rFonts w:hint="eastAsia"/>
                <w:lang w:val="en-US"/>
              </w:rPr>
              <w:t>-</w:t>
            </w:r>
            <w:bookmarkEnd w:id="101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02D60" w14:textId="77777777" w:rsidR="00000000" w:rsidRPr="00021767" w:rsidRDefault="00000000" w:rsidP="00EC10DD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102" w:name="水泵耗电输热比Ref"/>
            <w:r w:rsidRPr="00021767">
              <w:rPr>
                <w:rFonts w:hint="eastAsia"/>
                <w:lang w:val="en-US"/>
              </w:rPr>
              <w:t>0.00433</w:t>
            </w:r>
            <w:bookmarkEnd w:id="102"/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99019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</w:tr>
      <w:tr w:rsidR="00121293" w:rsidRPr="00021767" w14:paraId="3A45452F" w14:textId="77777777">
        <w:tc>
          <w:tcPr>
            <w:tcW w:w="1188" w:type="dxa"/>
            <w:vMerge/>
            <w:shd w:val="clear" w:color="auto" w:fill="E0E0E0"/>
            <w:vAlign w:val="center"/>
          </w:tcPr>
          <w:p w14:paraId="5DFB2EC2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 w14:paraId="083DA0F8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水泵电耗</w:t>
            </w:r>
            <w:r w:rsidRPr="00021767">
              <w:rPr>
                <w:rFonts w:eastAsia="楷体_GB2312"/>
                <w:i/>
              </w:rPr>
              <w:t>E</w:t>
            </w:r>
            <w:r w:rsidRPr="00021767">
              <w:rPr>
                <w:rFonts w:eastAsia="楷体_GB2312" w:hint="eastAsia"/>
                <w:vertAlign w:val="subscript"/>
              </w:rPr>
              <w:t>2h</w:t>
            </w:r>
            <w:r w:rsidRPr="00021767"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5116D" w14:textId="77777777" w:rsidR="00000000" w:rsidRPr="00021767" w:rsidRDefault="00000000" w:rsidP="00EC10DD">
            <w:pPr>
              <w:pStyle w:val="a0"/>
              <w:ind w:firstLineChars="0" w:firstLine="0"/>
              <w:jc w:val="center"/>
              <w:rPr>
                <w:b/>
                <w:lang w:val="en-US"/>
              </w:rPr>
            </w:pPr>
            <w:bookmarkStart w:id="103" w:name="水泵电耗"/>
            <w:r w:rsidRPr="00021767">
              <w:rPr>
                <w:rFonts w:hint="eastAsia"/>
                <w:b/>
                <w:lang w:val="en-US"/>
              </w:rPr>
              <w:t>50.81</w:t>
            </w:r>
            <w:bookmarkEnd w:id="103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A5971" w14:textId="77777777" w:rsidR="00000000" w:rsidRPr="00021767" w:rsidRDefault="00000000" w:rsidP="00EC10DD">
            <w:pPr>
              <w:pStyle w:val="a0"/>
              <w:ind w:firstLineChars="0" w:firstLine="0"/>
              <w:jc w:val="center"/>
              <w:rPr>
                <w:b/>
                <w:lang w:val="en-US"/>
              </w:rPr>
            </w:pPr>
            <w:bookmarkStart w:id="104" w:name="水泵电耗Ref"/>
            <w:r w:rsidRPr="00021767">
              <w:rPr>
                <w:rFonts w:hint="eastAsia"/>
                <w:b/>
                <w:lang w:val="en-US"/>
              </w:rPr>
              <w:t>0.21</w:t>
            </w:r>
            <w:bookmarkEnd w:id="104"/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60B87" w14:textId="38A81624" w:rsidR="00000000" w:rsidRPr="00021767" w:rsidRDefault="006A70C7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noProof/>
                <w:position w:val="-12"/>
              </w:rPr>
              <w:drawing>
                <wp:inline distT="0" distB="0" distL="0" distR="0" wp14:anchorId="5E0D78BD" wp14:editId="17126B39">
                  <wp:extent cx="1041400" cy="228600"/>
                  <wp:effectExtent l="0" t="0" r="0" b="0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293" w:rsidRPr="00021767" w14:paraId="0CDFC1DC" w14:textId="77777777">
        <w:tc>
          <w:tcPr>
            <w:tcW w:w="1188" w:type="dxa"/>
            <w:shd w:val="clear" w:color="auto" w:fill="E0E0E0"/>
            <w:vAlign w:val="center"/>
          </w:tcPr>
          <w:p w14:paraId="0E7C01C1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合计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65C0F3F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eastAsia="楷体_GB2312"/>
                <w:i/>
              </w:rPr>
              <w:t>E</w:t>
            </w:r>
            <w:r w:rsidRPr="00021767">
              <w:rPr>
                <w:rFonts w:eastAsia="楷体_GB2312" w:hint="eastAsia"/>
                <w:vertAlign w:val="subscript"/>
              </w:rPr>
              <w:t>h</w:t>
            </w:r>
            <w:r w:rsidRPr="00021767"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1BE53" w14:textId="77777777" w:rsidR="00000000" w:rsidRPr="00021767" w:rsidRDefault="00000000" w:rsidP="00EC10DD">
            <w:pPr>
              <w:pStyle w:val="a0"/>
              <w:ind w:firstLineChars="0" w:firstLine="0"/>
              <w:jc w:val="center"/>
              <w:rPr>
                <w:b/>
                <w:lang w:val="en-US"/>
              </w:rPr>
            </w:pPr>
            <w:bookmarkStart w:id="105" w:name="采暖能耗"/>
            <w:r w:rsidRPr="00021767">
              <w:rPr>
                <w:rFonts w:hint="eastAsia"/>
                <w:b/>
                <w:lang w:val="en-US"/>
              </w:rPr>
              <w:t>121.72</w:t>
            </w:r>
            <w:bookmarkEnd w:id="105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F5936" w14:textId="77777777" w:rsidR="00000000" w:rsidRPr="00021767" w:rsidRDefault="00000000" w:rsidP="00EC10DD">
            <w:pPr>
              <w:pStyle w:val="a0"/>
              <w:ind w:firstLineChars="0" w:firstLine="0"/>
              <w:jc w:val="center"/>
              <w:rPr>
                <w:b/>
                <w:lang w:val="en-US"/>
              </w:rPr>
            </w:pPr>
            <w:bookmarkStart w:id="106" w:name="采暖能耗Ref"/>
            <w:r w:rsidRPr="00021767">
              <w:rPr>
                <w:rFonts w:hint="eastAsia"/>
                <w:b/>
                <w:lang w:val="en-US"/>
              </w:rPr>
              <w:t>24.75</w:t>
            </w:r>
            <w:bookmarkEnd w:id="106"/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E250B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</w:tr>
      <w:tr w:rsidR="004D45E0" w:rsidRPr="00021767" w14:paraId="4F1608B7" w14:textId="77777777">
        <w:tc>
          <w:tcPr>
            <w:tcW w:w="1188" w:type="dxa"/>
            <w:vMerge w:val="restart"/>
            <w:shd w:val="clear" w:color="auto" w:fill="E0E0E0"/>
            <w:vAlign w:val="center"/>
          </w:tcPr>
          <w:p w14:paraId="7F1CC47F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节能率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DAB4974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相对于</w:t>
            </w:r>
            <w:bookmarkStart w:id="107" w:name="参照建筑别名1"/>
            <w:r w:rsidRPr="00021767">
              <w:rPr>
                <w:rFonts w:hint="eastAsia"/>
                <w:lang w:val="en-US"/>
              </w:rPr>
              <w:t>比对建筑</w:t>
            </w:r>
            <w:bookmarkEnd w:id="107"/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14:paraId="7F2DB0CB" w14:textId="77777777" w:rsidR="00000000" w:rsidRPr="00021767" w:rsidRDefault="00000000" w:rsidP="00EC10DD">
            <w:pPr>
              <w:pStyle w:val="a0"/>
              <w:ind w:firstLineChars="0" w:firstLine="0"/>
              <w:jc w:val="center"/>
              <w:rPr>
                <w:b/>
                <w:lang w:val="en-US"/>
              </w:rPr>
            </w:pPr>
            <w:bookmarkStart w:id="108" w:name="相对于比对建筑节能率"/>
            <w:r w:rsidRPr="00021767">
              <w:rPr>
                <w:rFonts w:hint="eastAsia"/>
                <w:b/>
                <w:lang w:val="en-US"/>
              </w:rPr>
              <w:t>-391.77%</w:t>
            </w:r>
            <w:bookmarkEnd w:id="108"/>
          </w:p>
        </w:tc>
        <w:tc>
          <w:tcPr>
            <w:tcW w:w="3048" w:type="dxa"/>
            <w:tcBorders>
              <w:top w:val="single" w:sz="4" w:space="0" w:color="auto"/>
            </w:tcBorders>
            <w:vAlign w:val="center"/>
          </w:tcPr>
          <w:p w14:paraId="16E44ACB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</w:tr>
      <w:tr w:rsidR="004D45E0" w:rsidRPr="00021767" w14:paraId="5351156B" w14:textId="77777777">
        <w:tc>
          <w:tcPr>
            <w:tcW w:w="1188" w:type="dxa"/>
            <w:vMerge/>
            <w:shd w:val="clear" w:color="auto" w:fill="E0E0E0"/>
            <w:vAlign w:val="center"/>
          </w:tcPr>
          <w:p w14:paraId="1B592C73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70AF4B2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  <w:r w:rsidRPr="00021767">
              <w:rPr>
                <w:rFonts w:hint="eastAsia"/>
                <w:lang w:val="en-US"/>
              </w:rPr>
              <w:t>相对于基础建筑</w:t>
            </w:r>
          </w:p>
        </w:tc>
        <w:tc>
          <w:tcPr>
            <w:tcW w:w="2160" w:type="dxa"/>
            <w:gridSpan w:val="2"/>
            <w:vAlign w:val="center"/>
          </w:tcPr>
          <w:p w14:paraId="0A5A1DFE" w14:textId="77777777" w:rsidR="00000000" w:rsidRPr="00021767" w:rsidRDefault="00000000" w:rsidP="00EC10DD">
            <w:pPr>
              <w:pStyle w:val="a0"/>
              <w:ind w:firstLineChars="0" w:firstLine="0"/>
              <w:jc w:val="center"/>
              <w:rPr>
                <w:b/>
                <w:lang w:val="en-US"/>
              </w:rPr>
            </w:pPr>
            <w:bookmarkStart w:id="109" w:name="相对于基础建筑节能率"/>
            <w:r w:rsidRPr="00021767">
              <w:rPr>
                <w:rFonts w:hint="eastAsia"/>
                <w:b/>
                <w:lang w:val="en-US"/>
              </w:rPr>
              <w:t>1.65%</w:t>
            </w:r>
            <w:bookmarkEnd w:id="109"/>
          </w:p>
        </w:tc>
        <w:tc>
          <w:tcPr>
            <w:tcW w:w="3048" w:type="dxa"/>
            <w:vAlign w:val="center"/>
          </w:tcPr>
          <w:p w14:paraId="3E3D5E22" w14:textId="77777777" w:rsidR="00000000" w:rsidRPr="00021767" w:rsidRDefault="00000000" w:rsidP="00ED6176">
            <w:pPr>
              <w:pStyle w:val="a0"/>
              <w:ind w:firstLineChars="0" w:firstLine="0"/>
              <w:jc w:val="center"/>
              <w:rPr>
                <w:lang w:val="en-US"/>
              </w:rPr>
            </w:pPr>
          </w:p>
        </w:tc>
      </w:tr>
    </w:tbl>
    <w:p w14:paraId="68AF8641" w14:textId="77777777" w:rsidR="00000000" w:rsidRDefault="00000000" w:rsidP="00ED6176"/>
    <w:p w14:paraId="30BE6A65" w14:textId="77777777" w:rsidR="001545E2" w:rsidRDefault="001545E2">
      <w:pPr>
        <w:widowControl w:val="0"/>
        <w:jc w:val="both"/>
        <w:rPr>
          <w:kern w:val="2"/>
          <w:szCs w:val="24"/>
          <w:lang w:val="en-US"/>
        </w:rPr>
      </w:pPr>
    </w:p>
    <w:p w14:paraId="1404650F" w14:textId="77777777" w:rsidR="001545E2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45DDE4A5" wp14:editId="6C995CB0">
            <wp:extent cx="5667375" cy="51339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285C878" wp14:editId="7168793C">
            <wp:extent cx="5667375" cy="508635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5A50D" w14:textId="77777777" w:rsidR="001545E2" w:rsidRDefault="001545E2"/>
    <w:p w14:paraId="78B9AAD4" w14:textId="77777777" w:rsidR="001545E2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4FFFE43D" wp14:editId="26E3D24D">
            <wp:extent cx="5667375" cy="41243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B6F52" w14:textId="77777777" w:rsidR="001545E2" w:rsidRDefault="001545E2">
      <w:pPr>
        <w:jc w:val="both"/>
      </w:pPr>
    </w:p>
    <w:p w14:paraId="4E4A4A45" w14:textId="77777777" w:rsidR="001545E2" w:rsidRDefault="001545E2">
      <w:pPr>
        <w:sectPr w:rsidR="001545E2" w:rsidSect="00B64E84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13101CB9" w14:textId="77777777" w:rsidR="001545E2" w:rsidRDefault="00000000">
      <w:pPr>
        <w:pStyle w:val="1"/>
        <w:jc w:val="both"/>
      </w:pPr>
      <w:r>
        <w:lastRenderedPageBreak/>
        <w:t>附录</w:t>
      </w:r>
    </w:p>
    <w:p w14:paraId="6C2AAF02" w14:textId="77777777" w:rsidR="001545E2" w:rsidRDefault="00000000">
      <w:pPr>
        <w:pStyle w:val="2"/>
      </w:pPr>
      <w:r>
        <w:t>工作日/节假日人员逐时在室率(%)</w:t>
      </w:r>
    </w:p>
    <w:p w14:paraId="3C88DCB5" w14:textId="77777777" w:rsidR="001545E2" w:rsidRDefault="001545E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8984341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87E4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5D4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241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E7B5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1CC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4BFF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A2F2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33C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B7A3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061A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279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1CFA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C35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363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0307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39BB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E39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5C2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27E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0C1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FCC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CF3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629A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D411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AE2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545E2" w14:paraId="31A5ACA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D2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FA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7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6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7D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3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01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3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8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C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C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BC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6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2C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4F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D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5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79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4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2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3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E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81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0D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8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46835AA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D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A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14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E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0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9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D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F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7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4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5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A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6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D2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88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5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1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C8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D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4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8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3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4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B2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383A5B51" w14:textId="77777777" w:rsidR="001545E2" w:rsidRDefault="001545E2">
      <w:pPr>
        <w:jc w:val="both"/>
      </w:pPr>
    </w:p>
    <w:p w14:paraId="31CDFC4E" w14:textId="77777777" w:rsidR="001545E2" w:rsidRDefault="00000000">
      <w:r>
        <w:t>注：上行：工作日；下行：节假日</w:t>
      </w:r>
    </w:p>
    <w:p w14:paraId="465519EC" w14:textId="77777777" w:rsidR="001545E2" w:rsidRDefault="00000000">
      <w:pPr>
        <w:pStyle w:val="2"/>
      </w:pPr>
      <w:r>
        <w:t>工作日/节假日照明开关时间表(%)</w:t>
      </w:r>
    </w:p>
    <w:p w14:paraId="49D0478E" w14:textId="77777777" w:rsidR="001545E2" w:rsidRDefault="001545E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5FD3801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55D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287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419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F99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954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52A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0D9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71D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557C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99F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B495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D7C3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7A0F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BBE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E1DF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3A6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E77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BA3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D5C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AF1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184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030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3786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B8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154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545E2" w14:paraId="022174E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3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D0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44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3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E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8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7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7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EB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80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C4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8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71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D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3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C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2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0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2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A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40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C3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2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C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3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2EE2A150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9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36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E4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A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3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6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B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0F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8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2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9E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A8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26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A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E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7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B1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CA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3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F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9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6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59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2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2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47534464" w14:textId="77777777" w:rsidR="001545E2" w:rsidRDefault="001545E2"/>
    <w:p w14:paraId="6073915C" w14:textId="77777777" w:rsidR="001545E2" w:rsidRDefault="00000000">
      <w:r>
        <w:t>注：上行：工作日；下行：节假日</w:t>
      </w:r>
    </w:p>
    <w:p w14:paraId="4C9C58E1" w14:textId="77777777" w:rsidR="001545E2" w:rsidRDefault="00000000">
      <w:pPr>
        <w:pStyle w:val="2"/>
      </w:pPr>
      <w:r>
        <w:t>工作日/节假日设备逐时使用率(%)</w:t>
      </w:r>
    </w:p>
    <w:p w14:paraId="250A7D24" w14:textId="77777777" w:rsidR="001545E2" w:rsidRDefault="001545E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71E075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6F99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702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5D89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7D85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6EA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14F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5E6B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437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6C82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CE2A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3A47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D337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FC8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47B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5204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80F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144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E9F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3FC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A488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1819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8EF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321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3098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45A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545E2" w14:paraId="4626E58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0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6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F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8F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E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9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B6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7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6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8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E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A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53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C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8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9A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7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C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2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0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D0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EB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1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B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542B3722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57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4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4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9D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81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58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6F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2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8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68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8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2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C6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E7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DE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BC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45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8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4A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C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2C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4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7A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1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8D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18EEF8BB" w14:textId="77777777" w:rsidR="001545E2" w:rsidRDefault="001545E2"/>
    <w:p w14:paraId="22C8EE8F" w14:textId="77777777" w:rsidR="001545E2" w:rsidRDefault="00000000">
      <w:r>
        <w:t>注：上行：工作日；下行：节假日</w:t>
      </w:r>
    </w:p>
    <w:p w14:paraId="1174A883" w14:textId="77777777" w:rsidR="001545E2" w:rsidRDefault="00000000">
      <w:pPr>
        <w:pStyle w:val="2"/>
      </w:pPr>
      <w:r>
        <w:t>工作日/节假日空调系统运行时间表(1:开,0:关)</w:t>
      </w:r>
    </w:p>
    <w:p w14:paraId="437164C9" w14:textId="77777777" w:rsidR="001545E2" w:rsidRDefault="001545E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F370FEB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3439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8FC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D099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A9C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5A8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B13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C3A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261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52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3A6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EBF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9C0F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038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E3C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DD7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37CD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C03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70F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FC5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B28D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F1C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28B9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609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345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B5A9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545E2" w14:paraId="763BBBF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8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96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E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AA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0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14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3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D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A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B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6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B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86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7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A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9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F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D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5F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3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9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7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5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C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3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0404003A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95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CE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34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D7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E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CD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3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8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84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A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F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5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32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2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4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A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D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1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D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6D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9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8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1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8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288971CF" w14:textId="77777777" w:rsidR="001545E2" w:rsidRDefault="001545E2"/>
    <w:p w14:paraId="3BDFE9A4" w14:textId="77777777" w:rsidR="001545E2" w:rsidRDefault="00000000">
      <w:r>
        <w:t>注：上行：工作日；下行：节假日</w:t>
      </w:r>
    </w:p>
    <w:p w14:paraId="18131172" w14:textId="77777777" w:rsidR="001545E2" w:rsidRDefault="001545E2"/>
    <w:sectPr w:rsidR="001545E2" w:rsidSect="00B64E8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7B561" w14:textId="77777777" w:rsidR="00B64E84" w:rsidRDefault="00B64E84" w:rsidP="00291CAC">
      <w:r>
        <w:separator/>
      </w:r>
    </w:p>
  </w:endnote>
  <w:endnote w:type="continuationSeparator" w:id="0">
    <w:p w14:paraId="0C136BB9" w14:textId="77777777" w:rsidR="00B64E84" w:rsidRDefault="00B64E84" w:rsidP="0029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ADE32" w14:textId="77777777" w:rsidR="006722A6" w:rsidRPr="006722A6" w:rsidRDefault="006722A6" w:rsidP="006722A6">
    <w:pPr>
      <w:pStyle w:val="a5"/>
      <w:jc w:val="center"/>
      <w:rPr>
        <w:rFonts w:ascii="宋体" w:hAnsi="宋体"/>
        <w:szCs w:val="21"/>
      </w:rPr>
    </w:pPr>
    <w:r w:rsidRPr="006722A6">
      <w:rPr>
        <w:rFonts w:ascii="宋体" w:hAnsi="宋体" w:hint="eastAsia"/>
        <w:szCs w:val="21"/>
      </w:rPr>
      <w:t xml:space="preserve">第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PAGE </w:instrText>
    </w:r>
    <w:r w:rsidRPr="006722A6">
      <w:rPr>
        <w:rStyle w:val="a9"/>
        <w:rFonts w:ascii="宋体" w:hAnsi="宋体"/>
        <w:szCs w:val="21"/>
      </w:rPr>
      <w:fldChar w:fldCharType="separate"/>
    </w:r>
    <w:r w:rsidR="001D2236">
      <w:rPr>
        <w:rStyle w:val="a9"/>
        <w:rFonts w:ascii="宋体" w:hAnsi="宋体"/>
        <w:noProof/>
        <w:szCs w:val="21"/>
      </w:rPr>
      <w:t>2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/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NUMPAGES </w:instrText>
    </w:r>
    <w:r w:rsidRPr="006722A6">
      <w:rPr>
        <w:rStyle w:val="a9"/>
        <w:rFonts w:ascii="宋体" w:hAnsi="宋体"/>
        <w:szCs w:val="21"/>
      </w:rPr>
      <w:fldChar w:fldCharType="separate"/>
    </w:r>
    <w:r w:rsidR="001D2236">
      <w:rPr>
        <w:rStyle w:val="a9"/>
        <w:rFonts w:ascii="宋体" w:hAnsi="宋体"/>
        <w:noProof/>
        <w:szCs w:val="21"/>
      </w:rPr>
      <w:t>2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页</w:t>
    </w:r>
    <w:r w:rsidR="00CB5932">
      <w:rPr>
        <w:rStyle w:val="a9"/>
        <w:rFonts w:ascii="宋体" w:hAnsi="宋体" w:hint="eastAsia"/>
        <w:szCs w:val="21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1E9CB" w14:textId="77777777" w:rsidR="00B64E84" w:rsidRDefault="00B64E84" w:rsidP="00291CAC">
      <w:r>
        <w:separator/>
      </w:r>
    </w:p>
  </w:footnote>
  <w:footnote w:type="continuationSeparator" w:id="0">
    <w:p w14:paraId="7CE696C1" w14:textId="77777777" w:rsidR="00B64E84" w:rsidRDefault="00B64E84" w:rsidP="0029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7D102" w14:textId="4DA6A163" w:rsidR="006722A6" w:rsidRDefault="006A70C7" w:rsidP="006722A6">
    <w:pPr>
      <w:pStyle w:val="a4"/>
      <w:jc w:val="both"/>
    </w:pPr>
    <w:r>
      <w:rPr>
        <w:noProof/>
      </w:rPr>
      <w:drawing>
        <wp:inline distT="0" distB="0" distL="0" distR="0" wp14:anchorId="2F9763BC" wp14:editId="478ED5A3">
          <wp:extent cx="857250" cy="165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22A6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92079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C7"/>
    <w:rsid w:val="000D77BD"/>
    <w:rsid w:val="000F7EF2"/>
    <w:rsid w:val="0010335A"/>
    <w:rsid w:val="001545E2"/>
    <w:rsid w:val="001B79BE"/>
    <w:rsid w:val="001D2236"/>
    <w:rsid w:val="00227810"/>
    <w:rsid w:val="002555B8"/>
    <w:rsid w:val="00264EEA"/>
    <w:rsid w:val="00291CAC"/>
    <w:rsid w:val="002C14BC"/>
    <w:rsid w:val="003121F7"/>
    <w:rsid w:val="00432C77"/>
    <w:rsid w:val="00467891"/>
    <w:rsid w:val="004A3A91"/>
    <w:rsid w:val="004D230F"/>
    <w:rsid w:val="004D449D"/>
    <w:rsid w:val="005215FB"/>
    <w:rsid w:val="00557D61"/>
    <w:rsid w:val="005A24B8"/>
    <w:rsid w:val="005A520A"/>
    <w:rsid w:val="005B76BA"/>
    <w:rsid w:val="00613C70"/>
    <w:rsid w:val="006722A6"/>
    <w:rsid w:val="00685ADE"/>
    <w:rsid w:val="006A70C7"/>
    <w:rsid w:val="006B709E"/>
    <w:rsid w:val="006D35F7"/>
    <w:rsid w:val="006D3A82"/>
    <w:rsid w:val="00710087"/>
    <w:rsid w:val="00790573"/>
    <w:rsid w:val="008027E4"/>
    <w:rsid w:val="008145E3"/>
    <w:rsid w:val="008A622C"/>
    <w:rsid w:val="009213E5"/>
    <w:rsid w:val="009A79DA"/>
    <w:rsid w:val="009C4D39"/>
    <w:rsid w:val="00A0078F"/>
    <w:rsid w:val="00A651B1"/>
    <w:rsid w:val="00B25B1B"/>
    <w:rsid w:val="00B51927"/>
    <w:rsid w:val="00B55B22"/>
    <w:rsid w:val="00B64E84"/>
    <w:rsid w:val="00B67B45"/>
    <w:rsid w:val="00B8010B"/>
    <w:rsid w:val="00BB0E5C"/>
    <w:rsid w:val="00BB189B"/>
    <w:rsid w:val="00BF74AB"/>
    <w:rsid w:val="00C01025"/>
    <w:rsid w:val="00C17FFB"/>
    <w:rsid w:val="00C26225"/>
    <w:rsid w:val="00C63237"/>
    <w:rsid w:val="00C97E25"/>
    <w:rsid w:val="00CA7D2C"/>
    <w:rsid w:val="00CB5932"/>
    <w:rsid w:val="00D40158"/>
    <w:rsid w:val="00D62A9A"/>
    <w:rsid w:val="00DC73AD"/>
    <w:rsid w:val="00DC756A"/>
    <w:rsid w:val="00E04FFA"/>
    <w:rsid w:val="00E15E69"/>
    <w:rsid w:val="00E30F2C"/>
    <w:rsid w:val="00E547DE"/>
    <w:rsid w:val="00E81ACD"/>
    <w:rsid w:val="00E840C2"/>
    <w:rsid w:val="00EB6185"/>
    <w:rsid w:val="00FB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E2A40E4"/>
  <w15:chartTrackingRefBased/>
  <w15:docId w15:val="{13F28298-34BB-4A27-A191-781B8A00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9DA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semiHidden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semiHidden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67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10</Pages>
  <Words>618</Words>
  <Characters>3528</Characters>
  <Application>Microsoft Office Word</Application>
  <DocSecurity>0</DocSecurity>
  <Lines>29</Lines>
  <Paragraphs>8</Paragraphs>
  <ScaleCrop>false</ScaleCrop>
  <Company>ths</Company>
  <LinksUpToDate>false</LinksUpToDate>
  <CharactersWithSpaces>4138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建筑能效测评报告书</dc:title>
  <dc:subject/>
  <dc:creator>lenovo</dc:creator>
  <cp:keywords/>
  <dc:description/>
  <cp:lastModifiedBy>zhuofan yang</cp:lastModifiedBy>
  <cp:revision>1</cp:revision>
  <cp:lastPrinted>1899-12-31T16:00:00Z</cp:lastPrinted>
  <dcterms:created xsi:type="dcterms:W3CDTF">2024-03-02T03:35:00Z</dcterms:created>
  <dcterms:modified xsi:type="dcterms:W3CDTF">2024-03-02T03:36:00Z</dcterms:modified>
</cp:coreProperties>
</file>