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23" w:name="_GoBack"/>
      <w:bookmarkEnd w:id="12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江苏-常州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T19851982107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6112E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_Toc29960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D02D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_Toc24014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_Toc24014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559B9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_Toc26278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_Toc26278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D31AE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_Toc3539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C89B9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_Toc29085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_Toc29085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704D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_Toc7933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_Toc7933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10CE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_Toc7833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_Toc7833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5B7A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_Toc4799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_Toc4799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1AF1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_Toc32464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_Toc32464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444F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_Toc15555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_Toc15555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809B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_Toc10597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_Toc10597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0E9F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_Toc10554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_Toc10554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2F4B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_Toc27902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_Toc27902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D11E7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_Toc23198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_Toc23198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ABCFB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_Toc7911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_Toc7911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C99F3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_Toc17090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_Toc17090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D680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_Toc31866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_Toc31866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A63C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_Toc14627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_Toc14627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37580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_Toc30890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_Toc30890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F51ED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_Toc197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67360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_Toc24275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_Toc24275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DCDF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_Toc16951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_Toc16951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BF7B7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_Toc15695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_Toc15695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DFF9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_Toc17004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_Toc17004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5286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_Toc23894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_Toc23894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1044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_Toc9602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_Toc9602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0195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_Toc31538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_Toc31538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9F297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_Toc17592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_Toc17592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55F71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_Toc18644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_Toc18644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62F7C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_Toc6433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_Toc6433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4714A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_Toc2257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FCABE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_Toc5798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_Toc5798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2996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江苏-常州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31.79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119.95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3302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16284.06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6432.90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113.2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24014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5A8150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403CB0A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7E6AD57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4467A42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60DA2EE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64E3A9A9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26278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3539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29085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8336110"/>
      <w:bookmarkStart w:id="43" w:name="_Toc59787735"/>
      <w:bookmarkStart w:id="44" w:name="_Toc7933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7833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4799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江苏-常州, 《建筑节能气象参数标准》JGJ346-2014</w:t>
      </w:r>
      <w:bookmarkEnd w:id="48"/>
    </w:p>
    <w:p w14:paraId="46E8867D">
      <w:pPr>
        <w:pStyle w:val="4"/>
      </w:pPr>
      <w:bookmarkStart w:id="49" w:name="_Toc32464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15555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10597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4A25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A49A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767F9C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01F62D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4218B7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5E7CCB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4500089">
            <w:pPr>
              <w:jc w:val="center"/>
            </w:pPr>
            <w:r>
              <w:t>焓值(kj/kg)</w:t>
            </w:r>
          </w:p>
        </w:tc>
      </w:tr>
      <w:tr w14:paraId="50283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7A184">
            <w:r>
              <w:t>最热</w:t>
            </w:r>
          </w:p>
        </w:tc>
        <w:tc>
          <w:tcPr>
            <w:vAlign w:val="center"/>
          </w:tcPr>
          <w:p w14:paraId="6D169691">
            <w:r>
              <w:t>07月02日16时</w:t>
            </w:r>
          </w:p>
        </w:tc>
        <w:tc>
          <w:tcPr>
            <w:vAlign w:val="center"/>
          </w:tcPr>
          <w:p w14:paraId="545E699F">
            <w:r>
              <w:t>37.8</w:t>
            </w:r>
          </w:p>
        </w:tc>
        <w:tc>
          <w:tcPr>
            <w:vAlign w:val="center"/>
          </w:tcPr>
          <w:p w14:paraId="5537AD82">
            <w:r>
              <w:t>27.8</w:t>
            </w:r>
          </w:p>
        </w:tc>
        <w:tc>
          <w:tcPr>
            <w:vAlign w:val="center"/>
          </w:tcPr>
          <w:p w14:paraId="33801034">
            <w:r>
              <w:t>19.8</w:t>
            </w:r>
          </w:p>
        </w:tc>
        <w:tc>
          <w:tcPr>
            <w:vAlign w:val="center"/>
          </w:tcPr>
          <w:p w14:paraId="3E4415B1">
            <w:r>
              <w:t>88.8</w:t>
            </w:r>
          </w:p>
        </w:tc>
      </w:tr>
      <w:tr w14:paraId="7BDC9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E9A5A">
            <w:r>
              <w:t>最冷</w:t>
            </w:r>
          </w:p>
        </w:tc>
        <w:tc>
          <w:tcPr>
            <w:vAlign w:val="center"/>
          </w:tcPr>
          <w:p w14:paraId="76A2F9B1">
            <w:r>
              <w:t>02月04日06时</w:t>
            </w:r>
          </w:p>
        </w:tc>
        <w:tc>
          <w:tcPr>
            <w:vAlign w:val="center"/>
          </w:tcPr>
          <w:p w14:paraId="001EAD85">
            <w:r>
              <w:t>-7.2</w:t>
            </w:r>
          </w:p>
        </w:tc>
        <w:tc>
          <w:tcPr>
            <w:vAlign w:val="center"/>
          </w:tcPr>
          <w:p w14:paraId="64A40EC8">
            <w:r>
              <w:t>-7.2</w:t>
            </w:r>
          </w:p>
        </w:tc>
        <w:tc>
          <w:tcPr>
            <w:vAlign w:val="center"/>
          </w:tcPr>
          <w:p w14:paraId="12982108">
            <w:r>
              <w:t>2.0</w:t>
            </w:r>
          </w:p>
        </w:tc>
        <w:tc>
          <w:tcPr>
            <w:vAlign w:val="center"/>
          </w:tcPr>
          <w:p w14:paraId="68727EBB">
            <w:r>
              <w:t>-2.3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10554"/>
      <w:r>
        <w:t>围护结构</w:t>
      </w:r>
      <w:bookmarkEnd w:id="55"/>
    </w:p>
    <w:p w14:paraId="7B9BAD9F">
      <w:pPr>
        <w:pStyle w:val="4"/>
        <w:widowControl w:val="0"/>
        <w:jc w:val="both"/>
      </w:pPr>
      <w:bookmarkStart w:id="56" w:name="_Toc27902"/>
      <w:r>
        <w:t>工程材料</w:t>
      </w:r>
      <w:bookmarkEnd w:id="56"/>
    </w:p>
    <w:p w14:paraId="064D7573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5A62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7D210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FEAC4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0923A9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489D7E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170647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DE6ECC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6DCF69">
            <w:pPr>
              <w:jc w:val="center"/>
            </w:pPr>
            <w:r>
              <w:t>数据来源</w:t>
            </w:r>
          </w:p>
        </w:tc>
      </w:tr>
      <w:tr w14:paraId="3C2B1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3F689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A4153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19FC7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70964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A0EE86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421400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B7CC118">
            <w:pPr>
              <w:jc w:val="center"/>
            </w:pPr>
          </w:p>
        </w:tc>
      </w:tr>
      <w:tr w14:paraId="1094E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E5C6B">
            <w:r>
              <w:t>水泥砂浆</w:t>
            </w:r>
          </w:p>
        </w:tc>
        <w:tc>
          <w:tcPr>
            <w:vAlign w:val="center"/>
          </w:tcPr>
          <w:p w14:paraId="3C2EE57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B4999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D29CF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369BE8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32CCE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2DD4C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C89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5DE57">
            <w:r>
              <w:t>抹面砂浆</w:t>
            </w:r>
          </w:p>
        </w:tc>
        <w:tc>
          <w:tcPr>
            <w:vAlign w:val="center"/>
          </w:tcPr>
          <w:p w14:paraId="774F590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FA004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EB51D1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3DB752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86645A7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F48898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BA9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2E259">
            <w:r>
              <w:t>石灰砂浆</w:t>
            </w:r>
          </w:p>
        </w:tc>
        <w:tc>
          <w:tcPr>
            <w:vAlign w:val="center"/>
          </w:tcPr>
          <w:p w14:paraId="7FA9B76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57DB64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CC796A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B4E8D4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67CAE84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24860C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4EE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0FD17">
            <w:r>
              <w:t>钢筋混凝土</w:t>
            </w:r>
          </w:p>
        </w:tc>
        <w:tc>
          <w:tcPr>
            <w:vAlign w:val="center"/>
          </w:tcPr>
          <w:p w14:paraId="0B4A4DC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3B43D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49842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FD6A8C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FA726B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4A194D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5E5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00F54">
            <w:r>
              <w:t>细石混凝土（内配筋）</w:t>
            </w:r>
          </w:p>
        </w:tc>
        <w:tc>
          <w:tcPr>
            <w:vAlign w:val="center"/>
          </w:tcPr>
          <w:p w14:paraId="745D106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53A7E3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575B78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0488BA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588D4C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7CD621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F9C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55774">
            <w:r>
              <w:t>细石混凝土</w:t>
            </w:r>
          </w:p>
        </w:tc>
        <w:tc>
          <w:tcPr>
            <w:vAlign w:val="center"/>
          </w:tcPr>
          <w:p w14:paraId="7DB60C2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F9906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75B941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03D43A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014DAA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2951A4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DBA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673F4">
            <w:r>
              <w:t>挤塑聚苯板(XPS)</w:t>
            </w:r>
          </w:p>
        </w:tc>
        <w:tc>
          <w:tcPr>
            <w:vAlign w:val="center"/>
          </w:tcPr>
          <w:p w14:paraId="4456573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D3775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D63D2E1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2E65D62A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42DA8BF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26F043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6EA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1821D">
            <w:r>
              <w:t>陶粒混凝土找坡</w:t>
            </w:r>
          </w:p>
        </w:tc>
        <w:tc>
          <w:tcPr>
            <w:vAlign w:val="center"/>
          </w:tcPr>
          <w:p w14:paraId="68E7CBE2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2E7C1BEE">
            <w:pPr>
              <w:jc w:val="right"/>
            </w:pPr>
            <w:r>
              <w:t>10.360</w:t>
            </w:r>
          </w:p>
        </w:tc>
        <w:tc>
          <w:tcPr>
            <w:vAlign w:val="center"/>
          </w:tcPr>
          <w:p w14:paraId="1AA236B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8AC482B">
            <w:pPr>
              <w:jc w:val="right"/>
            </w:pPr>
            <w:r>
              <w:t>1036.4</w:t>
            </w:r>
          </w:p>
        </w:tc>
        <w:tc>
          <w:tcPr>
            <w:vAlign w:val="center"/>
          </w:tcPr>
          <w:p w14:paraId="4AEDF372">
            <w:pPr>
              <w:jc w:val="right"/>
            </w:pPr>
            <w:r>
              <w:t>0.0315</w:t>
            </w:r>
          </w:p>
        </w:tc>
        <w:tc>
          <w:tcPr>
            <w:vAlign w:val="center"/>
          </w:tcPr>
          <w:p w14:paraId="64AE2DE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81C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BE05B">
            <w:r>
              <w:t>砂加气混凝土砌块B06</w:t>
            </w:r>
          </w:p>
        </w:tc>
        <w:tc>
          <w:tcPr>
            <w:vAlign w:val="center"/>
          </w:tcPr>
          <w:p w14:paraId="655BD366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45FEEE6F">
            <w:pPr>
              <w:jc w:val="right"/>
            </w:pPr>
            <w:r>
              <w:t>2.790</w:t>
            </w:r>
          </w:p>
        </w:tc>
        <w:tc>
          <w:tcPr>
            <w:vAlign w:val="center"/>
          </w:tcPr>
          <w:p w14:paraId="4087D0A9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A69062C">
            <w:pPr>
              <w:jc w:val="right"/>
            </w:pPr>
            <w:r>
              <w:t>938.9</w:t>
            </w:r>
          </w:p>
        </w:tc>
        <w:tc>
          <w:tcPr>
            <w:vAlign w:val="center"/>
          </w:tcPr>
          <w:p w14:paraId="1C4737A0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0ED7AB32">
            <w:r>
              <w:rPr>
                <w:sz w:val="18"/>
                <w:szCs w:val="18"/>
              </w:rPr>
              <w:t>DGJ32TJ107-2010</w:t>
            </w:r>
          </w:p>
        </w:tc>
      </w:tr>
      <w:tr w14:paraId="2E9E2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7A485">
            <w:r>
              <w:t>ALC加气混凝土砌块(墙体)</w:t>
            </w:r>
          </w:p>
        </w:tc>
        <w:tc>
          <w:tcPr>
            <w:vAlign w:val="center"/>
          </w:tcPr>
          <w:p w14:paraId="3B102D9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FABEED4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74CBD3E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454880E8">
            <w:pPr>
              <w:jc w:val="right"/>
            </w:pPr>
            <w:r>
              <w:t>1782.1</w:t>
            </w:r>
          </w:p>
        </w:tc>
        <w:tc>
          <w:tcPr>
            <w:vAlign w:val="center"/>
          </w:tcPr>
          <w:p w14:paraId="5861DB1B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345E7A8A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E99B45A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7639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80B28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3B49ED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DBD07E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A2370BF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9BE3064">
            <w:pPr>
              <w:jc w:val="center"/>
            </w:pPr>
            <w:r>
              <w:t>备注</w:t>
            </w:r>
          </w:p>
        </w:tc>
      </w:tr>
      <w:tr w14:paraId="041EF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D788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669B5A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F8B46B9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BF78DB1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B06F024">
            <w:pPr>
              <w:jc w:val="center"/>
            </w:pPr>
          </w:p>
        </w:tc>
      </w:tr>
      <w:tr w14:paraId="5807A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9B8C0">
            <w:r>
              <w:t>饰面层</w:t>
            </w:r>
          </w:p>
        </w:tc>
        <w:tc>
          <w:tcPr>
            <w:vAlign w:val="center"/>
          </w:tcPr>
          <w:p w14:paraId="0F463C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5B08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67F2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8B12E2">
            <w:pPr>
              <w:rPr>
                <w:sz w:val="18"/>
                <w:szCs w:val="18"/>
              </w:rPr>
            </w:pPr>
          </w:p>
        </w:tc>
      </w:tr>
      <w:tr w14:paraId="156E8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23394">
            <w:r>
              <w:t>防水卷材</w:t>
            </w:r>
          </w:p>
        </w:tc>
        <w:tc>
          <w:tcPr>
            <w:vAlign w:val="center"/>
          </w:tcPr>
          <w:p w14:paraId="1CA00E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E6F6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48FF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C7838A">
            <w:pPr>
              <w:rPr>
                <w:sz w:val="18"/>
                <w:szCs w:val="18"/>
              </w:rPr>
            </w:pPr>
          </w:p>
        </w:tc>
      </w:tr>
    </w:tbl>
    <w:p w14:paraId="30944D64">
      <w:pPr>
        <w:pStyle w:val="4"/>
        <w:widowControl w:val="0"/>
        <w:jc w:val="both"/>
      </w:pPr>
      <w:bookmarkStart w:id="57" w:name="_Toc23198"/>
      <w:r>
        <w:t>围护结构作法简要说明</w:t>
      </w:r>
      <w:bookmarkEnd w:id="57"/>
    </w:p>
    <w:p w14:paraId="7A4A419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保温平屋面：挤塑聚苯板(XPS)+钢筋混凝土 (K=0.374,D=3.551)：</w:t>
      </w:r>
      <w:r>
        <w:rPr>
          <w:color w:val="000000"/>
        </w:rPr>
        <w:t>（由上到下）</w:t>
      </w:r>
    </w:p>
    <w:p w14:paraId="38A86CA2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</w:t>
      </w:r>
      <w:r>
        <w:rPr>
          <w:color w:val="800000"/>
        </w:rPr>
        <w:t>挤塑聚苯板(XPS) 90mm</w:t>
      </w:r>
      <w:r>
        <w:rPr>
          <w:color w:val="000000"/>
        </w:rPr>
        <w:t>＋防水卷材 1mm＋陶粒混凝土找坡 30mm＋</w:t>
      </w:r>
      <w:r>
        <w:rPr>
          <w:color w:val="800080"/>
        </w:rPr>
        <w:t>钢筋混凝土 120mm</w:t>
      </w:r>
    </w:p>
    <w:p w14:paraId="5774864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(K=0.502,D=4.569)：</w:t>
      </w:r>
      <w:r>
        <w:rPr>
          <w:color w:val="000000"/>
        </w:rPr>
        <w:t>（由外到内）</w:t>
      </w:r>
    </w:p>
    <w:p w14:paraId="5FC0F4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饰面层 1mm＋石灰砂浆 10mm＋</w:t>
      </w:r>
      <w:r>
        <w:rPr>
          <w:color w:val="800000"/>
        </w:rPr>
        <w:t>挤塑聚苯板(XPS) 40mm</w:t>
      </w:r>
      <w:r>
        <w:rPr>
          <w:color w:val="000000"/>
        </w:rPr>
        <w:t>＋石灰砂浆 10mm＋ALC加气混凝土砌块(墙体) 200mm</w:t>
      </w:r>
    </w:p>
    <w:p w14:paraId="34BA4DA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</w:rPr>
        <w:t>隔热金属型材5LOW-E+20A（内置百叶）+5LOW-E+0.15V+5 (K=1.560)：</w:t>
      </w:r>
    </w:p>
    <w:p w14:paraId="568CC09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传热系数1.560W/㎡.K，窗太阳得热系数0.352</w:t>
      </w:r>
    </w:p>
    <w:p w14:paraId="21E36D5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</w:rPr>
        <w:t>隔热金属型材5LOW-E+20A（内置百叶）+5LOW-E+0.15V+5 (K=1.560)：</w:t>
      </w:r>
    </w:p>
    <w:p w14:paraId="5312971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传热系数1.560W/㎡.K，窗太阳得热系数0.352</w:t>
      </w:r>
    </w:p>
    <w:p w14:paraId="667132E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</w:rPr>
        <w:t>活动遮阳构件(6中透光Low-E+12氩气+6透明-隔热金属多腔密封窗框) (K=2.100)：</w:t>
      </w:r>
    </w:p>
    <w:p w14:paraId="604960D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传热系数2.100W/㎡.K，窗太阳得热系数0.144</w:t>
      </w:r>
    </w:p>
    <w:p w14:paraId="6920B98B">
      <w:pPr>
        <w:pStyle w:val="2"/>
        <w:widowControl w:val="0"/>
        <w:jc w:val="both"/>
        <w:rPr>
          <w:color w:val="000000"/>
        </w:rPr>
      </w:pPr>
      <w:bookmarkStart w:id="58" w:name="_Toc7911"/>
      <w:r>
        <w:rPr>
          <w:color w:val="000000"/>
        </w:rPr>
        <w:t>房间类型</w:t>
      </w:r>
      <w:bookmarkEnd w:id="58"/>
    </w:p>
    <w:p w14:paraId="6BBB1B7C">
      <w:pPr>
        <w:pStyle w:val="4"/>
        <w:widowControl w:val="0"/>
        <w:jc w:val="both"/>
        <w:rPr>
          <w:color w:val="000000"/>
        </w:rPr>
      </w:pPr>
      <w:bookmarkStart w:id="59" w:name="_Toc17090"/>
      <w:r>
        <w:rPr>
          <w:color w:val="000000"/>
        </w:rPr>
        <w:t>房间参数表</w:t>
      </w:r>
      <w:bookmarkEnd w:id="5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72AA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84FDAF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D8D3E8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ADB2E2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88C3B6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5A99DC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CFC239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D1ED75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BD17456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5D67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884BB">
            <w:r>
              <w:t>休息室</w:t>
            </w:r>
          </w:p>
        </w:tc>
        <w:tc>
          <w:tcPr>
            <w:vAlign w:val="center"/>
          </w:tcPr>
          <w:p w14:paraId="507992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AAA5D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8266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CB04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0852B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2AB946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A057C0">
            <w:pPr>
              <w:jc w:val="center"/>
            </w:pPr>
            <w:r>
              <w:t>5(W/㎡)</w:t>
            </w:r>
          </w:p>
        </w:tc>
      </w:tr>
      <w:tr w14:paraId="210DF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BDA0A">
            <w:r>
              <w:t>会议室</w:t>
            </w:r>
          </w:p>
        </w:tc>
        <w:tc>
          <w:tcPr>
            <w:vAlign w:val="center"/>
          </w:tcPr>
          <w:p w14:paraId="5CA514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2DF3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4679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60AE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1F207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F52882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49493D">
            <w:pPr>
              <w:jc w:val="center"/>
            </w:pPr>
            <w:r>
              <w:t>5(W/㎡)</w:t>
            </w:r>
          </w:p>
        </w:tc>
      </w:tr>
      <w:tr w14:paraId="0B18C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F71CC">
            <w:r>
              <w:t>卫生间</w:t>
            </w:r>
          </w:p>
        </w:tc>
        <w:tc>
          <w:tcPr>
            <w:vAlign w:val="center"/>
          </w:tcPr>
          <w:p w14:paraId="5AAE4E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8ACF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F113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E1EA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D3F4F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B3BE83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7C9DA3F">
            <w:pPr>
              <w:jc w:val="center"/>
            </w:pPr>
            <w:r>
              <w:t>5(W/㎡)</w:t>
            </w:r>
          </w:p>
        </w:tc>
      </w:tr>
      <w:tr w14:paraId="264BE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C10B5">
            <w:r>
              <w:t>厨房</w:t>
            </w:r>
          </w:p>
        </w:tc>
        <w:tc>
          <w:tcPr>
            <w:vAlign w:val="center"/>
          </w:tcPr>
          <w:p w14:paraId="70A7E0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DC56D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FE28C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F5CF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CE11D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19F0C1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1C2292">
            <w:pPr>
              <w:jc w:val="center"/>
            </w:pPr>
            <w:r>
              <w:t>5(W/㎡)</w:t>
            </w:r>
          </w:p>
        </w:tc>
      </w:tr>
      <w:tr w14:paraId="411AC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98428">
            <w:r>
              <w:t>多媒体教室</w:t>
            </w:r>
          </w:p>
        </w:tc>
        <w:tc>
          <w:tcPr>
            <w:vAlign w:val="center"/>
          </w:tcPr>
          <w:p w14:paraId="744B67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F8B1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63AF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B165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CABF7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E752A0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F6D38B">
            <w:pPr>
              <w:jc w:val="center"/>
            </w:pPr>
            <w:r>
              <w:t>5(W/㎡)</w:t>
            </w:r>
          </w:p>
        </w:tc>
      </w:tr>
      <w:tr w14:paraId="05329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83F74">
            <w:r>
              <w:t>大厅</w:t>
            </w:r>
          </w:p>
        </w:tc>
        <w:tc>
          <w:tcPr>
            <w:vAlign w:val="center"/>
          </w:tcPr>
          <w:p w14:paraId="60DDDF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6055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32E8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0213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094A5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817B50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3AFE74">
            <w:pPr>
              <w:jc w:val="center"/>
            </w:pPr>
            <w:r>
              <w:t>5(W/㎡)</w:t>
            </w:r>
          </w:p>
        </w:tc>
      </w:tr>
      <w:tr w14:paraId="7CA31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D1883">
            <w:r>
              <w:t>库房</w:t>
            </w:r>
          </w:p>
        </w:tc>
        <w:tc>
          <w:tcPr>
            <w:vAlign w:val="center"/>
          </w:tcPr>
          <w:p w14:paraId="03E5B2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3F438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3502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496F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A8E47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17D4A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CA49C88">
            <w:pPr>
              <w:jc w:val="center"/>
            </w:pPr>
            <w:r>
              <w:t>0(W/㎡)</w:t>
            </w:r>
          </w:p>
        </w:tc>
      </w:tr>
      <w:tr w14:paraId="37408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C50260">
            <w:r>
              <w:t>报告厅</w:t>
            </w:r>
          </w:p>
        </w:tc>
        <w:tc>
          <w:tcPr>
            <w:vAlign w:val="center"/>
          </w:tcPr>
          <w:p w14:paraId="1DA26F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4A54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821F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5DFC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B22D8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2796C6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B9EA90">
            <w:pPr>
              <w:jc w:val="center"/>
            </w:pPr>
            <w:r>
              <w:t>5(W/㎡)</w:t>
            </w:r>
          </w:p>
        </w:tc>
      </w:tr>
      <w:tr w14:paraId="2BE20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5DC3B">
            <w:r>
              <w:t>普通办公室</w:t>
            </w:r>
          </w:p>
        </w:tc>
        <w:tc>
          <w:tcPr>
            <w:vAlign w:val="center"/>
          </w:tcPr>
          <w:p w14:paraId="248DC8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2C0EC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DEDE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0979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15E91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FCF103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9F79B1">
            <w:pPr>
              <w:jc w:val="center"/>
            </w:pPr>
            <w:r>
              <w:t>5(W/㎡)</w:t>
            </w:r>
          </w:p>
        </w:tc>
      </w:tr>
      <w:tr w14:paraId="62EAF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3D599E">
            <w:r>
              <w:t>普通教室</w:t>
            </w:r>
          </w:p>
        </w:tc>
        <w:tc>
          <w:tcPr>
            <w:vAlign w:val="center"/>
          </w:tcPr>
          <w:p w14:paraId="3BDA96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2855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1632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53C6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A18FE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58350D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A6F45D">
            <w:pPr>
              <w:jc w:val="center"/>
            </w:pPr>
            <w:r>
              <w:t>5(W/㎡)</w:t>
            </w:r>
          </w:p>
        </w:tc>
      </w:tr>
      <w:tr w14:paraId="0CB1A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D4904B">
            <w:r>
              <w:t>更衣室</w:t>
            </w:r>
          </w:p>
        </w:tc>
        <w:tc>
          <w:tcPr>
            <w:vAlign w:val="center"/>
          </w:tcPr>
          <w:p w14:paraId="2553A4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FC9A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22AC0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7EEF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4DCE9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1A3C66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F6CAAA">
            <w:pPr>
              <w:jc w:val="center"/>
            </w:pPr>
            <w:r>
              <w:t>5(W/㎡)</w:t>
            </w:r>
          </w:p>
        </w:tc>
      </w:tr>
      <w:tr w14:paraId="24BFB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F8F80">
            <w:r>
              <w:t>楼梯间</w:t>
            </w:r>
          </w:p>
        </w:tc>
        <w:tc>
          <w:tcPr>
            <w:vAlign w:val="center"/>
          </w:tcPr>
          <w:p w14:paraId="7C4149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508F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5213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B1AB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F0C6F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30C167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7D53889">
            <w:pPr>
              <w:jc w:val="center"/>
            </w:pPr>
            <w:r>
              <w:t>5(W/㎡)</w:t>
            </w:r>
          </w:p>
        </w:tc>
      </w:tr>
      <w:tr w14:paraId="5DC2F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AB596">
            <w:r>
              <w:t>设备间</w:t>
            </w:r>
          </w:p>
        </w:tc>
        <w:tc>
          <w:tcPr>
            <w:vAlign w:val="center"/>
          </w:tcPr>
          <w:p w14:paraId="094DA9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8040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CEBA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4719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3A3BA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A31C70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6B48261">
            <w:pPr>
              <w:jc w:val="center"/>
            </w:pPr>
            <w:r>
              <w:t>15(W/㎡)</w:t>
            </w:r>
          </w:p>
        </w:tc>
      </w:tr>
      <w:tr w14:paraId="19BC0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4A408">
            <w:r>
              <w:t>阅览室</w:t>
            </w:r>
          </w:p>
        </w:tc>
        <w:tc>
          <w:tcPr>
            <w:vAlign w:val="center"/>
          </w:tcPr>
          <w:p w14:paraId="452DE8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06E6E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2855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4B3C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7F19F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F7D5C8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D61FFE">
            <w:pPr>
              <w:jc w:val="center"/>
            </w:pPr>
            <w:r>
              <w:t>5(W/㎡)</w:t>
            </w:r>
          </w:p>
        </w:tc>
      </w:tr>
      <w:tr w14:paraId="11227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5888CB">
            <w:r>
              <w:t>餐厅</w:t>
            </w:r>
          </w:p>
        </w:tc>
        <w:tc>
          <w:tcPr>
            <w:vAlign w:val="center"/>
          </w:tcPr>
          <w:p w14:paraId="708D67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6FD9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5B84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A10E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0F9F9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0DAF0C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75F828">
            <w:pPr>
              <w:jc w:val="center"/>
            </w:pPr>
            <w:r>
              <w:t>5(W/㎡)</w:t>
            </w:r>
          </w:p>
        </w:tc>
      </w:tr>
    </w:tbl>
    <w:p w14:paraId="6893A8A9">
      <w:pPr>
        <w:pStyle w:val="4"/>
        <w:widowControl w:val="0"/>
        <w:jc w:val="both"/>
        <w:rPr>
          <w:color w:val="000000"/>
        </w:rPr>
      </w:pPr>
      <w:bookmarkStart w:id="60" w:name="_Toc31866"/>
      <w:r>
        <w:rPr>
          <w:color w:val="000000"/>
        </w:rPr>
        <w:t>作息时间表</w:t>
      </w:r>
      <w:bookmarkEnd w:id="60"/>
    </w:p>
    <w:p w14:paraId="04E8E6D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D04032D">
      <w:pPr>
        <w:pStyle w:val="2"/>
        <w:widowControl w:val="0"/>
        <w:jc w:val="both"/>
        <w:rPr>
          <w:color w:val="000000"/>
        </w:rPr>
      </w:pPr>
      <w:bookmarkStart w:id="61" w:name="_Toc14627"/>
      <w:r>
        <w:rPr>
          <w:color w:val="000000"/>
        </w:rPr>
        <w:t>设计建筑</w:t>
      </w:r>
      <w:bookmarkEnd w:id="61"/>
    </w:p>
    <w:p w14:paraId="77AE97C3">
      <w:pPr>
        <w:pStyle w:val="4"/>
        <w:widowControl w:val="0"/>
        <w:jc w:val="both"/>
        <w:rPr>
          <w:color w:val="000000"/>
        </w:rPr>
      </w:pPr>
      <w:bookmarkStart w:id="62" w:name="_Toc30890"/>
      <w:r>
        <w:rPr>
          <w:color w:val="000000"/>
        </w:rPr>
        <w:t>负荷分项统计</w:t>
      </w:r>
      <w:bookmarkEnd w:id="6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0B2F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5F4D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0AEE47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4BEF14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310EC6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73FBCB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DA21F3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A6FE26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045D087">
            <w:pPr>
              <w:jc w:val="center"/>
            </w:pPr>
            <w:r>
              <w:t>合计</w:t>
            </w:r>
          </w:p>
        </w:tc>
      </w:tr>
      <w:tr w14:paraId="16AA0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9E62B">
            <w:r>
              <w:t>供暖(kWh/㎡)</w:t>
            </w:r>
          </w:p>
        </w:tc>
        <w:tc>
          <w:tcPr>
            <w:vAlign w:val="center"/>
          </w:tcPr>
          <w:p w14:paraId="4AE895DD">
            <w:pPr>
              <w:jc w:val="center"/>
            </w:pPr>
            <w:r>
              <w:t>-21.54</w:t>
            </w:r>
          </w:p>
        </w:tc>
        <w:tc>
          <w:tcPr>
            <w:vAlign w:val="center"/>
          </w:tcPr>
          <w:p w14:paraId="08DD12A7">
            <w:pPr>
              <w:jc w:val="center"/>
            </w:pPr>
            <w:r>
              <w:t>7.89</w:t>
            </w:r>
          </w:p>
        </w:tc>
        <w:tc>
          <w:tcPr>
            <w:vAlign w:val="center"/>
          </w:tcPr>
          <w:p w14:paraId="23CC070B">
            <w:pPr>
              <w:jc w:val="center"/>
            </w:pPr>
            <w:r>
              <w:t>3.81</w:t>
            </w:r>
          </w:p>
        </w:tc>
        <w:tc>
          <w:tcPr>
            <w:vAlign w:val="center"/>
          </w:tcPr>
          <w:p w14:paraId="390B9403">
            <w:pPr>
              <w:jc w:val="center"/>
            </w:pPr>
            <w:r>
              <w:t>-12.26</w:t>
            </w:r>
          </w:p>
        </w:tc>
        <w:tc>
          <w:tcPr>
            <w:vAlign w:val="center"/>
          </w:tcPr>
          <w:p w14:paraId="405EAD6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EFDD87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D1AD8C">
            <w:r>
              <w:t>-22.09</w:t>
            </w:r>
          </w:p>
        </w:tc>
      </w:tr>
      <w:tr w14:paraId="14D11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08F32">
            <w:r>
              <w:t>供冷(kWh/㎡)</w:t>
            </w:r>
          </w:p>
        </w:tc>
        <w:tc>
          <w:tcPr>
            <w:vAlign w:val="center"/>
          </w:tcPr>
          <w:p w14:paraId="0CB6BEE7">
            <w:pPr>
              <w:jc w:val="center"/>
            </w:pPr>
            <w:r>
              <w:t>-0.38</w:t>
            </w:r>
          </w:p>
        </w:tc>
        <w:tc>
          <w:tcPr>
            <w:vAlign w:val="center"/>
          </w:tcPr>
          <w:p w14:paraId="3EAF8A87">
            <w:pPr>
              <w:jc w:val="center"/>
            </w:pPr>
            <w:r>
              <w:t>6.67</w:t>
            </w:r>
          </w:p>
        </w:tc>
        <w:tc>
          <w:tcPr>
            <w:vAlign w:val="center"/>
          </w:tcPr>
          <w:p w14:paraId="3CEFC744">
            <w:pPr>
              <w:jc w:val="center"/>
            </w:pPr>
            <w:r>
              <w:t>1.74</w:t>
            </w:r>
          </w:p>
        </w:tc>
        <w:tc>
          <w:tcPr>
            <w:vAlign w:val="center"/>
          </w:tcPr>
          <w:p w14:paraId="7125DF79">
            <w:pPr>
              <w:jc w:val="center"/>
            </w:pPr>
            <w:r>
              <w:t>7.61</w:t>
            </w:r>
          </w:p>
        </w:tc>
        <w:tc>
          <w:tcPr>
            <w:vAlign w:val="center"/>
          </w:tcPr>
          <w:p w14:paraId="330E520D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033908A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E209168">
            <w:r>
              <w:t>15.63</w:t>
            </w:r>
          </w:p>
        </w:tc>
      </w:tr>
    </w:tbl>
    <w:p w14:paraId="2A102C06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36661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5B580">
      <w:pPr>
        <w:pStyle w:val="4"/>
      </w:pPr>
      <w:bookmarkStart w:id="63" w:name="_Toc197"/>
      <w:r>
        <w:t>逐月负荷表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423F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3AE2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CC8024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E60ACA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2A0C52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B16E89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0FD304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6841E1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0249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3E3CEF">
            <w:r>
              <w:t>1月</w:t>
            </w:r>
          </w:p>
        </w:tc>
        <w:tc>
          <w:tcPr>
            <w:vAlign w:val="center"/>
          </w:tcPr>
          <w:p w14:paraId="216FD42B">
            <w:pPr>
              <w:jc w:val="right"/>
            </w:pPr>
            <w:r>
              <w:t>18374</w:t>
            </w:r>
          </w:p>
        </w:tc>
        <w:tc>
          <w:tcPr>
            <w:vAlign w:val="center"/>
          </w:tcPr>
          <w:p w14:paraId="363DFB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1D74EF">
            <w:pPr>
              <w:jc w:val="right"/>
            </w:pPr>
            <w:r>
              <w:rPr>
                <w:color w:val="FF0000"/>
              </w:rPr>
              <w:t>456.850</w:t>
            </w:r>
          </w:p>
        </w:tc>
        <w:tc>
          <w:tcPr>
            <w:vAlign w:val="center"/>
          </w:tcPr>
          <w:p w14:paraId="75CF2702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71EF30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108327">
            <w:r>
              <w:t>--</w:t>
            </w:r>
          </w:p>
        </w:tc>
      </w:tr>
      <w:tr w14:paraId="72721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F2975">
            <w:r>
              <w:t>2月</w:t>
            </w:r>
          </w:p>
        </w:tc>
        <w:tc>
          <w:tcPr>
            <w:vAlign w:val="center"/>
          </w:tcPr>
          <w:p w14:paraId="347F3609">
            <w:pPr>
              <w:jc w:val="right"/>
            </w:pPr>
            <w:r>
              <w:t>1465</w:t>
            </w:r>
          </w:p>
        </w:tc>
        <w:tc>
          <w:tcPr>
            <w:vAlign w:val="center"/>
          </w:tcPr>
          <w:p w14:paraId="4FDAC6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38384F">
            <w:pPr>
              <w:jc w:val="right"/>
            </w:pPr>
            <w:r>
              <w:t>62.849</w:t>
            </w:r>
          </w:p>
        </w:tc>
        <w:tc>
          <w:tcPr>
            <w:vAlign w:val="center"/>
          </w:tcPr>
          <w:p w14:paraId="6712D660">
            <w:r>
              <w:t>2月4日7时</w:t>
            </w:r>
          </w:p>
        </w:tc>
        <w:tc>
          <w:tcPr>
            <w:vAlign w:val="center"/>
          </w:tcPr>
          <w:p w14:paraId="2B81CD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9FA4C2">
            <w:r>
              <w:t>--</w:t>
            </w:r>
          </w:p>
        </w:tc>
      </w:tr>
      <w:tr w14:paraId="51AB2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CDA47">
            <w:r>
              <w:t>3月</w:t>
            </w:r>
          </w:p>
        </w:tc>
        <w:tc>
          <w:tcPr>
            <w:vAlign w:val="center"/>
          </w:tcPr>
          <w:p w14:paraId="5EDE3C59">
            <w:pPr>
              <w:jc w:val="right"/>
            </w:pPr>
            <w:r>
              <w:t>12045</w:t>
            </w:r>
          </w:p>
        </w:tc>
        <w:tc>
          <w:tcPr>
            <w:vAlign w:val="center"/>
          </w:tcPr>
          <w:p w14:paraId="762B0B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52A5D5">
            <w:pPr>
              <w:jc w:val="right"/>
            </w:pPr>
            <w:r>
              <w:t>385.727</w:t>
            </w:r>
          </w:p>
        </w:tc>
        <w:tc>
          <w:tcPr>
            <w:vAlign w:val="center"/>
          </w:tcPr>
          <w:p w14:paraId="11E7EBE9">
            <w:r>
              <w:t>3月4日8时</w:t>
            </w:r>
          </w:p>
        </w:tc>
        <w:tc>
          <w:tcPr>
            <w:vAlign w:val="center"/>
          </w:tcPr>
          <w:p w14:paraId="769815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7C3B54">
            <w:r>
              <w:t>--</w:t>
            </w:r>
          </w:p>
        </w:tc>
      </w:tr>
      <w:tr w14:paraId="6F677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A5EDE">
            <w:r>
              <w:t>4月</w:t>
            </w:r>
          </w:p>
        </w:tc>
        <w:tc>
          <w:tcPr>
            <w:vAlign w:val="center"/>
          </w:tcPr>
          <w:p w14:paraId="6045C7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F5B1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E0DD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5AABDF">
            <w:r>
              <w:t>--</w:t>
            </w:r>
          </w:p>
        </w:tc>
        <w:tc>
          <w:tcPr>
            <w:vAlign w:val="center"/>
          </w:tcPr>
          <w:p w14:paraId="7ED4A1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DEE341">
            <w:r>
              <w:t>--</w:t>
            </w:r>
          </w:p>
        </w:tc>
      </w:tr>
      <w:tr w14:paraId="53FB7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0FE2B">
            <w:r>
              <w:t>5月</w:t>
            </w:r>
          </w:p>
        </w:tc>
        <w:tc>
          <w:tcPr>
            <w:vAlign w:val="center"/>
          </w:tcPr>
          <w:p w14:paraId="1B6222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B23D47">
            <w:pPr>
              <w:jc w:val="right"/>
            </w:pPr>
            <w:r>
              <w:t>4792</w:t>
            </w:r>
          </w:p>
        </w:tc>
        <w:tc>
          <w:tcPr>
            <w:vAlign w:val="center"/>
          </w:tcPr>
          <w:p w14:paraId="4292DC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87F06B">
            <w:r>
              <w:t>--</w:t>
            </w:r>
          </w:p>
        </w:tc>
        <w:tc>
          <w:tcPr>
            <w:vAlign w:val="center"/>
          </w:tcPr>
          <w:p w14:paraId="354842B7">
            <w:pPr>
              <w:jc w:val="right"/>
            </w:pPr>
            <w:r>
              <w:t>165.479</w:t>
            </w:r>
          </w:p>
        </w:tc>
        <w:tc>
          <w:tcPr>
            <w:vAlign w:val="center"/>
          </w:tcPr>
          <w:p w14:paraId="1B9B5158">
            <w:r>
              <w:t>5月20日17时</w:t>
            </w:r>
          </w:p>
        </w:tc>
      </w:tr>
      <w:tr w14:paraId="2FFA1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CB76E">
            <w:r>
              <w:t>6月</w:t>
            </w:r>
          </w:p>
        </w:tc>
        <w:tc>
          <w:tcPr>
            <w:vAlign w:val="center"/>
          </w:tcPr>
          <w:p w14:paraId="57F0B1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C27762">
            <w:pPr>
              <w:jc w:val="right"/>
            </w:pPr>
            <w:r>
              <w:t>28613</w:t>
            </w:r>
          </w:p>
        </w:tc>
        <w:tc>
          <w:tcPr>
            <w:vAlign w:val="center"/>
          </w:tcPr>
          <w:p w14:paraId="0426D2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99118F">
            <w:r>
              <w:t>--</w:t>
            </w:r>
          </w:p>
        </w:tc>
        <w:tc>
          <w:tcPr>
            <w:vAlign w:val="center"/>
          </w:tcPr>
          <w:p w14:paraId="0C2B42E6">
            <w:pPr>
              <w:jc w:val="right"/>
            </w:pPr>
            <w:r>
              <w:rPr>
                <w:color w:val="0000FF"/>
              </w:rPr>
              <w:t>288.027</w:t>
            </w:r>
          </w:p>
        </w:tc>
        <w:tc>
          <w:tcPr>
            <w:vAlign w:val="center"/>
          </w:tcPr>
          <w:p w14:paraId="18E0D53A">
            <w:r>
              <w:rPr>
                <w:color w:val="0000FF"/>
              </w:rPr>
              <w:t>6月28日17时</w:t>
            </w:r>
          </w:p>
        </w:tc>
      </w:tr>
      <w:tr w14:paraId="229F9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BED95">
            <w:r>
              <w:t>7月</w:t>
            </w:r>
          </w:p>
        </w:tc>
        <w:tc>
          <w:tcPr>
            <w:vAlign w:val="center"/>
          </w:tcPr>
          <w:p w14:paraId="296D76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E7F9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2609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8DA4F8">
            <w:r>
              <w:t>--</w:t>
            </w:r>
          </w:p>
        </w:tc>
        <w:tc>
          <w:tcPr>
            <w:vAlign w:val="center"/>
          </w:tcPr>
          <w:p w14:paraId="6A4656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3A3B6B">
            <w:r>
              <w:t>--</w:t>
            </w:r>
          </w:p>
        </w:tc>
      </w:tr>
      <w:tr w14:paraId="5E8EC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62DFD0">
            <w:r>
              <w:t>8月</w:t>
            </w:r>
          </w:p>
        </w:tc>
        <w:tc>
          <w:tcPr>
            <w:vAlign w:val="center"/>
          </w:tcPr>
          <w:p w14:paraId="0A9677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4748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34B1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C6472F">
            <w:r>
              <w:t>--</w:t>
            </w:r>
          </w:p>
        </w:tc>
        <w:tc>
          <w:tcPr>
            <w:vAlign w:val="center"/>
          </w:tcPr>
          <w:p w14:paraId="727875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4F243E">
            <w:r>
              <w:t>--</w:t>
            </w:r>
          </w:p>
        </w:tc>
      </w:tr>
      <w:tr w14:paraId="7E941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97246">
            <w:r>
              <w:t>9月</w:t>
            </w:r>
          </w:p>
        </w:tc>
        <w:tc>
          <w:tcPr>
            <w:vAlign w:val="center"/>
          </w:tcPr>
          <w:p w14:paraId="2C7308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05BCA9">
            <w:pPr>
              <w:jc w:val="right"/>
            </w:pPr>
            <w:r>
              <w:t>18185</w:t>
            </w:r>
          </w:p>
        </w:tc>
        <w:tc>
          <w:tcPr>
            <w:vAlign w:val="center"/>
          </w:tcPr>
          <w:p w14:paraId="17F98A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B54B45">
            <w:r>
              <w:t>--</w:t>
            </w:r>
          </w:p>
        </w:tc>
        <w:tc>
          <w:tcPr>
            <w:vAlign w:val="center"/>
          </w:tcPr>
          <w:p w14:paraId="500498DD">
            <w:pPr>
              <w:jc w:val="right"/>
            </w:pPr>
            <w:r>
              <w:t>253.416</w:t>
            </w:r>
          </w:p>
        </w:tc>
        <w:tc>
          <w:tcPr>
            <w:vAlign w:val="center"/>
          </w:tcPr>
          <w:p w14:paraId="7B19C204">
            <w:r>
              <w:t>9月2日9时</w:t>
            </w:r>
          </w:p>
        </w:tc>
      </w:tr>
      <w:tr w14:paraId="2364D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8A325">
            <w:r>
              <w:t>10月</w:t>
            </w:r>
          </w:p>
        </w:tc>
        <w:tc>
          <w:tcPr>
            <w:vAlign w:val="center"/>
          </w:tcPr>
          <w:p w14:paraId="779D7C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B03B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CABF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793DD0">
            <w:r>
              <w:t>--</w:t>
            </w:r>
          </w:p>
        </w:tc>
        <w:tc>
          <w:tcPr>
            <w:vAlign w:val="center"/>
          </w:tcPr>
          <w:p w14:paraId="1502D5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04A05D">
            <w:r>
              <w:t>--</w:t>
            </w:r>
          </w:p>
        </w:tc>
      </w:tr>
      <w:tr w14:paraId="5D738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BCBF0">
            <w:r>
              <w:t>11月</w:t>
            </w:r>
          </w:p>
        </w:tc>
        <w:tc>
          <w:tcPr>
            <w:vAlign w:val="center"/>
          </w:tcPr>
          <w:p w14:paraId="17FA8045">
            <w:pPr>
              <w:jc w:val="right"/>
            </w:pPr>
            <w:r>
              <w:t>5198</w:t>
            </w:r>
          </w:p>
        </w:tc>
        <w:tc>
          <w:tcPr>
            <w:vAlign w:val="center"/>
          </w:tcPr>
          <w:p w14:paraId="65F52B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03B1ED">
            <w:pPr>
              <w:jc w:val="right"/>
            </w:pPr>
            <w:r>
              <w:t>178.952</w:t>
            </w:r>
          </w:p>
        </w:tc>
        <w:tc>
          <w:tcPr>
            <w:vAlign w:val="center"/>
          </w:tcPr>
          <w:p w14:paraId="7780BC64">
            <w:r>
              <w:t>11月26日8时</w:t>
            </w:r>
          </w:p>
        </w:tc>
        <w:tc>
          <w:tcPr>
            <w:vAlign w:val="center"/>
          </w:tcPr>
          <w:p w14:paraId="0D39B0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3CA847">
            <w:r>
              <w:t>--</w:t>
            </w:r>
          </w:p>
        </w:tc>
      </w:tr>
      <w:tr w14:paraId="6C84B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F17BE">
            <w:r>
              <w:t>12月</w:t>
            </w:r>
          </w:p>
        </w:tc>
        <w:tc>
          <w:tcPr>
            <w:vAlign w:val="center"/>
          </w:tcPr>
          <w:p w14:paraId="7F473EFE">
            <w:pPr>
              <w:jc w:val="right"/>
            </w:pPr>
            <w:r>
              <w:t>35868</w:t>
            </w:r>
          </w:p>
        </w:tc>
        <w:tc>
          <w:tcPr>
            <w:vAlign w:val="center"/>
          </w:tcPr>
          <w:p w14:paraId="378E84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C78EF8">
            <w:pPr>
              <w:jc w:val="right"/>
            </w:pPr>
            <w:r>
              <w:t>374.238</w:t>
            </w:r>
          </w:p>
        </w:tc>
        <w:tc>
          <w:tcPr>
            <w:vAlign w:val="center"/>
          </w:tcPr>
          <w:p w14:paraId="0567929B">
            <w:r>
              <w:t>12月30日8时</w:t>
            </w:r>
          </w:p>
        </w:tc>
        <w:tc>
          <w:tcPr>
            <w:vAlign w:val="center"/>
          </w:tcPr>
          <w:p w14:paraId="04B359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A66BC4">
            <w:r>
              <w:t>--</w:t>
            </w:r>
          </w:p>
        </w:tc>
      </w:tr>
    </w:tbl>
    <w:p w14:paraId="3CD2FF3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597FC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A1E48">
      <w:pPr>
        <w:pStyle w:val="2"/>
      </w:pPr>
      <w:bookmarkStart w:id="64" w:name="_Toc24275"/>
      <w:r>
        <w:t>参照建筑</w:t>
      </w:r>
      <w:bookmarkEnd w:id="64"/>
    </w:p>
    <w:p w14:paraId="2A78794E">
      <w:pPr>
        <w:pStyle w:val="4"/>
        <w:widowControl w:val="0"/>
        <w:jc w:val="both"/>
        <w:rPr>
          <w:color w:val="000000"/>
        </w:rPr>
      </w:pPr>
      <w:bookmarkStart w:id="65" w:name="_Toc16951"/>
      <w:r>
        <w:rPr>
          <w:color w:val="000000"/>
        </w:rPr>
        <w:t>负荷分项统计</w:t>
      </w:r>
      <w:bookmarkEnd w:id="6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C12F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C1D5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18128B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B30250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598B1F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C1EBE4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41B272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6C96DE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2322EEF">
            <w:pPr>
              <w:jc w:val="center"/>
            </w:pPr>
            <w:r>
              <w:t>合计</w:t>
            </w:r>
          </w:p>
        </w:tc>
      </w:tr>
      <w:tr w14:paraId="3EF05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B88F3">
            <w:r>
              <w:t>供暖(kWh/㎡)</w:t>
            </w:r>
          </w:p>
        </w:tc>
        <w:tc>
          <w:tcPr>
            <w:vAlign w:val="center"/>
          </w:tcPr>
          <w:p w14:paraId="68B37902">
            <w:pPr>
              <w:jc w:val="center"/>
            </w:pPr>
            <w:r>
              <w:t>-27.63</w:t>
            </w:r>
          </w:p>
        </w:tc>
        <w:tc>
          <w:tcPr>
            <w:vAlign w:val="center"/>
          </w:tcPr>
          <w:p w14:paraId="7793CA1B">
            <w:pPr>
              <w:jc w:val="center"/>
            </w:pPr>
            <w:r>
              <w:t>8.19</w:t>
            </w:r>
          </w:p>
        </w:tc>
        <w:tc>
          <w:tcPr>
            <w:vAlign w:val="center"/>
          </w:tcPr>
          <w:p w14:paraId="7D435777">
            <w:pPr>
              <w:jc w:val="center"/>
            </w:pPr>
            <w:r>
              <w:t>4.56</w:t>
            </w:r>
          </w:p>
        </w:tc>
        <w:tc>
          <w:tcPr>
            <w:vAlign w:val="center"/>
          </w:tcPr>
          <w:p w14:paraId="427DE353">
            <w:pPr>
              <w:jc w:val="center"/>
            </w:pPr>
            <w:r>
              <w:t>-13.01</w:t>
            </w:r>
          </w:p>
        </w:tc>
        <w:tc>
          <w:tcPr>
            <w:vAlign w:val="center"/>
          </w:tcPr>
          <w:p w14:paraId="1F25BA7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8A5BE2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E250D9">
            <w:r>
              <w:t>-27.89</w:t>
            </w:r>
          </w:p>
        </w:tc>
      </w:tr>
      <w:tr w14:paraId="386B5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6F010">
            <w:r>
              <w:t>供冷(kWh/㎡)</w:t>
            </w:r>
          </w:p>
        </w:tc>
        <w:tc>
          <w:tcPr>
            <w:vAlign w:val="center"/>
          </w:tcPr>
          <w:p w14:paraId="13BCBA94">
            <w:pPr>
              <w:jc w:val="center"/>
            </w:pPr>
            <w:r>
              <w:t>-0.20</w:t>
            </w:r>
          </w:p>
        </w:tc>
        <w:tc>
          <w:tcPr>
            <w:vAlign w:val="center"/>
          </w:tcPr>
          <w:p w14:paraId="0303DDB5">
            <w:pPr>
              <w:jc w:val="center"/>
            </w:pPr>
            <w:r>
              <w:t>6.61</w:t>
            </w:r>
          </w:p>
        </w:tc>
        <w:tc>
          <w:tcPr>
            <w:vAlign w:val="center"/>
          </w:tcPr>
          <w:p w14:paraId="3EC9F978">
            <w:pPr>
              <w:jc w:val="center"/>
            </w:pPr>
            <w:r>
              <w:t>2.49</w:t>
            </w:r>
          </w:p>
        </w:tc>
        <w:tc>
          <w:tcPr>
            <w:vAlign w:val="center"/>
          </w:tcPr>
          <w:p w14:paraId="510DCE5A">
            <w:pPr>
              <w:jc w:val="center"/>
            </w:pPr>
            <w:r>
              <w:t>7.72</w:t>
            </w:r>
          </w:p>
        </w:tc>
        <w:tc>
          <w:tcPr>
            <w:vAlign w:val="center"/>
          </w:tcPr>
          <w:p w14:paraId="2C6D3D03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337960B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BE03E3">
            <w:r>
              <w:t>16.63</w:t>
            </w:r>
          </w:p>
        </w:tc>
      </w:tr>
    </w:tbl>
    <w:p w14:paraId="0AC91B1B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14A08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0E18">
      <w:pPr>
        <w:pStyle w:val="4"/>
      </w:pPr>
      <w:bookmarkStart w:id="66" w:name="_Toc15695"/>
      <w:r>
        <w:t>逐月负荷表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881E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6310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8DECCB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EEFD61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12229B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4CE7D2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CBE547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A28129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468E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DC2F58">
            <w:r>
              <w:t>1月</w:t>
            </w:r>
          </w:p>
        </w:tc>
        <w:tc>
          <w:tcPr>
            <w:vAlign w:val="center"/>
          </w:tcPr>
          <w:p w14:paraId="14E5F0C6">
            <w:pPr>
              <w:jc w:val="right"/>
            </w:pPr>
            <w:r>
              <w:t>22441</w:t>
            </w:r>
          </w:p>
        </w:tc>
        <w:tc>
          <w:tcPr>
            <w:vAlign w:val="center"/>
          </w:tcPr>
          <w:p w14:paraId="2F64C3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037C5E">
            <w:pPr>
              <w:jc w:val="right"/>
            </w:pPr>
            <w:r>
              <w:rPr>
                <w:color w:val="FF0000"/>
              </w:rPr>
              <w:t>517.296</w:t>
            </w:r>
          </w:p>
        </w:tc>
        <w:tc>
          <w:tcPr>
            <w:vAlign w:val="center"/>
          </w:tcPr>
          <w:p w14:paraId="43F050F5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321813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A826AA">
            <w:r>
              <w:t>--</w:t>
            </w:r>
          </w:p>
        </w:tc>
      </w:tr>
      <w:tr w14:paraId="582CB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7DF25">
            <w:r>
              <w:t>2月</w:t>
            </w:r>
          </w:p>
        </w:tc>
        <w:tc>
          <w:tcPr>
            <w:vAlign w:val="center"/>
          </w:tcPr>
          <w:p w14:paraId="7CC1802E">
            <w:pPr>
              <w:jc w:val="right"/>
            </w:pPr>
            <w:r>
              <w:t>2651</w:t>
            </w:r>
          </w:p>
        </w:tc>
        <w:tc>
          <w:tcPr>
            <w:vAlign w:val="center"/>
          </w:tcPr>
          <w:p w14:paraId="28655B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B486C1">
            <w:pPr>
              <w:jc w:val="right"/>
            </w:pPr>
            <w:r>
              <w:t>83.371</w:t>
            </w:r>
          </w:p>
        </w:tc>
        <w:tc>
          <w:tcPr>
            <w:vAlign w:val="center"/>
          </w:tcPr>
          <w:p w14:paraId="5244D3CE">
            <w:r>
              <w:t>2月4日7时</w:t>
            </w:r>
          </w:p>
        </w:tc>
        <w:tc>
          <w:tcPr>
            <w:vAlign w:val="center"/>
          </w:tcPr>
          <w:p w14:paraId="3B5F24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B4B7D4">
            <w:r>
              <w:t>--</w:t>
            </w:r>
          </w:p>
        </w:tc>
      </w:tr>
      <w:tr w14:paraId="479AF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6A43B">
            <w:r>
              <w:t>3月</w:t>
            </w:r>
          </w:p>
        </w:tc>
        <w:tc>
          <w:tcPr>
            <w:vAlign w:val="center"/>
          </w:tcPr>
          <w:p w14:paraId="491B9E61">
            <w:pPr>
              <w:jc w:val="right"/>
            </w:pPr>
            <w:r>
              <w:t>14710</w:t>
            </w:r>
          </w:p>
        </w:tc>
        <w:tc>
          <w:tcPr>
            <w:vAlign w:val="center"/>
          </w:tcPr>
          <w:p w14:paraId="2503F8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585286">
            <w:pPr>
              <w:jc w:val="right"/>
            </w:pPr>
            <w:r>
              <w:t>413.926</w:t>
            </w:r>
          </w:p>
        </w:tc>
        <w:tc>
          <w:tcPr>
            <w:vAlign w:val="center"/>
          </w:tcPr>
          <w:p w14:paraId="667BFB18">
            <w:r>
              <w:t>3月4日8时</w:t>
            </w:r>
          </w:p>
        </w:tc>
        <w:tc>
          <w:tcPr>
            <w:vAlign w:val="center"/>
          </w:tcPr>
          <w:p w14:paraId="5FAEE9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1E92EF">
            <w:r>
              <w:t>--</w:t>
            </w:r>
          </w:p>
        </w:tc>
      </w:tr>
      <w:tr w14:paraId="0009E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D2319">
            <w:r>
              <w:t>4月</w:t>
            </w:r>
          </w:p>
        </w:tc>
        <w:tc>
          <w:tcPr>
            <w:vAlign w:val="center"/>
          </w:tcPr>
          <w:p w14:paraId="2AE4DA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C50B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57CD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30E047">
            <w:r>
              <w:t>--</w:t>
            </w:r>
          </w:p>
        </w:tc>
        <w:tc>
          <w:tcPr>
            <w:vAlign w:val="center"/>
          </w:tcPr>
          <w:p w14:paraId="448FA4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AF430A">
            <w:r>
              <w:t>--</w:t>
            </w:r>
          </w:p>
        </w:tc>
      </w:tr>
      <w:tr w14:paraId="75880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36A75">
            <w:r>
              <w:t>5月</w:t>
            </w:r>
          </w:p>
        </w:tc>
        <w:tc>
          <w:tcPr>
            <w:vAlign w:val="center"/>
          </w:tcPr>
          <w:p w14:paraId="62C15B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99E04F">
            <w:pPr>
              <w:jc w:val="right"/>
            </w:pPr>
            <w:r>
              <w:t>3880</w:t>
            </w:r>
          </w:p>
        </w:tc>
        <w:tc>
          <w:tcPr>
            <w:vAlign w:val="center"/>
          </w:tcPr>
          <w:p w14:paraId="173973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A1C402">
            <w:r>
              <w:t>--</w:t>
            </w:r>
          </w:p>
        </w:tc>
        <w:tc>
          <w:tcPr>
            <w:vAlign w:val="center"/>
          </w:tcPr>
          <w:p w14:paraId="47BE2C55">
            <w:pPr>
              <w:jc w:val="right"/>
            </w:pPr>
            <w:r>
              <w:t>161.284</w:t>
            </w:r>
          </w:p>
        </w:tc>
        <w:tc>
          <w:tcPr>
            <w:vAlign w:val="center"/>
          </w:tcPr>
          <w:p w14:paraId="20D5151F">
            <w:r>
              <w:t>5月20日17时</w:t>
            </w:r>
          </w:p>
        </w:tc>
      </w:tr>
      <w:tr w14:paraId="2D762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AC85C">
            <w:r>
              <w:t>6月</w:t>
            </w:r>
          </w:p>
        </w:tc>
        <w:tc>
          <w:tcPr>
            <w:vAlign w:val="center"/>
          </w:tcPr>
          <w:p w14:paraId="3DBE95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507B37">
            <w:pPr>
              <w:jc w:val="right"/>
            </w:pPr>
            <w:r>
              <w:t>32872</w:t>
            </w:r>
          </w:p>
        </w:tc>
        <w:tc>
          <w:tcPr>
            <w:vAlign w:val="center"/>
          </w:tcPr>
          <w:p w14:paraId="0DEF1F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ADDA1C">
            <w:r>
              <w:t>--</w:t>
            </w:r>
          </w:p>
        </w:tc>
        <w:tc>
          <w:tcPr>
            <w:vAlign w:val="center"/>
          </w:tcPr>
          <w:p w14:paraId="68FF7106">
            <w:pPr>
              <w:jc w:val="right"/>
            </w:pPr>
            <w:r>
              <w:rPr>
                <w:color w:val="0000FF"/>
              </w:rPr>
              <w:t>324.730</w:t>
            </w:r>
          </w:p>
        </w:tc>
        <w:tc>
          <w:tcPr>
            <w:vAlign w:val="center"/>
          </w:tcPr>
          <w:p w14:paraId="399F4AA1">
            <w:r>
              <w:rPr>
                <w:color w:val="0000FF"/>
              </w:rPr>
              <w:t>6月25日14时</w:t>
            </w:r>
          </w:p>
        </w:tc>
      </w:tr>
      <w:tr w14:paraId="05447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29353">
            <w:r>
              <w:t>7月</w:t>
            </w:r>
          </w:p>
        </w:tc>
        <w:tc>
          <w:tcPr>
            <w:vAlign w:val="center"/>
          </w:tcPr>
          <w:p w14:paraId="528808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7914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B928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F56E2B">
            <w:r>
              <w:t>--</w:t>
            </w:r>
          </w:p>
        </w:tc>
        <w:tc>
          <w:tcPr>
            <w:vAlign w:val="center"/>
          </w:tcPr>
          <w:p w14:paraId="7FD3D5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E61A6E">
            <w:r>
              <w:t>--</w:t>
            </w:r>
          </w:p>
        </w:tc>
      </w:tr>
      <w:tr w14:paraId="0D52D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3F4957">
            <w:r>
              <w:t>8月</w:t>
            </w:r>
          </w:p>
        </w:tc>
        <w:tc>
          <w:tcPr>
            <w:vAlign w:val="center"/>
          </w:tcPr>
          <w:p w14:paraId="06489E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B746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FC94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B66CA5">
            <w:r>
              <w:t>--</w:t>
            </w:r>
          </w:p>
        </w:tc>
        <w:tc>
          <w:tcPr>
            <w:vAlign w:val="center"/>
          </w:tcPr>
          <w:p w14:paraId="108FEE1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A6751A">
            <w:r>
              <w:t>--</w:t>
            </w:r>
          </w:p>
        </w:tc>
      </w:tr>
      <w:tr w14:paraId="5F6EB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C8A64">
            <w:r>
              <w:t>9月</w:t>
            </w:r>
          </w:p>
        </w:tc>
        <w:tc>
          <w:tcPr>
            <w:vAlign w:val="center"/>
          </w:tcPr>
          <w:p w14:paraId="3DB5D0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B12E49">
            <w:pPr>
              <w:jc w:val="right"/>
            </w:pPr>
            <w:r>
              <w:t>18140</w:t>
            </w:r>
          </w:p>
        </w:tc>
        <w:tc>
          <w:tcPr>
            <w:vAlign w:val="center"/>
          </w:tcPr>
          <w:p w14:paraId="675BCA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85E2B7">
            <w:r>
              <w:t>--</w:t>
            </w:r>
          </w:p>
        </w:tc>
        <w:tc>
          <w:tcPr>
            <w:vAlign w:val="center"/>
          </w:tcPr>
          <w:p w14:paraId="13E36BDE">
            <w:pPr>
              <w:jc w:val="right"/>
            </w:pPr>
            <w:r>
              <w:t>277.212</w:t>
            </w:r>
          </w:p>
        </w:tc>
        <w:tc>
          <w:tcPr>
            <w:vAlign w:val="center"/>
          </w:tcPr>
          <w:p w14:paraId="2288297E">
            <w:r>
              <w:t>9月2日9时</w:t>
            </w:r>
          </w:p>
        </w:tc>
      </w:tr>
      <w:tr w14:paraId="456B7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F372C">
            <w:r>
              <w:t>10月</w:t>
            </w:r>
          </w:p>
        </w:tc>
        <w:tc>
          <w:tcPr>
            <w:vAlign w:val="center"/>
          </w:tcPr>
          <w:p w14:paraId="22D6DD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B5CA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FC35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D8DE14">
            <w:r>
              <w:t>--</w:t>
            </w:r>
          </w:p>
        </w:tc>
        <w:tc>
          <w:tcPr>
            <w:vAlign w:val="center"/>
          </w:tcPr>
          <w:p w14:paraId="7F537F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F24E70">
            <w:r>
              <w:t>--</w:t>
            </w:r>
          </w:p>
        </w:tc>
      </w:tr>
      <w:tr w14:paraId="771D6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A4C6D">
            <w:r>
              <w:t>11月</w:t>
            </w:r>
          </w:p>
        </w:tc>
        <w:tc>
          <w:tcPr>
            <w:vAlign w:val="center"/>
          </w:tcPr>
          <w:p w14:paraId="4771FF5E">
            <w:pPr>
              <w:jc w:val="right"/>
            </w:pPr>
            <w:r>
              <w:t>7547</w:t>
            </w:r>
          </w:p>
        </w:tc>
        <w:tc>
          <w:tcPr>
            <w:vAlign w:val="center"/>
          </w:tcPr>
          <w:p w14:paraId="5A9754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63DD61">
            <w:pPr>
              <w:jc w:val="right"/>
            </w:pPr>
            <w:r>
              <w:t>212.971</w:t>
            </w:r>
          </w:p>
        </w:tc>
        <w:tc>
          <w:tcPr>
            <w:vAlign w:val="center"/>
          </w:tcPr>
          <w:p w14:paraId="6B7E8334">
            <w:r>
              <w:t>11月22日8时</w:t>
            </w:r>
          </w:p>
        </w:tc>
        <w:tc>
          <w:tcPr>
            <w:vAlign w:val="center"/>
          </w:tcPr>
          <w:p w14:paraId="1B6C65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16A515">
            <w:r>
              <w:t>--</w:t>
            </w:r>
          </w:p>
        </w:tc>
      </w:tr>
      <w:tr w14:paraId="384DC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21B49">
            <w:r>
              <w:t>12月</w:t>
            </w:r>
          </w:p>
        </w:tc>
        <w:tc>
          <w:tcPr>
            <w:vAlign w:val="center"/>
          </w:tcPr>
          <w:p w14:paraId="543BD55F">
            <w:pPr>
              <w:jc w:val="right"/>
            </w:pPr>
            <w:r>
              <w:t>44739</w:t>
            </w:r>
          </w:p>
        </w:tc>
        <w:tc>
          <w:tcPr>
            <w:vAlign w:val="center"/>
          </w:tcPr>
          <w:p w14:paraId="613686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4A36E8">
            <w:pPr>
              <w:jc w:val="right"/>
            </w:pPr>
            <w:r>
              <w:t>423.533</w:t>
            </w:r>
          </w:p>
        </w:tc>
        <w:tc>
          <w:tcPr>
            <w:vAlign w:val="center"/>
          </w:tcPr>
          <w:p w14:paraId="37BBB3CC">
            <w:r>
              <w:t>12月30日8时</w:t>
            </w:r>
          </w:p>
        </w:tc>
        <w:tc>
          <w:tcPr>
            <w:vAlign w:val="center"/>
          </w:tcPr>
          <w:p w14:paraId="51150F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EB6D33">
            <w:r>
              <w:t>--</w:t>
            </w:r>
          </w:p>
        </w:tc>
      </w:tr>
    </w:tbl>
    <w:p w14:paraId="788B3F3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4A4E6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5270E">
      <w:pPr>
        <w:pStyle w:val="2"/>
      </w:pPr>
      <w:bookmarkStart w:id="67" w:name="_Toc17004"/>
      <w:r>
        <w:t>计算结果</w:t>
      </w:r>
      <w:bookmarkEnd w:id="67"/>
    </w:p>
    <w:p w14:paraId="44103A0B">
      <w:pPr>
        <w:pStyle w:val="4"/>
        <w:widowControl w:val="0"/>
        <w:jc w:val="both"/>
        <w:rPr>
          <w:color w:val="000000"/>
        </w:rPr>
      </w:pPr>
      <w:bookmarkStart w:id="68" w:name="_Toc23894"/>
      <w:r>
        <w:rPr>
          <w:color w:val="000000"/>
        </w:rPr>
        <w:t>围护结构热工性能对比</w:t>
      </w:r>
      <w:bookmarkEnd w:id="68"/>
    </w:p>
    <w:p w14:paraId="7A15F613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15C46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BBF63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853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9052A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0"/>
          </w:p>
        </w:tc>
      </w:tr>
      <w:tr w14:paraId="20AB0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4D60D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E475F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0.02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67399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0.02</w:t>
            </w:r>
            <w:bookmarkEnd w:id="72"/>
          </w:p>
        </w:tc>
      </w:tr>
      <w:tr w14:paraId="2E1A1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FB6A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309E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CC30F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3"/>
          </w:p>
          <w:p w14:paraId="4FFDD6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3.55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5A08AF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5"/>
          </w:p>
          <w:p w14:paraId="5DE55C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3.43</w:t>
            </w:r>
            <w:bookmarkEnd w:id="76"/>
          </w:p>
        </w:tc>
      </w:tr>
      <w:tr w14:paraId="762D6F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BA874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D18A6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E7CAD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77"/>
          </w:p>
          <w:p w14:paraId="6A9BAB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4.57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319F5F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9"/>
          </w:p>
          <w:p w14:paraId="57811D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4.07</w:t>
            </w:r>
            <w:bookmarkEnd w:id="80"/>
          </w:p>
        </w:tc>
      </w:tr>
      <w:tr w14:paraId="3CD39F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2FAC23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B61D9A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F8DD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  <w:p w14:paraId="3C41E2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1586" w:type="pct"/>
            <w:gridSpan w:val="3"/>
            <w:vAlign w:val="center"/>
          </w:tcPr>
          <w:p w14:paraId="19A50D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  <w:p w14:paraId="107C32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 w14:paraId="09BAA4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71A9B2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F3728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A4733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2.10</w:t>
            </w:r>
            <w:bookmarkEnd w:id="85"/>
          </w:p>
          <w:p w14:paraId="0539A7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 w14:paraId="6EAF74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2.20</w:t>
            </w:r>
            <w:bookmarkEnd w:id="87"/>
          </w:p>
          <w:p w14:paraId="03350A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88"/>
          </w:p>
        </w:tc>
      </w:tr>
      <w:tr w14:paraId="3FC30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2BB2F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0ED68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EC904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44A7A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C12D3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DE5BD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EAE0C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F113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9C0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3916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3C70A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F897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A33B4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072C33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9"/>
          </w:p>
        </w:tc>
        <w:tc>
          <w:tcPr>
            <w:tcW w:w="937" w:type="pct"/>
            <w:shd w:val="clear" w:color="auto" w:fill="auto"/>
            <w:vAlign w:val="center"/>
          </w:tcPr>
          <w:p w14:paraId="2ADE7BF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01C23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5DB2B2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1.56</w:t>
            </w:r>
          </w:p>
        </w:tc>
        <w:tc>
          <w:tcPr>
            <w:tcW w:w="585" w:type="pct"/>
            <w:vAlign w:val="center"/>
          </w:tcPr>
          <w:p w14:paraId="3F94C7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168E20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0A5D23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71168A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6D6907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BDC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D8D3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B8318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2851A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5FF3A9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1.56</w:t>
            </w:r>
          </w:p>
        </w:tc>
        <w:tc>
          <w:tcPr>
            <w:tcW w:w="585" w:type="pct"/>
            <w:vAlign w:val="center"/>
          </w:tcPr>
          <w:p w14:paraId="0CCAC6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6B5446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6F2E89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0C612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4C4B0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D5819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C96FB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C455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21561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501" w:type="pct"/>
            <w:vAlign w:val="center"/>
          </w:tcPr>
          <w:p w14:paraId="61071D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1.56</w:t>
            </w:r>
          </w:p>
        </w:tc>
        <w:tc>
          <w:tcPr>
            <w:tcW w:w="585" w:type="pct"/>
            <w:vAlign w:val="center"/>
          </w:tcPr>
          <w:p w14:paraId="33CD63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626834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501" w:type="pct"/>
            <w:vAlign w:val="center"/>
          </w:tcPr>
          <w:p w14:paraId="37C645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2B03C0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7B746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F7432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3701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630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781E5B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501" w:type="pct"/>
            <w:vAlign w:val="center"/>
          </w:tcPr>
          <w:p w14:paraId="75236A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1.56</w:t>
            </w:r>
          </w:p>
        </w:tc>
        <w:tc>
          <w:tcPr>
            <w:tcW w:w="585" w:type="pct"/>
            <w:vAlign w:val="center"/>
          </w:tcPr>
          <w:p w14:paraId="73FD7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10DC8E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501" w:type="pct"/>
            <w:vAlign w:val="center"/>
          </w:tcPr>
          <w:p w14:paraId="224B25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35E4EF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56249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2C77C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CD69D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40A3AA33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D7EFB62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15309604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079E8C8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06D804BB">
      <w:pPr>
        <w:pStyle w:val="4"/>
        <w:widowControl w:val="0"/>
        <w:jc w:val="both"/>
        <w:rPr>
          <w:color w:val="000000"/>
        </w:rPr>
      </w:pPr>
      <w:bookmarkStart w:id="90" w:name="_Toc9602"/>
      <w:r>
        <w:rPr>
          <w:color w:val="000000"/>
        </w:rPr>
        <w:t>围护结构节能率</w:t>
      </w:r>
      <w:bookmarkEnd w:id="90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6020F6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68E3B0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2086BC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FC401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1C273F3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4348D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55C217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63DAA8B8">
            <w:pPr>
              <w:ind w:firstLine="0" w:firstLineChars="0"/>
              <w:jc w:val="center"/>
              <w:rPr>
                <w:lang w:val="en-US"/>
              </w:rPr>
            </w:pPr>
            <w:bookmarkStart w:id="91" w:name="节能率别名"/>
            <w:r>
              <w:rPr>
                <w:rFonts w:hint="eastAsia"/>
                <w:lang w:val="en-US"/>
              </w:rPr>
              <w:t>节能率</w:t>
            </w:r>
            <w:bookmarkEnd w:id="91"/>
          </w:p>
          <w:p w14:paraId="4B979E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0906A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F929D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5BADC5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02D0AF55">
            <w:pPr>
              <w:ind w:firstLine="0" w:firstLineChars="0"/>
              <w:jc w:val="center"/>
              <w:rPr>
                <w:lang w:val="en-US"/>
              </w:rPr>
            </w:pPr>
            <w:bookmarkStart w:id="92" w:name="耗冷量2"/>
            <w:r>
              <w:rPr>
                <w:rFonts w:hint="eastAsia"/>
                <w:lang w:val="en-US"/>
              </w:rPr>
              <w:t>15.63</w:t>
            </w:r>
            <w:bookmarkEnd w:id="92"/>
          </w:p>
        </w:tc>
        <w:tc>
          <w:tcPr>
            <w:tcW w:w="877" w:type="pct"/>
            <w:vAlign w:val="center"/>
          </w:tcPr>
          <w:p w14:paraId="778B015C">
            <w:pPr>
              <w:ind w:firstLine="0" w:firstLineChars="0"/>
              <w:jc w:val="center"/>
              <w:rPr>
                <w:lang w:val="en-US"/>
              </w:rPr>
            </w:pPr>
            <w:bookmarkStart w:id="93" w:name="参照建筑耗冷量2"/>
            <w:r>
              <w:rPr>
                <w:rFonts w:hint="eastAsia"/>
                <w:lang w:val="en-US"/>
              </w:rPr>
              <w:t>16.63</w:t>
            </w:r>
            <w:bookmarkEnd w:id="93"/>
          </w:p>
        </w:tc>
        <w:tc>
          <w:tcPr>
            <w:tcW w:w="961" w:type="pct"/>
            <w:vAlign w:val="center"/>
          </w:tcPr>
          <w:p w14:paraId="145FACB4">
            <w:pPr>
              <w:ind w:firstLine="0" w:firstLineChars="0"/>
              <w:jc w:val="center"/>
              <w:rPr>
                <w:lang w:val="en-US"/>
              </w:rPr>
            </w:pPr>
            <w:bookmarkStart w:id="94" w:name="节能率耗冷量2"/>
            <w:r>
              <w:rPr>
                <w:rFonts w:hint="eastAsia"/>
                <w:lang w:val="en-US"/>
              </w:rPr>
              <w:t>6.02%</w:t>
            </w:r>
            <w:bookmarkEnd w:id="94"/>
          </w:p>
        </w:tc>
      </w:tr>
      <w:tr w14:paraId="07BC3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65B20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AAB69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4326FE1C">
            <w:pPr>
              <w:ind w:firstLine="0" w:firstLineChars="0"/>
              <w:jc w:val="center"/>
              <w:rPr>
                <w:lang w:val="en-US"/>
              </w:rPr>
            </w:pPr>
            <w:bookmarkStart w:id="95" w:name="耗热量2"/>
            <w:r>
              <w:rPr>
                <w:rFonts w:hint="eastAsia"/>
                <w:lang w:val="en-US"/>
              </w:rPr>
              <w:t>22.09</w:t>
            </w:r>
            <w:bookmarkEnd w:id="95"/>
          </w:p>
        </w:tc>
        <w:tc>
          <w:tcPr>
            <w:tcW w:w="877" w:type="pct"/>
            <w:vAlign w:val="center"/>
          </w:tcPr>
          <w:p w14:paraId="372E53C6">
            <w:pPr>
              <w:ind w:firstLine="0" w:firstLineChars="0"/>
              <w:jc w:val="center"/>
              <w:rPr>
                <w:lang w:val="en-US"/>
              </w:rPr>
            </w:pPr>
            <w:bookmarkStart w:id="96" w:name="参照建筑耗热量2"/>
            <w:r>
              <w:rPr>
                <w:rFonts w:hint="eastAsia"/>
                <w:lang w:val="en-US"/>
              </w:rPr>
              <w:t>27.89</w:t>
            </w:r>
            <w:bookmarkEnd w:id="96"/>
          </w:p>
        </w:tc>
        <w:tc>
          <w:tcPr>
            <w:tcW w:w="961" w:type="pct"/>
            <w:vAlign w:val="center"/>
          </w:tcPr>
          <w:p w14:paraId="0A0F350D">
            <w:pPr>
              <w:ind w:firstLine="0" w:firstLineChars="0"/>
              <w:jc w:val="center"/>
              <w:rPr>
                <w:lang w:val="en-US"/>
              </w:rPr>
            </w:pPr>
            <w:bookmarkStart w:id="97" w:name="节能率耗热量2"/>
            <w:r>
              <w:rPr>
                <w:rFonts w:hint="eastAsia"/>
                <w:lang w:val="en-US"/>
              </w:rPr>
              <w:t>20.78%</w:t>
            </w:r>
            <w:bookmarkEnd w:id="97"/>
          </w:p>
        </w:tc>
      </w:tr>
      <w:tr w14:paraId="2F5C6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38B04A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F8323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0B75A479">
            <w:pPr>
              <w:ind w:firstLine="0" w:firstLineChars="0"/>
              <w:jc w:val="center"/>
              <w:rPr>
                <w:lang w:val="en-US"/>
              </w:rPr>
            </w:pPr>
            <w:bookmarkStart w:id="98" w:name="耗冷耗热量2"/>
            <w:r>
              <w:rPr>
                <w:rFonts w:hint="eastAsia"/>
                <w:lang w:val="en-US"/>
              </w:rPr>
              <w:t>37.72</w:t>
            </w:r>
            <w:bookmarkEnd w:id="98"/>
          </w:p>
        </w:tc>
        <w:tc>
          <w:tcPr>
            <w:tcW w:w="877" w:type="pct"/>
            <w:vAlign w:val="center"/>
          </w:tcPr>
          <w:p w14:paraId="4F9E4AFB">
            <w:pPr>
              <w:ind w:firstLine="0" w:firstLineChars="0"/>
              <w:jc w:val="center"/>
              <w:rPr>
                <w:lang w:val="en-US"/>
              </w:rPr>
            </w:pPr>
            <w:bookmarkStart w:id="99" w:name="参照建筑耗冷耗热量2"/>
            <w:r>
              <w:rPr>
                <w:rFonts w:hint="eastAsia"/>
                <w:lang w:val="en-US"/>
              </w:rPr>
              <w:t>44.52</w:t>
            </w:r>
            <w:bookmarkEnd w:id="99"/>
          </w:p>
        </w:tc>
        <w:tc>
          <w:tcPr>
            <w:tcW w:w="961" w:type="pct"/>
            <w:vAlign w:val="center"/>
          </w:tcPr>
          <w:p w14:paraId="0D5433DB">
            <w:pPr>
              <w:ind w:firstLine="0" w:firstLineChars="0"/>
              <w:jc w:val="center"/>
              <w:rPr>
                <w:lang w:val="en-US"/>
              </w:rPr>
            </w:pPr>
            <w:bookmarkStart w:id="100" w:name="节能率耗冷耗热量2"/>
            <w:r>
              <w:rPr>
                <w:rFonts w:hint="eastAsia"/>
                <w:lang w:val="en-US"/>
              </w:rPr>
              <w:t>15.27%</w:t>
            </w:r>
            <w:bookmarkEnd w:id="100"/>
          </w:p>
        </w:tc>
      </w:tr>
      <w:tr w14:paraId="1D231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F5528D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D9B56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6DE34C3B">
            <w:pPr>
              <w:ind w:firstLine="0" w:firstLineChars="0"/>
              <w:jc w:val="center"/>
              <w:rPr>
                <w:lang w:val="en-US"/>
              </w:rPr>
            </w:pPr>
            <w:bookmarkStart w:id="101" w:name="供冷综合效率折算权重"/>
            <w:r>
              <w:rPr>
                <w:rFonts w:hint="eastAsia"/>
                <w:lang w:val="en-US"/>
              </w:rPr>
              <w:t>2.5</w:t>
            </w:r>
            <w:bookmarkEnd w:id="101"/>
          </w:p>
        </w:tc>
        <w:tc>
          <w:tcPr>
            <w:tcW w:w="877" w:type="pct"/>
            <w:vAlign w:val="center"/>
          </w:tcPr>
          <w:p w14:paraId="365A8262">
            <w:pPr>
              <w:ind w:firstLine="0" w:firstLineChars="0"/>
              <w:jc w:val="center"/>
              <w:rPr>
                <w:lang w:val="en-US"/>
              </w:rPr>
            </w:pPr>
            <w:bookmarkStart w:id="102" w:name="供冷综合效率折算权重2"/>
            <w:r>
              <w:rPr>
                <w:rFonts w:hint="eastAsia"/>
                <w:lang w:val="en-US"/>
              </w:rPr>
              <w:t>2.5</w:t>
            </w:r>
            <w:bookmarkEnd w:id="102"/>
          </w:p>
        </w:tc>
        <w:tc>
          <w:tcPr>
            <w:tcW w:w="961" w:type="pct"/>
            <w:vMerge w:val="restart"/>
            <w:vAlign w:val="center"/>
          </w:tcPr>
          <w:p w14:paraId="77974B7A">
            <w:pPr>
              <w:ind w:firstLine="0" w:firstLineChars="0"/>
              <w:jc w:val="center"/>
              <w:rPr>
                <w:lang w:val="en-US"/>
              </w:rPr>
            </w:pPr>
            <w:bookmarkStart w:id="103" w:name="节能率空调能耗"/>
            <w:r>
              <w:rPr>
                <w:rFonts w:hint="eastAsia"/>
                <w:lang w:val="en-US"/>
              </w:rPr>
              <w:t>6.02%</w:t>
            </w:r>
            <w:bookmarkEnd w:id="103"/>
          </w:p>
        </w:tc>
      </w:tr>
      <w:tr w14:paraId="1A970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816871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74F47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2A5E72B1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能耗"/>
            <w:r>
              <w:rPr>
                <w:rFonts w:hint="eastAsia"/>
                <w:lang w:val="en-US"/>
              </w:rPr>
              <w:t>6.25</w:t>
            </w:r>
            <w:bookmarkEnd w:id="104"/>
          </w:p>
        </w:tc>
        <w:tc>
          <w:tcPr>
            <w:tcW w:w="877" w:type="pct"/>
            <w:vAlign w:val="center"/>
          </w:tcPr>
          <w:p w14:paraId="21E7D243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空调能耗"/>
            <w:r>
              <w:rPr>
                <w:rFonts w:hint="eastAsia"/>
                <w:lang w:val="en-US"/>
              </w:rPr>
              <w:t>6.65</w:t>
            </w:r>
            <w:bookmarkEnd w:id="105"/>
          </w:p>
        </w:tc>
        <w:tc>
          <w:tcPr>
            <w:tcW w:w="961" w:type="pct"/>
            <w:vMerge w:val="continue"/>
            <w:vAlign w:val="center"/>
          </w:tcPr>
          <w:p w14:paraId="33488D9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031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ED275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BF9C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5ADFC167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综合效率折算权重"/>
            <w:r>
              <w:rPr>
                <w:rFonts w:hint="eastAsia"/>
                <w:lang w:val="en-US"/>
              </w:rPr>
              <w:t>2.2</w:t>
            </w:r>
            <w:bookmarkEnd w:id="106"/>
          </w:p>
        </w:tc>
        <w:tc>
          <w:tcPr>
            <w:tcW w:w="877" w:type="pct"/>
            <w:vAlign w:val="center"/>
          </w:tcPr>
          <w:p w14:paraId="28272665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综合效率折算权重2"/>
            <w:r>
              <w:rPr>
                <w:rFonts w:hint="eastAsia"/>
                <w:lang w:val="en-US"/>
              </w:rPr>
              <w:t>2.2</w:t>
            </w:r>
            <w:bookmarkEnd w:id="107"/>
          </w:p>
        </w:tc>
        <w:tc>
          <w:tcPr>
            <w:tcW w:w="961" w:type="pct"/>
            <w:vMerge w:val="restart"/>
            <w:vAlign w:val="center"/>
          </w:tcPr>
          <w:p w14:paraId="765D5128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供暖能耗"/>
            <w:r>
              <w:rPr>
                <w:rFonts w:hint="eastAsia"/>
                <w:lang w:val="en-US"/>
              </w:rPr>
              <w:t>20.78%</w:t>
            </w:r>
            <w:bookmarkEnd w:id="108"/>
          </w:p>
        </w:tc>
      </w:tr>
      <w:tr w14:paraId="78ED4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5AF0E8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F3104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0DA649C7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能耗"/>
            <w:r>
              <w:rPr>
                <w:rFonts w:hint="eastAsia"/>
                <w:lang w:val="en-US"/>
              </w:rPr>
              <w:t>10.04</w:t>
            </w:r>
            <w:bookmarkEnd w:id="109"/>
          </w:p>
        </w:tc>
        <w:tc>
          <w:tcPr>
            <w:tcW w:w="877" w:type="pct"/>
            <w:vAlign w:val="center"/>
          </w:tcPr>
          <w:p w14:paraId="1A3D8D49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供暖能耗"/>
            <w:r>
              <w:rPr>
                <w:rFonts w:hint="eastAsia"/>
                <w:lang w:val="en-US"/>
              </w:rPr>
              <w:t>12.68</w:t>
            </w:r>
            <w:bookmarkEnd w:id="110"/>
          </w:p>
        </w:tc>
        <w:tc>
          <w:tcPr>
            <w:tcW w:w="961" w:type="pct"/>
            <w:vMerge w:val="continue"/>
            <w:vAlign w:val="center"/>
          </w:tcPr>
          <w:p w14:paraId="07A37C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18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7B523B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6B32D91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供暖能耗"/>
            <w:r>
              <w:rPr>
                <w:rFonts w:hint="eastAsia"/>
                <w:lang w:val="en-US"/>
              </w:rPr>
              <w:t>16.29</w:t>
            </w:r>
            <w:bookmarkEnd w:id="111"/>
          </w:p>
        </w:tc>
        <w:tc>
          <w:tcPr>
            <w:tcW w:w="877" w:type="pct"/>
            <w:vAlign w:val="center"/>
          </w:tcPr>
          <w:p w14:paraId="46DF5103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空调供暖能耗"/>
            <w:r>
              <w:rPr>
                <w:rFonts w:hint="eastAsia"/>
                <w:lang w:val="en-US"/>
              </w:rPr>
              <w:t>19.33</w:t>
            </w:r>
            <w:bookmarkEnd w:id="112"/>
          </w:p>
        </w:tc>
        <w:tc>
          <w:tcPr>
            <w:tcW w:w="961" w:type="pct"/>
            <w:vAlign w:val="center"/>
          </w:tcPr>
          <w:p w14:paraId="7E0C1C90"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空调供暖能耗"/>
            <w:r>
              <w:rPr>
                <w:rFonts w:hint="eastAsia"/>
                <w:lang w:val="en-US"/>
              </w:rPr>
              <w:t>15.70%</w:t>
            </w:r>
            <w:bookmarkEnd w:id="113"/>
          </w:p>
        </w:tc>
      </w:tr>
    </w:tbl>
    <w:p w14:paraId="7627D455">
      <w:pPr>
        <w:ind w:firstLine="0" w:firstLineChars="0"/>
        <w:jc w:val="center"/>
        <w:rPr>
          <w:sz w:val="20"/>
          <w:lang w:val="en-US"/>
        </w:rPr>
      </w:pPr>
    </w:p>
    <w:p w14:paraId="6E6A668F">
      <w:pPr>
        <w:widowControl w:val="0"/>
        <w:jc w:val="both"/>
        <w:rPr>
          <w:color w:val="000000"/>
        </w:rPr>
      </w:pPr>
    </w:p>
    <w:p w14:paraId="0B897CD4">
      <w:pPr>
        <w:pStyle w:val="2"/>
        <w:widowControl w:val="0"/>
        <w:jc w:val="both"/>
        <w:rPr>
          <w:color w:val="000000"/>
        </w:rPr>
      </w:pPr>
      <w:bookmarkStart w:id="114" w:name="_Toc31538"/>
      <w:r>
        <w:rPr>
          <w:color w:val="000000"/>
        </w:rPr>
        <w:t>绿色建筑性能评估得分</w:t>
      </w:r>
      <w:bookmarkEnd w:id="114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15" w:name="节能率计算目标"/>
            <w:r>
              <w:t>15.70%</w:t>
            </w:r>
            <w:bookmarkEnd w:id="115"/>
          </w:p>
        </w:tc>
        <w:tc>
          <w:tcPr>
            <w:tcW w:w="1119" w:type="dxa"/>
            <w:vAlign w:val="center"/>
          </w:tcPr>
          <w:p w14:paraId="6283140A">
            <w:bookmarkStart w:id="116" w:name="绿色建筑星级"/>
            <w:r>
              <w:t>三星级</w:t>
            </w:r>
            <w:bookmarkEnd w:id="116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17" w:name="得分计算目标"/>
            <w:r>
              <w:t>10</w:t>
            </w:r>
            <w:bookmarkEnd w:id="117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2359C2F7">
      <w:pPr>
        <w:widowControl w:val="0"/>
        <w:jc w:val="both"/>
        <w:rPr>
          <w:color w:val="000000"/>
        </w:rPr>
      </w:pPr>
    </w:p>
    <w:p w14:paraId="241DD46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197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23C9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387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A0F3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243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2213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7D2C9D2">
      <w:pPr>
        <w:pStyle w:val="2"/>
        <w:widowControl w:val="0"/>
        <w:jc w:val="both"/>
        <w:rPr>
          <w:color w:val="000000"/>
        </w:rPr>
      </w:pPr>
      <w:bookmarkStart w:id="118" w:name="_Toc17592"/>
      <w:r>
        <w:rPr>
          <w:color w:val="000000"/>
        </w:rPr>
        <w:t>附录</w:t>
      </w:r>
      <w:bookmarkEnd w:id="118"/>
    </w:p>
    <w:p w14:paraId="4589C757">
      <w:pPr>
        <w:pStyle w:val="4"/>
        <w:widowControl w:val="0"/>
        <w:jc w:val="both"/>
        <w:rPr>
          <w:color w:val="000000"/>
        </w:rPr>
      </w:pPr>
      <w:bookmarkStart w:id="119" w:name="_Toc18644"/>
      <w:r>
        <w:rPr>
          <w:color w:val="000000"/>
        </w:rPr>
        <w:t>工作日/节假日人员逐时在室率(%)</w:t>
      </w:r>
      <w:bookmarkEnd w:id="119"/>
    </w:p>
    <w:p w14:paraId="0DF1369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2E3D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22E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879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3AC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DF3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D9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66B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8B1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886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124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B5B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9F3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56A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F1D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8FE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B77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1C7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C8F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A76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842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2E4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D26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798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A32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793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24D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261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11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44C5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5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D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2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A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C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E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46B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9D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78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79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A5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77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A3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F7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60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26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80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F5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74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D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F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A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CD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EDF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2B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A2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B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A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5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A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D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E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1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B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A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2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E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3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1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3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5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3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E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0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D0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D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9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D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E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58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14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203E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3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D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1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C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1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D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06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03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85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C5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098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FE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E3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22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D9A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2D6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71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03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63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3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1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29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0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A212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4E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4E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A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8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C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AC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6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3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6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2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A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6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D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1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0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2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6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1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B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3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0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C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0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6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2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65B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CA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3C09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E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F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C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9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8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8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37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88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CA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FB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06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D7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80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3D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E2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E4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CD0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98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B4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1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B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5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C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88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3A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AD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9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A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4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8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79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1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6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7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E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3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1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F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52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E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4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0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67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B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3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3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A9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6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6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34E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8A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4576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C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3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8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5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F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0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5D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F3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A4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CD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AB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B3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E1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9E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62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76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E4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73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B3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B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E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0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6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BA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CA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17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D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7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2F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AD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3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C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E5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1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A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7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F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2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1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3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9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C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B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2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9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D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9F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BB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C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07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D2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73815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C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9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D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2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5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F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F02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98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A9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B5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F85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AA1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C9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D66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33C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21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C8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F7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2F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D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9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C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8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58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F0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5DC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3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A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E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9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C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F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C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8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D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7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4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2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A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9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9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0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4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5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B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D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C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6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D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559E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FF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7361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F0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4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E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2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F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7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01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2B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AC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AF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CA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9E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5E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D5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C6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115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13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FE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3B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F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0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1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9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B8B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A6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45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5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8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6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3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D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2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0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5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9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97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1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A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9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5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1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4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6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6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6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6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2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3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8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47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B9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3B94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0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4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79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2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2A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E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294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C8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3B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FB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23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638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08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2F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3EA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62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C6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2B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C8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45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A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3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1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483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37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6A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C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9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0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7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9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6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7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5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B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6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1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8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E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0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C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1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2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0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0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A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6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5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5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1E4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E9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3F0A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5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9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0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E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1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9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82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517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EF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B5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D60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86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8B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B2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86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4B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B5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42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7E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8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F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E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8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B8E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EC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3F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E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E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4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0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9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2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5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8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D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4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B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C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50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4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D1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9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1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B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1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C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F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4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A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7DE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D6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6BD05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4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E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6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F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0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D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10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7A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5C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85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CF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47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CB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C9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B0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BA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6EB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E14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82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9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5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7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FF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0AA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7F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8F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0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B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E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9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B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F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5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3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F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7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F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5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7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D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D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A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2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9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A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5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1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8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2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11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9B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4D81F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3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B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F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6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0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6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2F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56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D0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94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C4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BC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94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32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61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A56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F4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08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54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7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4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B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3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9C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C7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94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2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B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4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73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6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9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7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F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7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DD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C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2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9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7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D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D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B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A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F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2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DA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B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2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A20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30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0DFD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F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B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B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A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2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9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A8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769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89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ED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D8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70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6C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1B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45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A8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B5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49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44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8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F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4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A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22B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D7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F3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F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1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3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9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A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9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E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1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4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D6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2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5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E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D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5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F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3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D0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4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9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5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7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6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06C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22B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34B9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0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E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3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9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7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9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F8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BB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99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CE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78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39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09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93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16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35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4D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89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41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C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26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2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C0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85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42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57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E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B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5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7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2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2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5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E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B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5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7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4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0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3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9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5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9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0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F8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A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9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A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2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CA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82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69C7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B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5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A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3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E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1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1F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F9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F8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C3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F5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B27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02B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E5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09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91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30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8D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45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5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2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6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6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AB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379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BCC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2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3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1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B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2B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5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7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90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8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5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5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8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A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A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9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B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E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8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B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7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9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7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81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4F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1D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5890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5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A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7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8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C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E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1E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3F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06F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5D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78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47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B4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BF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39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F1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67D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26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B8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6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4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8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7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BF2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36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8D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A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D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F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C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1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C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7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9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A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3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5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7B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7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B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2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4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8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9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30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1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3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7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C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C6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A1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0322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1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D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3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5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A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D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9D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99E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B6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23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2A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64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0A8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52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48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4C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66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5C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7E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A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9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E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A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DF6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57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3A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6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5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7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0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7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9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D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9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5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7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6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7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2E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C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E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3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4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2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29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9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1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5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7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918262">
      <w:pPr>
        <w:widowControl w:val="0"/>
        <w:jc w:val="both"/>
        <w:rPr>
          <w:color w:val="000000"/>
        </w:rPr>
      </w:pPr>
    </w:p>
    <w:p w14:paraId="4FC37F14">
      <w:r>
        <w:t>注：上行：工作日；下行：节假日</w:t>
      </w:r>
    </w:p>
    <w:p w14:paraId="1F4226ED">
      <w:pPr>
        <w:pStyle w:val="4"/>
      </w:pPr>
      <w:bookmarkStart w:id="120" w:name="_Toc6433"/>
      <w:r>
        <w:t>工作日/节假日照明开关时间表(%)</w:t>
      </w:r>
      <w:bookmarkEnd w:id="120"/>
    </w:p>
    <w:p w14:paraId="6F0CEC9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9E97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15D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EB5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0C6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B11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C75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E23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813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426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0F2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FF9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C9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2F7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B39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968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6B8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902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1A8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821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91F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1A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777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776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F87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5FD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1CF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42D5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A6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67F8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D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1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9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E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E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5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C4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4A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C5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6D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72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B7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4A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3C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43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95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94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11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72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BA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4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0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E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EB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BD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9A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F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2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B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D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6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0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A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8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E0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4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4A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9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0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7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4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B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2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2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E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5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E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F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A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CB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7B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2B18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E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8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3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2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3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8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38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0E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A6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7D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BC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5F1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BD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F5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C0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B7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57C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E4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1B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B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F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4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E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3F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DB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4F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3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E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B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C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8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8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C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C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5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A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9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5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4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D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F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8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0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2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0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0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DA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CE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9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CF9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D1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5370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7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0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1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C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F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C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9D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F8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0A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59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29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E1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A7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3A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305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63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AD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99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C3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F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C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0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A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BE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29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42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0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A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3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2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8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6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E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A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D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C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6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6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1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7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0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C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4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5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4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9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6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B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7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94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59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32223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E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B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7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6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2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3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21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95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B3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E8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E1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C8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BA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5C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A4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60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7D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D5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68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E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5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9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A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C5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11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11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7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4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1F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E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1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4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A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1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1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B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0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9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7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8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E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5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B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E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C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C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C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5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2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8426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26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53D1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A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6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B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E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B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8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D6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53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31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01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69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81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FB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1A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1D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5D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60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59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19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E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9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BF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C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7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FE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E5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2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4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2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F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9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B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8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6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1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F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4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8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0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B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8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A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6F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8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4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5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E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3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7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75BE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F5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30EA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F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8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D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0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6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4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8A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56E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C3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A3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96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DB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CD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A6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AF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F47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66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F1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47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E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4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D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D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2B3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6C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4F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EE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4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8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A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8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5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1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C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E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2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2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C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DB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1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3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1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A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C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7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5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D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6D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8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A68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49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3F1F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8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E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2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3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D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5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32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86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2E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F6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58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37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B8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82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68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01A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C0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2B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805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5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B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2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1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DE5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73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6F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9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4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21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E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6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7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A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5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C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C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D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3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1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E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5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7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2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0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7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4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5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D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E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A2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6E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46B3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3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4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6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5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3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6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A0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0E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0E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CD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04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AE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B6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489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3F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7AF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AD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08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59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47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8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2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5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E4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75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072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C2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E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9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4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E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4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9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7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1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F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5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D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E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5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4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7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8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C5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B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B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6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FA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53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5E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54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36CF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9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E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20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A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20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7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B71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D3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5B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C9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81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41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BB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EF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63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92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68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45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585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1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4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78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3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E64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EA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70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4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5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2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4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7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3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B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9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A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2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6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AA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4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53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5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2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C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D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7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5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3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9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C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28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47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597F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7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29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6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3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0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0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F1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B4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4A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8C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3F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0E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D2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A7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45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90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D3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C2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6D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2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D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9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C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5DA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B0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D8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A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C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D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F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2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6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6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1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4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8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A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5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B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3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1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B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7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3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3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2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2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D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2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C7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34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577C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E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C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F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2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6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D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8E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62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07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433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D0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EC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B4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65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25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0D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0B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DA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724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5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2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F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F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67E5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68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42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4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3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B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0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B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8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6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B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E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E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0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E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7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B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4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F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8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B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3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D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F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3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3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D7F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C3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635B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A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6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D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D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F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5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F1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81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D2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BC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77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29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4FD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8E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7C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DA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0D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B1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AB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E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B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2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9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02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D8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E1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E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D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7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D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9A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9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1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1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C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3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7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F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8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9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E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F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6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2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5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E9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B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6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0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FF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40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181B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D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0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4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3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2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C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49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D3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D5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98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41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E4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75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FE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A3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92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DE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FF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18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6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E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6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B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A7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5A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C0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12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AD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2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AD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3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3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D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D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E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9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D2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5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B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3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4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E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0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2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5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5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A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B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F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DB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2A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25CB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8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95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0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4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F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F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FA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B7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B8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BC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DA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C2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E7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14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E8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A7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71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BF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7B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F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B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A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4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75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1F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98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0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1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B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2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2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C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9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2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8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B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2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F6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2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0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B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B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F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2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C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A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F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B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E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8B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9D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5944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C2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F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6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E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C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B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BF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8C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BE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94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B8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9D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05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ED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47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D8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7B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8F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5A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1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1F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1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2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6FB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2A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835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5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5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7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A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5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7F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2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2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EC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8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F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F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7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9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90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2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4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F2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0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6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B6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2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C8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07F5EF"/>
    <w:p w14:paraId="5D8BF327">
      <w:r>
        <w:t>注：上行：工作日；下行：节假日</w:t>
      </w:r>
    </w:p>
    <w:p w14:paraId="69DE7322">
      <w:pPr>
        <w:pStyle w:val="4"/>
      </w:pPr>
      <w:bookmarkStart w:id="121" w:name="_Toc2257"/>
      <w:r>
        <w:t>工作日/节假日设备逐时使用率(%)</w:t>
      </w:r>
      <w:bookmarkEnd w:id="121"/>
    </w:p>
    <w:p w14:paraId="01A0AA6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E8A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D76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E16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58B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F91D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4C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349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E94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1AF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DD84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0C1B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9F9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E9D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8BD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923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811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623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8B6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B0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63A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9FF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D26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87A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7B2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171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265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24E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B1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351D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7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9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8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A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4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1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D6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E3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19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F7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14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134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54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9B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A8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E2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51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8F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86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2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0D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C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D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3E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8D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95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5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0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6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C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7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F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3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2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5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A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8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5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6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C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5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B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D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5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7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4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B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C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3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F7F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9B1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260D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1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E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3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D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4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C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58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C3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89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2E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5D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C4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37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24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88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DC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E33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C8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CDB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1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5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1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D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88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72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16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9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B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3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F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1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88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7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E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2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2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4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6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1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E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C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5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8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9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B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F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8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49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9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0C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76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5F89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3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F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E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2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B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6E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0E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7B5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BB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E9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D1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70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33C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8C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5D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70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FA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7A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A5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D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DB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2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D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655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1F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2D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B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D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2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7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A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2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F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1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2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82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2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1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E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DC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A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0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2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B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C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1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5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D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0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A65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FA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6D39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C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8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9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B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9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B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6A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B5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7E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51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68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9D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55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1D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D8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97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29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C4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24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F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5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8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8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5BD7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25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01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F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4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9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04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F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6B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1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B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0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2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A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C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C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1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6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8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5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2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7E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2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C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B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9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29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4F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67CD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6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A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1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9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9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33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24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3E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E1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99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3B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5F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04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7C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BD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22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BD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37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CD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8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E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1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4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CAE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8B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74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2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C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F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B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8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7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E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1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0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3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6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C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8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F2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3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3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8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1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5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3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4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0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92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6A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E7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3777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C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A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6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4E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F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C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D3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20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145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1E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AF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49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6A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DB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31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A7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F1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86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DD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1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2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C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D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0E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B8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E0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9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D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6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A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B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F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5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3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9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1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C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7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C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6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E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3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A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7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D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0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D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7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4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DC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0C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5A4D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F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3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D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10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8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C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24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A5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0D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AB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3F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37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C8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F6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B7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F2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E0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BB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8DC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A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B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C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1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6FB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09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56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5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4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7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5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0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D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A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0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9A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7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8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3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F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D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4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1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5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8F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6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C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A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0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8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5FE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5B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41A0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6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D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A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E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8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4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4F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84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0E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8E4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43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DC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24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DE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6B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10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06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97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EE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3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F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C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2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4AD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1B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18C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D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E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3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4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B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A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1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6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2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8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7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4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2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B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8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E4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9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B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5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F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5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6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4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E3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E0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0F76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F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E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F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1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3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3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56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F8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0F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A7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7C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2D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E2C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10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90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69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EF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46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F9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F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C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E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5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74FE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CE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98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4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94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9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C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F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D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A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B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C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A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A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D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9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E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1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6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E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7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38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C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D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3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1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F499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7A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5AF8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7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7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0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2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6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E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44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D2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7D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FC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24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5C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DC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6E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76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33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94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C5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96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7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F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3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B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8CE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80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9A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5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9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A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0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3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3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9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1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3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2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C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8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A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F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30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4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12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E4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7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67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8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3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9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F9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7A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1A14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C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D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8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3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A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6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8A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BE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EC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07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BD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67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2E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9C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6B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CF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85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40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D5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E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1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1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2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493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80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C91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9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B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2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1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8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7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3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29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7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93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0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1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8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E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6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8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E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9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0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9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1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3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E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B4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EB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0776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2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6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2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C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8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0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5E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D3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B0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C3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1E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69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E31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71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C7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65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6F9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B3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ED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9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1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7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0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F2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32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68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7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A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C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F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3C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7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0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4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C7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B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0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3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B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B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9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E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3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3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F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B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8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3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0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18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B0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2511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D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A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2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A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3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3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85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8DF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76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2C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1A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BD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60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6D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44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6C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6E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18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DE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9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B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F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5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7A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EA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67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4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8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0F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6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F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D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4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F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9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5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8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F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3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8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3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D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7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0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4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3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C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1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3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5B0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DD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6A44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1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C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A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F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D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E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51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05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EE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BE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D3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BC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AF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664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1C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D9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A3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59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E4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7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B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2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7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EE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E7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3D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4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B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3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8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E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7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2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9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7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6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F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7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92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1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6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C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C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8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5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7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A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4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3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90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D2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183F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D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2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7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5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E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C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12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81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A0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3F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67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9C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6A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20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1CE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AC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77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D3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53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8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9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4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2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20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8C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09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E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9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A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51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F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4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0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3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3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C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9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E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6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4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6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D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E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8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6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0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B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5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3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C2A3A8"/>
    <w:p w14:paraId="24B03D33">
      <w:r>
        <w:t>注：上行：工作日；下行：节假日</w:t>
      </w:r>
    </w:p>
    <w:p w14:paraId="1D724EF4">
      <w:pPr>
        <w:pStyle w:val="4"/>
      </w:pPr>
      <w:bookmarkStart w:id="122" w:name="_Toc5798"/>
      <w:r>
        <w:t>工作日/节假日新风运行时间表(%)</w:t>
      </w:r>
      <w:bookmarkEnd w:id="122"/>
    </w:p>
    <w:p w14:paraId="4CBA4F22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A67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028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C9F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A2C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1FE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F6A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7A1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C02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604A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7CC4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9AA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FA9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AB9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DC3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8AE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DCF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236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D52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02E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6C3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FA1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9C2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AB1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FB6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92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25B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2A0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75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6EF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4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C5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4A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9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4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40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B0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8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9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3F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CA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33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54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5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FE9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2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53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4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2B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0F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B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B4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07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5C3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AD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FD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D6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3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76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F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5A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8F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F4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18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6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C9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A6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54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A7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D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A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C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8E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C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F3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80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8F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C4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4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8421726">
      <w:r>
        <w:t>供冷期：</w:t>
      </w:r>
    </w:p>
    <w:p w14:paraId="0EB4789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11D4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7A8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82C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BDF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658C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F4C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EBC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935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45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F85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F88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F45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E90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1D1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11E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38C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8D6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C022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9D1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FB11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46E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661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D04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20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B8E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7C0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264C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79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233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1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82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682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2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1A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92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C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CE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5E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2E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1C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E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42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A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D6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2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8B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8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1C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D63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4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1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B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4E10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DD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E7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69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2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A4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41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A5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54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69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7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F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C2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A4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07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92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8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D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A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85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0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4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3B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B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6A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4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B89AE79"/>
    <w:p w14:paraId="5959DFF5">
      <w:r>
        <w:t>注：上行：工作日；下行：节假日</w:t>
      </w:r>
    </w:p>
    <w:p w14:paraId="16F3DA0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5D4023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3C5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XUE~1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19</Pages>
  <Words>6074</Words>
  <Characters>8958</Characters>
  <Lines>47</Lines>
  <Paragraphs>13</Paragraphs>
  <TotalTime>4</TotalTime>
  <ScaleCrop>false</ScaleCrop>
  <LinksUpToDate>false</LinksUpToDate>
  <CharactersWithSpaces>13547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2025-12-28T13:47:00Z</dcterms:created>
  <dc:creator>Evolve</dc:creator>
  <cp:lastModifiedBy>Evolve</cp:lastModifiedBy>
  <dcterms:modified xsi:type="dcterms:W3CDTF">2025-12-28T13:52:02Z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6180718654AA4C00BE842D1B5857711E_11</vt:lpwstr>
  </property>
  <property fmtid="{D5CDD505-2E9C-101B-9397-08002B2CF9AE}" pid="3" name="KSOTemplateDocerSaveRecord">
    <vt:lpwstr>eyJoZGlkIjoiMDRmNjI1NzM4ZTYyN2ExZDEyMzc5ZDA4YzdiMTYxOGUiLCJ1c2VySWQiOiIxNTU1MjQxMjU1In0=</vt:lpwstr>
  </property>
  <property fmtid="{D5CDD505-2E9C-101B-9397-08002B2CF9AE}" pid="4" name="KSOProductBuildVer">
    <vt:lpwstr>2052-12.1.0.24034</vt:lpwstr>
  </property>
</Properties>
</file>