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0F55">
      <w:pPr>
        <w:rPr>
          <w:rFonts w:hint="eastAsia"/>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39B0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30D01A5A">
            <w:pPr>
              <w:spacing w:line="240" w:lineRule="auto"/>
              <w:rPr>
                <w:rFonts w:hint="eastAsia"/>
                <w:b/>
                <w:spacing w:val="45"/>
                <w:sz w:val="30"/>
                <w:szCs w:val="30"/>
              </w:rPr>
            </w:pPr>
            <w:bookmarkStart w:id="0" w:name="_Hlk172625491"/>
          </w:p>
          <w:p w14:paraId="3A8FCCCE">
            <w:pPr>
              <w:spacing w:before="312" w:beforeLines="100" w:line="240" w:lineRule="auto"/>
              <w:jc w:val="distribute"/>
              <w:rPr>
                <w:rFonts w:hint="eastAsia"/>
                <w:b/>
                <w:sz w:val="72"/>
                <w:szCs w:val="52"/>
              </w:rPr>
            </w:pPr>
            <w:r>
              <w:rPr>
                <w:rFonts w:hint="eastAsia"/>
                <w:b/>
                <w:spacing w:val="54"/>
                <w:kern w:val="0"/>
                <w:sz w:val="72"/>
                <w:szCs w:val="52"/>
                <w:fitText w:val="9000" w:id="-927746048"/>
              </w:rPr>
              <w:t>玻璃幕墙光污染分析报</w:t>
            </w:r>
            <w:r>
              <w:rPr>
                <w:rFonts w:hint="eastAsia"/>
                <w:b/>
                <w:spacing w:val="0"/>
                <w:kern w:val="0"/>
                <w:sz w:val="72"/>
                <w:szCs w:val="52"/>
                <w:fitText w:val="9000" w:id="-927746048"/>
              </w:rPr>
              <w:t>告</w:t>
            </w:r>
          </w:p>
        </w:tc>
      </w:tr>
      <w:tr w14:paraId="4090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0AAB935">
            <w:pPr>
              <w:spacing w:before="312" w:beforeLines="100" w:line="240" w:lineRule="auto"/>
              <w:rPr>
                <w:rFonts w:hint="eastAsia"/>
                <w:b/>
                <w:sz w:val="36"/>
                <w:szCs w:val="36"/>
              </w:rPr>
            </w:pPr>
            <w:bookmarkStart w:id="1" w:name="项目名称"/>
            <w:bookmarkEnd w:id="1"/>
          </w:p>
        </w:tc>
      </w:tr>
      <w:tr w14:paraId="729E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D61993">
            <w:pPr>
              <w:spacing w:line="240" w:lineRule="auto"/>
              <w:rPr>
                <w:rFonts w:hint="eastAsia"/>
                <w:b/>
                <w:sz w:val="32"/>
                <w:szCs w:val="52"/>
              </w:rPr>
            </w:pPr>
            <w:r>
              <w:rPr>
                <w:rFonts w:hint="eastAsia"/>
                <w:b/>
                <w:sz w:val="32"/>
                <w:szCs w:val="52"/>
              </w:rPr>
              <w:t>设计编号：</w:t>
            </w:r>
            <w:bookmarkStart w:id="2" w:name="设计编号"/>
            <w:bookmarkEnd w:id="2"/>
          </w:p>
          <w:p w14:paraId="60A01D81">
            <w:pPr>
              <w:spacing w:line="240" w:lineRule="auto"/>
              <w:rPr>
                <w:rFonts w:hint="eastAsia"/>
              </w:rPr>
            </w:pPr>
          </w:p>
          <w:p w14:paraId="7998B680">
            <w:pPr>
              <w:spacing w:line="240" w:lineRule="auto"/>
              <w:rPr>
                <w:rFonts w:hint="eastAsia"/>
              </w:rPr>
            </w:pPr>
            <w:bookmarkStart w:id="3" w:name="二维码"/>
            <w:bookmarkEnd w:id="3"/>
          </w:p>
        </w:tc>
      </w:tr>
      <w:tr w14:paraId="2A4A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D420F1A">
            <w:pPr>
              <w:spacing w:line="240" w:lineRule="auto"/>
              <w:rPr>
                <w:rFonts w:hint="eastAsia"/>
              </w:rPr>
            </w:pPr>
          </w:p>
        </w:tc>
      </w:tr>
    </w:tbl>
    <w:p w14:paraId="7AEDF265">
      <w:pPr>
        <w:jc w:val="center"/>
        <w:rPr>
          <w:rFonts w:hint="eastAsia"/>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5E52CB6C">
      <w:pPr>
        <w:rPr>
          <w:rFonts w:hint="eastAsia"/>
        </w:rPr>
      </w:pPr>
    </w:p>
    <w:bookmarkEnd w:id="0"/>
    <w:p w14:paraId="15791271">
      <w:pPr>
        <w:rPr>
          <w:rFonts w:hint="eastAsia"/>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142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60C5355E">
            <w:pPr>
              <w:spacing w:line="240" w:lineRule="auto"/>
              <w:jc w:val="distribute"/>
              <w:rPr>
                <w:rFonts w:hint="eastAsia"/>
                <w:sz w:val="24"/>
                <w:szCs w:val="24"/>
              </w:rPr>
            </w:pPr>
            <w:r>
              <w:rPr>
                <w:rFonts w:hint="eastAsia"/>
                <w:sz w:val="24"/>
                <w:szCs w:val="24"/>
              </w:rPr>
              <w:t>工程地点</w:t>
            </w:r>
          </w:p>
        </w:tc>
        <w:tc>
          <w:tcPr>
            <w:tcW w:w="456" w:type="dxa"/>
            <w:vAlign w:val="center"/>
          </w:tcPr>
          <w:p w14:paraId="089D3975">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12B1FCF9">
            <w:pPr>
              <w:spacing w:line="240" w:lineRule="auto"/>
              <w:rPr>
                <w:rFonts w:hint="eastAsia"/>
                <w:sz w:val="24"/>
                <w:szCs w:val="24"/>
              </w:rPr>
            </w:pPr>
            <w:bookmarkStart w:id="4" w:name="工程地点1"/>
            <w:r>
              <w:rPr>
                <w:rFonts w:hint="eastAsia"/>
                <w:sz w:val="24"/>
                <w:szCs w:val="24"/>
              </w:rPr>
              <w:t>海口</w:t>
            </w:r>
            <w:bookmarkEnd w:id="4"/>
          </w:p>
        </w:tc>
      </w:tr>
      <w:tr w14:paraId="1E94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00BB3F75">
            <w:pPr>
              <w:spacing w:line="240" w:lineRule="auto"/>
              <w:jc w:val="distribute"/>
              <w:rPr>
                <w:rFonts w:hint="eastAsia"/>
                <w:sz w:val="24"/>
                <w:szCs w:val="24"/>
              </w:rPr>
            </w:pPr>
            <w:r>
              <w:rPr>
                <w:rFonts w:hint="eastAsia"/>
                <w:sz w:val="24"/>
                <w:szCs w:val="24"/>
              </w:rPr>
              <w:t>建设单位</w:t>
            </w:r>
          </w:p>
        </w:tc>
        <w:tc>
          <w:tcPr>
            <w:tcW w:w="456" w:type="dxa"/>
            <w:vAlign w:val="center"/>
          </w:tcPr>
          <w:p w14:paraId="2A7E28F2">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44F5A3A8">
            <w:pPr>
              <w:spacing w:line="240" w:lineRule="auto"/>
              <w:rPr>
                <w:rFonts w:hint="eastAsia"/>
                <w:sz w:val="24"/>
                <w:szCs w:val="24"/>
              </w:rPr>
            </w:pPr>
            <w:bookmarkStart w:id="5" w:name="建设单位"/>
            <w:bookmarkEnd w:id="5"/>
          </w:p>
        </w:tc>
      </w:tr>
      <w:tr w14:paraId="1149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817D595">
            <w:pPr>
              <w:spacing w:line="240" w:lineRule="auto"/>
              <w:jc w:val="distribute"/>
              <w:rPr>
                <w:rFonts w:hint="eastAsia"/>
                <w:sz w:val="24"/>
                <w:szCs w:val="24"/>
              </w:rPr>
            </w:pPr>
            <w:r>
              <w:rPr>
                <w:rFonts w:hint="eastAsia"/>
                <w:sz w:val="24"/>
                <w:szCs w:val="24"/>
              </w:rPr>
              <w:t>设计单位</w:t>
            </w:r>
          </w:p>
        </w:tc>
        <w:tc>
          <w:tcPr>
            <w:tcW w:w="456" w:type="dxa"/>
            <w:vAlign w:val="center"/>
          </w:tcPr>
          <w:p w14:paraId="056988FA">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CB89C1D">
            <w:pPr>
              <w:spacing w:line="240" w:lineRule="auto"/>
              <w:rPr>
                <w:rFonts w:hint="eastAsia"/>
                <w:sz w:val="24"/>
                <w:szCs w:val="24"/>
              </w:rPr>
            </w:pPr>
            <w:bookmarkStart w:id="6" w:name="设计单位"/>
            <w:bookmarkEnd w:id="6"/>
          </w:p>
        </w:tc>
      </w:tr>
      <w:tr w14:paraId="67A7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577DB639">
            <w:pPr>
              <w:spacing w:line="240" w:lineRule="auto"/>
              <w:jc w:val="distribute"/>
              <w:rPr>
                <w:rFonts w:hint="eastAsia"/>
                <w:sz w:val="24"/>
                <w:szCs w:val="24"/>
              </w:rPr>
            </w:pPr>
            <w:r>
              <w:rPr>
                <w:rFonts w:hint="eastAsia"/>
                <w:sz w:val="24"/>
                <w:szCs w:val="24"/>
              </w:rPr>
              <w:t>设计人</w:t>
            </w:r>
          </w:p>
        </w:tc>
        <w:tc>
          <w:tcPr>
            <w:tcW w:w="456" w:type="dxa"/>
            <w:vAlign w:val="center"/>
          </w:tcPr>
          <w:p w14:paraId="0CC481A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9AE8815">
            <w:pPr>
              <w:spacing w:line="240" w:lineRule="auto"/>
              <w:rPr>
                <w:rFonts w:hint="eastAsia"/>
                <w:sz w:val="24"/>
                <w:szCs w:val="24"/>
              </w:rPr>
            </w:pPr>
          </w:p>
        </w:tc>
      </w:tr>
      <w:tr w14:paraId="32D8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1DD165E7">
            <w:pPr>
              <w:spacing w:line="240" w:lineRule="auto"/>
              <w:jc w:val="distribute"/>
              <w:rPr>
                <w:rFonts w:hint="eastAsia"/>
                <w:sz w:val="24"/>
                <w:szCs w:val="24"/>
              </w:rPr>
            </w:pPr>
            <w:r>
              <w:rPr>
                <w:rFonts w:hint="eastAsia"/>
                <w:sz w:val="24"/>
                <w:szCs w:val="24"/>
              </w:rPr>
              <w:t>校对人</w:t>
            </w:r>
          </w:p>
        </w:tc>
        <w:tc>
          <w:tcPr>
            <w:tcW w:w="456" w:type="dxa"/>
            <w:vAlign w:val="center"/>
          </w:tcPr>
          <w:p w14:paraId="053F1E92">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1847DBC">
            <w:pPr>
              <w:spacing w:line="240" w:lineRule="auto"/>
              <w:rPr>
                <w:rFonts w:hint="eastAsia"/>
                <w:sz w:val="24"/>
                <w:szCs w:val="24"/>
              </w:rPr>
            </w:pPr>
          </w:p>
        </w:tc>
      </w:tr>
      <w:tr w14:paraId="61D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79BFBD0">
            <w:pPr>
              <w:spacing w:line="240" w:lineRule="auto"/>
              <w:jc w:val="distribute"/>
              <w:rPr>
                <w:rFonts w:hint="eastAsia"/>
                <w:sz w:val="24"/>
                <w:szCs w:val="24"/>
              </w:rPr>
            </w:pPr>
            <w:r>
              <w:rPr>
                <w:rFonts w:hint="eastAsia"/>
                <w:sz w:val="24"/>
                <w:szCs w:val="24"/>
              </w:rPr>
              <w:t>审定人</w:t>
            </w:r>
          </w:p>
        </w:tc>
        <w:tc>
          <w:tcPr>
            <w:tcW w:w="456" w:type="dxa"/>
            <w:vAlign w:val="center"/>
          </w:tcPr>
          <w:p w14:paraId="761838E5">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1A4B9D55">
            <w:pPr>
              <w:spacing w:line="240" w:lineRule="auto"/>
              <w:rPr>
                <w:rFonts w:hint="eastAsia"/>
                <w:sz w:val="24"/>
                <w:szCs w:val="24"/>
              </w:rPr>
            </w:pPr>
          </w:p>
        </w:tc>
      </w:tr>
      <w:tr w14:paraId="1265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58644585">
            <w:pPr>
              <w:spacing w:line="240" w:lineRule="auto"/>
              <w:jc w:val="distribute"/>
              <w:rPr>
                <w:rFonts w:hint="eastAsia"/>
                <w:sz w:val="24"/>
                <w:szCs w:val="24"/>
              </w:rPr>
            </w:pPr>
            <w:r>
              <w:rPr>
                <w:rFonts w:hint="eastAsia"/>
                <w:sz w:val="24"/>
                <w:szCs w:val="24"/>
              </w:rPr>
              <w:t>报告日期</w:t>
            </w:r>
          </w:p>
        </w:tc>
        <w:tc>
          <w:tcPr>
            <w:tcW w:w="456" w:type="dxa"/>
            <w:vAlign w:val="center"/>
          </w:tcPr>
          <w:p w14:paraId="19CBD5B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BD26B27">
            <w:pPr>
              <w:spacing w:line="240" w:lineRule="auto"/>
              <w:rPr>
                <w:rFonts w:hint="eastAsia"/>
                <w:sz w:val="24"/>
                <w:szCs w:val="24"/>
              </w:rPr>
            </w:pPr>
            <w:bookmarkStart w:id="7" w:name="报告日期"/>
            <w:bookmarkStart w:id="8" w:name="计算日期"/>
            <w:r>
              <w:rPr>
                <w:rFonts w:hint="eastAsia"/>
                <w:sz w:val="24"/>
                <w:szCs w:val="24"/>
              </w:rPr>
              <w:t>2026年01月04日</w:t>
            </w:r>
            <w:bookmarkEnd w:id="7"/>
            <w:bookmarkEnd w:id="8"/>
          </w:p>
        </w:tc>
      </w:tr>
    </w:tbl>
    <w:p w14:paraId="5D11500D">
      <w:pPr>
        <w:rPr>
          <w:rFonts w:hint="eastAsia" w:cstheme="minorBidi"/>
          <w:kern w:val="2"/>
          <w:szCs w:val="22"/>
        </w:rPr>
      </w:pPr>
    </w:p>
    <w:p w14:paraId="7C38FD60">
      <w:pPr>
        <w:rPr>
          <w:rFonts w:hint="eastAsia"/>
        </w:rPr>
      </w:pPr>
    </w:p>
    <w:p w14:paraId="315D5957">
      <w:pPr>
        <w:rPr>
          <w:rFonts w:hint="eastAsia"/>
        </w:rPr>
      </w:pPr>
    </w:p>
    <w:p w14:paraId="6539360B">
      <w:pPr>
        <w:rPr>
          <w:rFonts w:hint="eastAsia"/>
        </w:rPr>
      </w:pPr>
    </w:p>
    <w:tbl>
      <w:tblPr>
        <w:tblStyle w:val="2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CE655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EDB4339">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1CAECBE2">
            <w:pPr>
              <w:spacing w:line="180" w:lineRule="exact"/>
              <w:ind w:right="-90" w:rightChars="-50"/>
              <w:jc w:val="left"/>
              <w:rPr>
                <w:rFonts w:hint="eastAsia"/>
              </w:rPr>
            </w:pPr>
            <w:r>
              <w:rPr>
                <w:rFonts w:hint="eastAsia"/>
              </w:rPr>
              <w:t>：</w:t>
            </w:r>
            <w:bookmarkStart w:id="9" w:name="采用软件"/>
            <w:bookmarkStart w:id="10" w:name="软件名称"/>
            <w:r>
              <w:rPr>
                <w:rFonts w:hint="eastAsia"/>
              </w:rPr>
              <w:t>Sun2025</w:t>
            </w:r>
            <w:bookmarkEnd w:id="9"/>
            <w:bookmarkEnd w:id="10"/>
          </w:p>
        </w:tc>
        <w:tc>
          <w:tcPr>
            <w:tcW w:w="3957" w:type="dxa"/>
            <w:vMerge w:val="restart"/>
            <w:tcBorders>
              <w:top w:val="single" w:color="auto" w:sz="2" w:space="0"/>
              <w:left w:val="nil"/>
              <w:bottom w:val="nil"/>
              <w:right w:val="nil"/>
            </w:tcBorders>
            <w:vAlign w:val="bottom"/>
          </w:tcPr>
          <w:p w14:paraId="78D05F56">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23F74A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5B7C919C">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54EB0661">
            <w:pPr>
              <w:spacing w:line="180" w:lineRule="exact"/>
              <w:jc w:val="left"/>
              <w:rPr>
                <w:rFonts w:hint="eastAsia"/>
              </w:rPr>
            </w:pPr>
            <w:r>
              <w:rPr>
                <w:rFonts w:hint="eastAsia"/>
              </w:rPr>
              <w:t>：</w:t>
            </w:r>
            <w:bookmarkStart w:id="11" w:name="软件版本"/>
            <w:bookmarkStart w:id="12" w:name="版本日期"/>
            <w:r>
              <w:rPr>
                <w:rFonts w:hint="eastAsia"/>
              </w:rPr>
              <w:t>20250505(PLUS)</w:t>
            </w:r>
            <w:bookmarkEnd w:id="11"/>
            <w:bookmarkEnd w:id="12"/>
          </w:p>
        </w:tc>
        <w:tc>
          <w:tcPr>
            <w:tcW w:w="3957" w:type="dxa"/>
            <w:vMerge w:val="continue"/>
            <w:tcBorders>
              <w:top w:val="single" w:color="auto" w:sz="2" w:space="0"/>
              <w:left w:val="nil"/>
              <w:bottom w:val="nil"/>
              <w:right w:val="nil"/>
            </w:tcBorders>
            <w:vAlign w:val="center"/>
          </w:tcPr>
          <w:p w14:paraId="5760A8FA">
            <w:pPr>
              <w:spacing w:line="360" w:lineRule="exact"/>
              <w:rPr>
                <w:rFonts w:hint="eastAsia"/>
                <w:color w:val="767171" w:themeColor="background2" w:themeShade="80"/>
                <w:kern w:val="2"/>
                <w:szCs w:val="22"/>
              </w:rPr>
            </w:pPr>
          </w:p>
        </w:tc>
      </w:tr>
      <w:tr w14:paraId="135253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6C2CB3">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1BFBA1AD">
            <w:pPr>
              <w:spacing w:line="180" w:lineRule="exact"/>
              <w:jc w:val="left"/>
              <w:rPr>
                <w:rFonts w:hint="eastAsia"/>
              </w:rPr>
            </w:pPr>
            <w:r>
              <w:rPr>
                <w:rFonts w:hint="eastAsia"/>
              </w:rPr>
              <w:t>：</w:t>
            </w:r>
            <w:bookmarkStart w:id="13" w:name="加密锁号"/>
            <w:bookmarkStart w:id="14" w:name="正版授权码"/>
            <w:r>
              <w:rPr>
                <w:rFonts w:hint="eastAsia"/>
              </w:rPr>
              <w:t>T13428153657</w:t>
            </w:r>
            <w:bookmarkEnd w:id="13"/>
            <w:bookmarkEnd w:id="14"/>
          </w:p>
        </w:tc>
        <w:tc>
          <w:tcPr>
            <w:tcW w:w="3957" w:type="dxa"/>
            <w:vMerge w:val="continue"/>
            <w:tcBorders>
              <w:top w:val="single" w:color="auto" w:sz="2" w:space="0"/>
              <w:left w:val="nil"/>
              <w:bottom w:val="nil"/>
              <w:right w:val="nil"/>
            </w:tcBorders>
            <w:vAlign w:val="center"/>
          </w:tcPr>
          <w:p w14:paraId="1F762ABD">
            <w:pPr>
              <w:spacing w:line="360" w:lineRule="exact"/>
              <w:rPr>
                <w:rFonts w:hint="eastAsia"/>
                <w:color w:val="767171" w:themeColor="background2" w:themeShade="80"/>
                <w:kern w:val="2"/>
                <w:szCs w:val="22"/>
              </w:rPr>
            </w:pPr>
          </w:p>
        </w:tc>
      </w:tr>
      <w:tr w14:paraId="5C28D7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860E478">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829BA85">
            <w:pPr>
              <w:spacing w:line="180" w:lineRule="exact"/>
              <w:jc w:val="lef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13E53B83">
            <w:pPr>
              <w:spacing w:line="360" w:lineRule="exact"/>
              <w:rPr>
                <w:rFonts w:hint="eastAsia"/>
                <w:color w:val="767171" w:themeColor="background2" w:themeShade="80"/>
                <w:kern w:val="2"/>
                <w:szCs w:val="22"/>
              </w:rPr>
            </w:pPr>
          </w:p>
        </w:tc>
      </w:tr>
    </w:tbl>
    <w:p w14:paraId="25D0B100">
      <w:pPr>
        <w:tabs>
          <w:tab w:val="left" w:pos="2310"/>
          <w:tab w:val="center" w:pos="4333"/>
        </w:tabs>
        <w:rPr>
          <w:rFonts w:hint="eastAsia"/>
        </w:rPr>
        <w:sectPr>
          <w:footerReference r:id="rId5" w:type="first"/>
          <w:headerReference r:id="rId3" w:type="default"/>
          <w:footerReference r:id="rId4" w:type="default"/>
          <w:pgSz w:w="11906" w:h="16838"/>
          <w:pgMar w:top="1440" w:right="1304" w:bottom="284" w:left="1304" w:header="851" w:footer="0" w:gutter="0"/>
          <w:cols w:space="425" w:num="1"/>
          <w:titlePg/>
          <w:docGrid w:type="lines" w:linePitch="312" w:charSpace="0"/>
        </w:sectPr>
      </w:pPr>
    </w:p>
    <w:p w14:paraId="62F1D2CB">
      <w:pPr>
        <w:rPr>
          <w:rFonts w:hint="eastAsia"/>
          <w:sz w:val="28"/>
          <w:szCs w:val="28"/>
        </w:rPr>
      </w:pPr>
      <w:bookmarkStart w:id="15" w:name="目录"/>
      <w:bookmarkEnd w:id="15"/>
      <w:r>
        <w:rPr>
          <w:rFonts w:hint="eastAsia"/>
          <w:sz w:val="28"/>
          <w:szCs w:val="28"/>
        </w:rPr>
        <w:t>目  录</w:t>
      </w:r>
    </w:p>
    <w:p w14:paraId="0BBD8E8D">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_Toc12024 </w:instrText>
      </w:r>
      <w:r>
        <w:rPr>
          <w:szCs w:val="28"/>
        </w:rPr>
        <w:fldChar w:fldCharType="separate"/>
      </w:r>
      <w:r>
        <w:rPr>
          <w:rFonts w:hint="eastAsia"/>
        </w:rPr>
        <w:t>1. 建筑概况</w:t>
      </w:r>
      <w:r>
        <w:tab/>
      </w:r>
      <w:r>
        <w:fldChar w:fldCharType="begin"/>
      </w:r>
      <w:r>
        <w:instrText xml:space="preserve"> PAGEREF _Toc12024 \h </w:instrText>
      </w:r>
      <w:r>
        <w:fldChar w:fldCharType="separate"/>
      </w:r>
      <w:r>
        <w:t>3</w:t>
      </w:r>
      <w:r>
        <w:fldChar w:fldCharType="end"/>
      </w:r>
      <w:r>
        <w:rPr>
          <w:szCs w:val="28"/>
        </w:rPr>
        <w:fldChar w:fldCharType="end"/>
      </w:r>
    </w:p>
    <w:p w14:paraId="422410BD">
      <w:pPr>
        <w:pStyle w:val="25"/>
        <w:tabs>
          <w:tab w:val="right" w:leader="dot" w:pos="9070"/>
          <w:tab w:val="clear" w:pos="540"/>
          <w:tab w:val="clear" w:pos="840"/>
          <w:tab w:val="clear" w:pos="9360"/>
        </w:tabs>
      </w:pPr>
      <w:r>
        <w:rPr>
          <w:szCs w:val="28"/>
        </w:rPr>
        <w:fldChar w:fldCharType="begin"/>
      </w:r>
      <w:r>
        <w:rPr>
          <w:szCs w:val="28"/>
        </w:rPr>
        <w:instrText xml:space="preserve"> HYPERLINK \l _Toc29400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_Toc29400 \h </w:instrText>
      </w:r>
      <w:r>
        <w:fldChar w:fldCharType="separate"/>
      </w:r>
      <w:r>
        <w:t>3</w:t>
      </w:r>
      <w:r>
        <w:fldChar w:fldCharType="end"/>
      </w:r>
      <w:r>
        <w:rPr>
          <w:szCs w:val="28"/>
        </w:rPr>
        <w:fldChar w:fldCharType="end"/>
      </w:r>
    </w:p>
    <w:p w14:paraId="7870A292">
      <w:pPr>
        <w:pStyle w:val="25"/>
        <w:tabs>
          <w:tab w:val="right" w:leader="dot" w:pos="9070"/>
          <w:tab w:val="clear" w:pos="540"/>
          <w:tab w:val="clear" w:pos="840"/>
          <w:tab w:val="clear" w:pos="9360"/>
        </w:tabs>
      </w:pPr>
      <w:r>
        <w:rPr>
          <w:szCs w:val="28"/>
        </w:rPr>
        <w:fldChar w:fldCharType="begin"/>
      </w:r>
      <w:r>
        <w:rPr>
          <w:szCs w:val="28"/>
        </w:rPr>
        <w:instrText xml:space="preserve"> HYPERLINK \l _Toc23503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_Toc23503 \h </w:instrText>
      </w:r>
      <w:r>
        <w:fldChar w:fldCharType="separate"/>
      </w:r>
      <w:r>
        <w:t>3</w:t>
      </w:r>
      <w:r>
        <w:fldChar w:fldCharType="end"/>
      </w:r>
      <w:r>
        <w:rPr>
          <w:szCs w:val="28"/>
        </w:rPr>
        <w:fldChar w:fldCharType="end"/>
      </w:r>
    </w:p>
    <w:p w14:paraId="6C6EDB59">
      <w:pPr>
        <w:pStyle w:val="24"/>
        <w:tabs>
          <w:tab w:val="right" w:leader="dot" w:pos="9070"/>
          <w:tab w:val="clear" w:pos="180"/>
          <w:tab w:val="clear" w:pos="420"/>
          <w:tab w:val="clear" w:pos="9360"/>
        </w:tabs>
      </w:pPr>
      <w:r>
        <w:rPr>
          <w:szCs w:val="28"/>
        </w:rPr>
        <w:fldChar w:fldCharType="begin"/>
      </w:r>
      <w:r>
        <w:rPr>
          <w:szCs w:val="28"/>
        </w:rPr>
        <w:instrText xml:space="preserve"> HYPERLINK \l _Toc23321 </w:instrText>
      </w:r>
      <w:r>
        <w:rPr>
          <w:szCs w:val="28"/>
        </w:rPr>
        <w:fldChar w:fldCharType="separate"/>
      </w:r>
      <w:r>
        <w:rPr>
          <w:rFonts w:hint="eastAsia"/>
        </w:rPr>
        <w:t>2. 评价依据</w:t>
      </w:r>
      <w:r>
        <w:tab/>
      </w:r>
      <w:r>
        <w:fldChar w:fldCharType="begin"/>
      </w:r>
      <w:r>
        <w:instrText xml:space="preserve"> PAGEREF _Toc23321 \h </w:instrText>
      </w:r>
      <w:r>
        <w:fldChar w:fldCharType="separate"/>
      </w:r>
      <w:r>
        <w:t>5</w:t>
      </w:r>
      <w:r>
        <w:fldChar w:fldCharType="end"/>
      </w:r>
      <w:r>
        <w:rPr>
          <w:szCs w:val="28"/>
        </w:rPr>
        <w:fldChar w:fldCharType="end"/>
      </w:r>
    </w:p>
    <w:p w14:paraId="08C21EF3">
      <w:pPr>
        <w:pStyle w:val="25"/>
        <w:tabs>
          <w:tab w:val="right" w:leader="dot" w:pos="9070"/>
          <w:tab w:val="clear" w:pos="540"/>
          <w:tab w:val="clear" w:pos="840"/>
          <w:tab w:val="clear" w:pos="9360"/>
        </w:tabs>
      </w:pPr>
      <w:r>
        <w:rPr>
          <w:szCs w:val="28"/>
        </w:rPr>
        <w:fldChar w:fldCharType="begin"/>
      </w:r>
      <w:r>
        <w:rPr>
          <w:szCs w:val="28"/>
        </w:rPr>
        <w:instrText xml:space="preserve"> HYPERLINK \l _Toc26330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_Toc26330 \h </w:instrText>
      </w:r>
      <w:r>
        <w:fldChar w:fldCharType="separate"/>
      </w:r>
      <w:r>
        <w:t>5</w:t>
      </w:r>
      <w:r>
        <w:fldChar w:fldCharType="end"/>
      </w:r>
      <w:r>
        <w:rPr>
          <w:szCs w:val="28"/>
        </w:rPr>
        <w:fldChar w:fldCharType="end"/>
      </w:r>
    </w:p>
    <w:p w14:paraId="14E91990">
      <w:pPr>
        <w:pStyle w:val="25"/>
        <w:tabs>
          <w:tab w:val="right" w:leader="dot" w:pos="9070"/>
          <w:tab w:val="clear" w:pos="540"/>
          <w:tab w:val="clear" w:pos="840"/>
          <w:tab w:val="clear" w:pos="9360"/>
        </w:tabs>
      </w:pPr>
      <w:r>
        <w:rPr>
          <w:szCs w:val="28"/>
        </w:rPr>
        <w:fldChar w:fldCharType="begin"/>
      </w:r>
      <w:r>
        <w:rPr>
          <w:szCs w:val="28"/>
        </w:rPr>
        <w:instrText xml:space="preserve"> HYPERLINK \l _Toc15915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_Toc15915 \h </w:instrText>
      </w:r>
      <w:r>
        <w:fldChar w:fldCharType="separate"/>
      </w:r>
      <w:r>
        <w:t>6</w:t>
      </w:r>
      <w:r>
        <w:fldChar w:fldCharType="end"/>
      </w:r>
      <w:r>
        <w:rPr>
          <w:szCs w:val="28"/>
        </w:rPr>
        <w:fldChar w:fldCharType="end"/>
      </w:r>
    </w:p>
    <w:p w14:paraId="224220D3">
      <w:pPr>
        <w:pStyle w:val="24"/>
        <w:tabs>
          <w:tab w:val="right" w:leader="dot" w:pos="9070"/>
          <w:tab w:val="clear" w:pos="180"/>
          <w:tab w:val="clear" w:pos="420"/>
          <w:tab w:val="clear" w:pos="9360"/>
        </w:tabs>
      </w:pPr>
      <w:r>
        <w:rPr>
          <w:szCs w:val="28"/>
        </w:rPr>
        <w:fldChar w:fldCharType="begin"/>
      </w:r>
      <w:r>
        <w:rPr>
          <w:szCs w:val="28"/>
        </w:rPr>
        <w:instrText xml:space="preserve"> HYPERLINK \l _Toc16942 </w:instrText>
      </w:r>
      <w:r>
        <w:rPr>
          <w:szCs w:val="28"/>
        </w:rPr>
        <w:fldChar w:fldCharType="separate"/>
      </w:r>
      <w:r>
        <w:rPr>
          <w:rFonts w:hint="eastAsia"/>
        </w:rPr>
        <w:t>3. 分析</w:t>
      </w:r>
      <w:r>
        <w:t>概述</w:t>
      </w:r>
      <w:r>
        <w:tab/>
      </w:r>
      <w:r>
        <w:fldChar w:fldCharType="begin"/>
      </w:r>
      <w:r>
        <w:instrText xml:space="preserve"> PAGEREF _Toc16942 \h </w:instrText>
      </w:r>
      <w:r>
        <w:fldChar w:fldCharType="separate"/>
      </w:r>
      <w:r>
        <w:t>6</w:t>
      </w:r>
      <w:r>
        <w:fldChar w:fldCharType="end"/>
      </w:r>
      <w:r>
        <w:rPr>
          <w:szCs w:val="28"/>
        </w:rPr>
        <w:fldChar w:fldCharType="end"/>
      </w:r>
    </w:p>
    <w:p w14:paraId="45E37733">
      <w:pPr>
        <w:pStyle w:val="25"/>
        <w:tabs>
          <w:tab w:val="right" w:leader="dot" w:pos="9070"/>
          <w:tab w:val="clear" w:pos="540"/>
          <w:tab w:val="clear" w:pos="840"/>
          <w:tab w:val="clear" w:pos="9360"/>
        </w:tabs>
      </w:pPr>
      <w:r>
        <w:rPr>
          <w:szCs w:val="28"/>
        </w:rPr>
        <w:fldChar w:fldCharType="begin"/>
      </w:r>
      <w:r>
        <w:rPr>
          <w:szCs w:val="28"/>
        </w:rPr>
        <w:instrText xml:space="preserve"> HYPERLINK \l _Toc27438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_Toc27438 \h </w:instrText>
      </w:r>
      <w:r>
        <w:fldChar w:fldCharType="separate"/>
      </w:r>
      <w:r>
        <w:t>7</w:t>
      </w:r>
      <w:r>
        <w:fldChar w:fldCharType="end"/>
      </w:r>
      <w:r>
        <w:rPr>
          <w:szCs w:val="28"/>
        </w:rPr>
        <w:fldChar w:fldCharType="end"/>
      </w:r>
    </w:p>
    <w:p w14:paraId="08481830">
      <w:pPr>
        <w:pStyle w:val="25"/>
        <w:tabs>
          <w:tab w:val="right" w:leader="dot" w:pos="9070"/>
          <w:tab w:val="clear" w:pos="540"/>
          <w:tab w:val="clear" w:pos="840"/>
          <w:tab w:val="clear" w:pos="9360"/>
        </w:tabs>
      </w:pPr>
      <w:r>
        <w:rPr>
          <w:szCs w:val="28"/>
        </w:rPr>
        <w:fldChar w:fldCharType="begin"/>
      </w:r>
      <w:r>
        <w:rPr>
          <w:szCs w:val="28"/>
        </w:rPr>
        <w:instrText xml:space="preserve"> HYPERLINK \l _Toc6214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_Toc6214 \h </w:instrText>
      </w:r>
      <w:r>
        <w:fldChar w:fldCharType="separate"/>
      </w:r>
      <w:r>
        <w:t>7</w:t>
      </w:r>
      <w:r>
        <w:fldChar w:fldCharType="end"/>
      </w:r>
      <w:r>
        <w:rPr>
          <w:szCs w:val="28"/>
        </w:rPr>
        <w:fldChar w:fldCharType="end"/>
      </w:r>
    </w:p>
    <w:p w14:paraId="0AF1F13F">
      <w:pPr>
        <w:pStyle w:val="24"/>
        <w:tabs>
          <w:tab w:val="right" w:leader="dot" w:pos="9070"/>
          <w:tab w:val="clear" w:pos="180"/>
          <w:tab w:val="clear" w:pos="420"/>
          <w:tab w:val="clear" w:pos="9360"/>
        </w:tabs>
      </w:pPr>
      <w:r>
        <w:rPr>
          <w:szCs w:val="28"/>
        </w:rPr>
        <w:fldChar w:fldCharType="begin"/>
      </w:r>
      <w:r>
        <w:rPr>
          <w:szCs w:val="28"/>
        </w:rPr>
        <w:instrText xml:space="preserve"> HYPERLINK \l _Toc807 </w:instrText>
      </w:r>
      <w:r>
        <w:rPr>
          <w:szCs w:val="28"/>
        </w:rPr>
        <w:fldChar w:fldCharType="separate"/>
      </w:r>
      <w:r>
        <w:rPr>
          <w:rFonts w:hint="eastAsia"/>
        </w:rPr>
        <w:t>4. 光污染</w:t>
      </w:r>
      <w:r>
        <w:t>分析结果</w:t>
      </w:r>
      <w:r>
        <w:tab/>
      </w:r>
      <w:r>
        <w:fldChar w:fldCharType="begin"/>
      </w:r>
      <w:r>
        <w:instrText xml:space="preserve"> PAGEREF _Toc807 \h </w:instrText>
      </w:r>
      <w:r>
        <w:fldChar w:fldCharType="separate"/>
      </w:r>
      <w:r>
        <w:t>8</w:t>
      </w:r>
      <w:r>
        <w:fldChar w:fldCharType="end"/>
      </w:r>
      <w:r>
        <w:rPr>
          <w:szCs w:val="28"/>
        </w:rPr>
        <w:fldChar w:fldCharType="end"/>
      </w:r>
    </w:p>
    <w:p w14:paraId="2039396D">
      <w:pPr>
        <w:pStyle w:val="25"/>
        <w:tabs>
          <w:tab w:val="right" w:leader="dot" w:pos="9070"/>
          <w:tab w:val="clear" w:pos="540"/>
          <w:tab w:val="clear" w:pos="840"/>
          <w:tab w:val="clear" w:pos="9360"/>
        </w:tabs>
      </w:pPr>
      <w:r>
        <w:rPr>
          <w:szCs w:val="28"/>
        </w:rPr>
        <w:fldChar w:fldCharType="begin"/>
      </w:r>
      <w:r>
        <w:rPr>
          <w:szCs w:val="28"/>
        </w:rPr>
        <w:instrText xml:space="preserve"> HYPERLINK \l _Toc27834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_Toc27834 \h </w:instrText>
      </w:r>
      <w:r>
        <w:fldChar w:fldCharType="separate"/>
      </w:r>
      <w:r>
        <w:t>8</w:t>
      </w:r>
      <w:r>
        <w:fldChar w:fldCharType="end"/>
      </w:r>
      <w:r>
        <w:rPr>
          <w:szCs w:val="28"/>
        </w:rPr>
        <w:fldChar w:fldCharType="end"/>
      </w:r>
    </w:p>
    <w:p w14:paraId="07FF9819">
      <w:pPr>
        <w:pStyle w:val="25"/>
        <w:tabs>
          <w:tab w:val="right" w:leader="dot" w:pos="9070"/>
          <w:tab w:val="clear" w:pos="540"/>
          <w:tab w:val="clear" w:pos="840"/>
          <w:tab w:val="clear" w:pos="9360"/>
        </w:tabs>
      </w:pPr>
      <w:r>
        <w:rPr>
          <w:szCs w:val="28"/>
        </w:rPr>
        <w:fldChar w:fldCharType="begin"/>
      </w:r>
      <w:r>
        <w:rPr>
          <w:szCs w:val="28"/>
        </w:rPr>
        <w:instrText xml:space="preserve"> HYPERLINK \l _Toc28493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_Toc28493 \h </w:instrText>
      </w:r>
      <w:r>
        <w:fldChar w:fldCharType="separate"/>
      </w:r>
      <w:r>
        <w:t>8</w:t>
      </w:r>
      <w:r>
        <w:fldChar w:fldCharType="end"/>
      </w:r>
      <w:r>
        <w:rPr>
          <w:szCs w:val="28"/>
        </w:rPr>
        <w:fldChar w:fldCharType="end"/>
      </w:r>
    </w:p>
    <w:p w14:paraId="623289D9">
      <w:pPr>
        <w:pStyle w:val="25"/>
        <w:tabs>
          <w:tab w:val="right" w:leader="dot" w:pos="9070"/>
          <w:tab w:val="clear" w:pos="540"/>
          <w:tab w:val="clear" w:pos="840"/>
          <w:tab w:val="clear" w:pos="9360"/>
        </w:tabs>
      </w:pPr>
      <w:r>
        <w:rPr>
          <w:szCs w:val="28"/>
        </w:rPr>
        <w:fldChar w:fldCharType="begin"/>
      </w:r>
      <w:r>
        <w:rPr>
          <w:szCs w:val="28"/>
        </w:rPr>
        <w:instrText xml:space="preserve"> HYPERLINK \l _Toc12256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_Toc12256 \h </w:instrText>
      </w:r>
      <w:r>
        <w:fldChar w:fldCharType="separate"/>
      </w:r>
      <w:r>
        <w:t>8</w:t>
      </w:r>
      <w:r>
        <w:fldChar w:fldCharType="end"/>
      </w:r>
      <w:r>
        <w:rPr>
          <w:szCs w:val="28"/>
        </w:rPr>
        <w:fldChar w:fldCharType="end"/>
      </w:r>
    </w:p>
    <w:p w14:paraId="410E842C">
      <w:pPr>
        <w:pStyle w:val="24"/>
        <w:tabs>
          <w:tab w:val="right" w:leader="dot" w:pos="9070"/>
          <w:tab w:val="clear" w:pos="180"/>
          <w:tab w:val="clear" w:pos="420"/>
          <w:tab w:val="clear" w:pos="9360"/>
        </w:tabs>
      </w:pPr>
      <w:r>
        <w:rPr>
          <w:szCs w:val="28"/>
        </w:rPr>
        <w:fldChar w:fldCharType="begin"/>
      </w:r>
      <w:r>
        <w:rPr>
          <w:szCs w:val="28"/>
        </w:rPr>
        <w:instrText xml:space="preserve"> HYPERLINK \l _Toc17072 </w:instrText>
      </w:r>
      <w:r>
        <w:rPr>
          <w:szCs w:val="28"/>
        </w:rPr>
        <w:fldChar w:fldCharType="separate"/>
      </w:r>
      <w:r>
        <w:rPr>
          <w:rFonts w:hint="eastAsia"/>
        </w:rPr>
        <w:t>5. 评价结论</w:t>
      </w:r>
      <w:r>
        <w:tab/>
      </w:r>
      <w:r>
        <w:fldChar w:fldCharType="begin"/>
      </w:r>
      <w:r>
        <w:instrText xml:space="preserve"> PAGEREF _Toc17072 \h </w:instrText>
      </w:r>
      <w:r>
        <w:fldChar w:fldCharType="separate"/>
      </w:r>
      <w:r>
        <w:t>9</w:t>
      </w:r>
      <w:r>
        <w:fldChar w:fldCharType="end"/>
      </w:r>
      <w:r>
        <w:rPr>
          <w:szCs w:val="28"/>
        </w:rPr>
        <w:fldChar w:fldCharType="end"/>
      </w:r>
    </w:p>
    <w:p w14:paraId="75CFD098">
      <w:pPr>
        <w:rPr>
          <w:rFonts w:hint="eastAsia"/>
          <w:sz w:val="28"/>
          <w:szCs w:val="28"/>
        </w:rPr>
        <w:sectPr>
          <w:headerReference r:id="rId6" w:type="default"/>
          <w:footerReference r:id="rId7" w:type="default"/>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rPr>
          <w:rFonts w:hint="eastAsia"/>
        </w:rPr>
      </w:pPr>
      <w:r>
        <w:rPr>
          <w:szCs w:val="21"/>
        </w:rPr>
        <w:tab/>
      </w:r>
      <w:bookmarkStart w:id="16" w:name="_Toc512608176"/>
      <w:bookmarkStart w:id="17" w:name="_Toc12024"/>
      <w:r>
        <w:rPr>
          <w:rFonts w:hint="eastAsia"/>
        </w:rPr>
        <w:t>建筑概况</w:t>
      </w:r>
      <w:bookmarkEnd w:id="16"/>
      <w:bookmarkEnd w:id="17"/>
    </w:p>
    <w:p w14:paraId="730B09EB">
      <w:pPr>
        <w:pStyle w:val="4"/>
        <w:rPr>
          <w:rFonts w:hint="eastAsia"/>
        </w:rPr>
      </w:pPr>
      <w:bookmarkStart w:id="18" w:name="_Toc29400"/>
      <w:r>
        <w:rPr>
          <w:rFonts w:hint="eastAsia"/>
        </w:rPr>
        <w:t>工程信息</w:t>
      </w:r>
      <w:bookmarkEnd w:id="18"/>
    </w:p>
    <w:tbl>
      <w:tblPr>
        <w:tblStyle w:val="28"/>
        <w:tblW w:w="9124" w:type="dxa"/>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57"/>
        <w:gridCol w:w="6267"/>
      </w:tblGrid>
      <w:tr w14:paraId="14F2A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6457D0DB">
            <w:pPr>
              <w:pStyle w:val="3"/>
              <w:ind w:firstLine="420"/>
              <w:rPr>
                <w:rFonts w:hint="eastAsia"/>
              </w:rPr>
            </w:pPr>
            <w:r>
              <w:rPr>
                <w:rFonts w:hint="eastAsia"/>
              </w:rPr>
              <w:t>工程名称</w:t>
            </w:r>
          </w:p>
        </w:tc>
        <w:tc>
          <w:tcPr>
            <w:tcW w:w="6267" w:type="dxa"/>
            <w:vAlign w:val="center"/>
          </w:tcPr>
          <w:p w14:paraId="17F45F24">
            <w:pPr>
              <w:pStyle w:val="3"/>
              <w:ind w:firstLine="420"/>
              <w:rPr>
                <w:rFonts w:hint="eastAsia"/>
              </w:rPr>
            </w:pPr>
            <w:bookmarkStart w:id="19" w:name="项目名称1"/>
            <w:bookmarkEnd w:id="19"/>
          </w:p>
        </w:tc>
      </w:tr>
      <w:tr w14:paraId="7C102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3CBECBCE">
            <w:pPr>
              <w:pStyle w:val="3"/>
              <w:ind w:firstLine="420"/>
              <w:rPr>
                <w:rFonts w:hint="eastAsia"/>
              </w:rPr>
            </w:pPr>
            <w:r>
              <w:rPr>
                <w:rFonts w:hint="eastAsia"/>
              </w:rPr>
              <w:t>工程地点</w:t>
            </w:r>
          </w:p>
        </w:tc>
        <w:tc>
          <w:tcPr>
            <w:tcW w:w="6267" w:type="dxa"/>
            <w:vAlign w:val="center"/>
          </w:tcPr>
          <w:p w14:paraId="7E9D854F">
            <w:pPr>
              <w:pStyle w:val="3"/>
              <w:ind w:firstLine="420"/>
              <w:rPr>
                <w:rFonts w:hint="eastAsia"/>
              </w:rPr>
            </w:pPr>
            <w:bookmarkStart w:id="20" w:name="工程地点"/>
            <w:r>
              <w:rPr>
                <w:rFonts w:hint="eastAsia"/>
              </w:rPr>
              <w:t>海口</w:t>
            </w:r>
            <w:bookmarkEnd w:id="20"/>
          </w:p>
        </w:tc>
      </w:tr>
      <w:tr w14:paraId="14859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11F484CF">
            <w:pPr>
              <w:pStyle w:val="3"/>
              <w:ind w:firstLine="420"/>
              <w:rPr>
                <w:rFonts w:hint="eastAsia"/>
              </w:rPr>
            </w:pPr>
            <w:r>
              <w:rPr>
                <w:rFonts w:hint="eastAsia"/>
              </w:rPr>
              <w:t>地理位置</w:t>
            </w:r>
          </w:p>
        </w:tc>
        <w:tc>
          <w:tcPr>
            <w:tcW w:w="6267" w:type="dxa"/>
            <w:vAlign w:val="center"/>
          </w:tcPr>
          <w:p w14:paraId="6C97BEF4">
            <w:pPr>
              <w:pStyle w:val="3"/>
              <w:ind w:firstLine="420"/>
              <w:rPr>
                <w:rFonts w:hint="eastAsia"/>
              </w:rPr>
            </w:pPr>
            <w:bookmarkStart w:id="21" w:name="经度"/>
            <w:r>
              <w:rPr>
                <w:rFonts w:hint="eastAsia"/>
              </w:rPr>
              <w:t>东经:110度20分</w:t>
            </w:r>
            <w:bookmarkEnd w:id="21"/>
            <w:r>
              <w:rPr>
                <w:rFonts w:hint="eastAsia"/>
              </w:rPr>
              <w:t xml:space="preserve"> </w:t>
            </w:r>
            <w:r>
              <w:t xml:space="preserve">                 </w:t>
            </w:r>
            <w:bookmarkStart w:id="22" w:name="纬度"/>
            <w:r>
              <w:rPr>
                <w:rFonts w:hint="eastAsia"/>
              </w:rPr>
              <w:t>北纬:20度 2分</w:t>
            </w:r>
            <w:bookmarkEnd w:id="22"/>
          </w:p>
        </w:tc>
      </w:tr>
    </w:tbl>
    <w:p w14:paraId="42843D6D">
      <w:pPr>
        <w:pStyle w:val="4"/>
        <w:rPr>
          <w:rFonts w:hint="eastAsia"/>
        </w:rPr>
      </w:pPr>
      <w:bookmarkStart w:id="23" w:name="_Toc23503"/>
      <w:bookmarkStart w:id="24" w:name="_Toc512608177"/>
      <w:r>
        <w:rPr>
          <w:rFonts w:hint="eastAsia"/>
        </w:rPr>
        <w:t>模型概况</w:t>
      </w:r>
      <w:bookmarkEnd w:id="23"/>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30B0A03">
      <w:pPr>
        <w:pStyle w:val="60"/>
        <w:jc w:val="center"/>
      </w:pPr>
      <w:bookmarkStart w:id="25" w:name="模型平面图"/>
      <w:bookmarkEnd w:id="25"/>
      <w:r>
        <w:drawing>
          <wp:inline distT="0" distB="0" distL="0" distR="0">
            <wp:extent cx="5667375" cy="1238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5667375" cy="1238250"/>
                    </a:xfrm>
                    <a:prstGeom prst="rect">
                      <a:avLst/>
                    </a:prstGeom>
                  </pic:spPr>
                </pic:pic>
              </a:graphicData>
            </a:graphic>
          </wp:inline>
        </w:drawing>
      </w:r>
      <w:bookmarkStart w:id="58" w:name="_GoBack"/>
      <w:bookmarkEnd w:id="58"/>
    </w:p>
    <w:p w14:paraId="03F044F6">
      <w:pPr>
        <w:rPr>
          <w:rFonts w:hint="eastAsia"/>
          <w:lang w:val="en-US"/>
        </w:rPr>
      </w:pPr>
      <w:r>
        <w:rPr>
          <w:rFonts w:hint="eastAsia" w:ascii="黑体" w:hAnsi="黑体" w:eastAsia="黑体"/>
        </w:rPr>
        <w:t>图1建筑平面图</w:t>
      </w:r>
    </w:p>
    <w:p w14:paraId="33924CC9">
      <w:pPr>
        <w:pStyle w:val="60"/>
        <w:jc w:val="center"/>
      </w:pPr>
      <w:bookmarkStart w:id="26" w:name="模型观察图_东南"/>
      <w:bookmarkEnd w:id="26"/>
      <w:r>
        <w:drawing>
          <wp:inline distT="0" distB="0" distL="0" distR="0">
            <wp:extent cx="5667375" cy="4238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2"/>
                    <a:stretch>
                      <a:fillRect/>
                    </a:stretch>
                  </pic:blipFill>
                  <pic:spPr>
                    <a:xfrm>
                      <a:off x="0" y="0"/>
                      <a:ext cx="5667375" cy="4238625"/>
                    </a:xfrm>
                    <a:prstGeom prst="rect">
                      <a:avLst/>
                    </a:prstGeom>
                  </pic:spPr>
                </pic:pic>
              </a:graphicData>
            </a:graphic>
          </wp:inline>
        </w:drawing>
      </w:r>
    </w:p>
    <w:p w14:paraId="0ECFEAE2">
      <w:pPr>
        <w:rPr>
          <w:rFonts w:hint="eastAsia"/>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59728950">
      <w:pPr>
        <w:pStyle w:val="60"/>
        <w:jc w:val="center"/>
        <w:rPr>
          <w:rFonts w:hint="eastAsia" w:eastAsia="宋体"/>
          <w:lang w:eastAsia="zh-CN"/>
        </w:rPr>
      </w:pPr>
      <w:bookmarkStart w:id="27" w:name="模型观察图_西南"/>
      <w:bookmarkEnd w:id="27"/>
      <w:r>
        <w:rPr>
          <w:rFonts w:hint="eastAsia" w:eastAsia="宋体"/>
          <w:lang w:eastAsia="zh-CN"/>
        </w:rPr>
        <w:drawing>
          <wp:inline distT="0" distB="0" distL="114300" distR="114300">
            <wp:extent cx="5755005" cy="2855595"/>
            <wp:effectExtent l="0" t="0" r="10795" b="190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3"/>
                    <a:stretch>
                      <a:fillRect/>
                    </a:stretch>
                  </pic:blipFill>
                  <pic:spPr>
                    <a:xfrm>
                      <a:off x="0" y="0"/>
                      <a:ext cx="5755005" cy="2855595"/>
                    </a:xfrm>
                    <a:prstGeom prst="rect">
                      <a:avLst/>
                    </a:prstGeom>
                  </pic:spPr>
                </pic:pic>
              </a:graphicData>
            </a:graphic>
          </wp:inline>
        </w:drawing>
      </w:r>
    </w:p>
    <w:p w14:paraId="1A0A9828">
      <w:pPr>
        <w:rPr>
          <w:rFonts w:hint="eastAsia"/>
        </w:rP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rPr>
          <w:rFonts w:hint="eastAsia"/>
        </w:rPr>
      </w:pPr>
      <w:bookmarkStart w:id="28" w:name="_Toc23321"/>
      <w:r>
        <w:rPr>
          <w:rFonts w:hint="eastAsia"/>
        </w:rPr>
        <w:t>评价依据</w:t>
      </w:r>
      <w:bookmarkEnd w:id="24"/>
      <w:bookmarkEnd w:id="28"/>
    </w:p>
    <w:p w14:paraId="0763F433">
      <w:pPr>
        <w:pStyle w:val="4"/>
        <w:rPr>
          <w:rFonts w:hint="eastAsia"/>
        </w:rPr>
      </w:pPr>
      <w:bookmarkStart w:id="29" w:name="_Toc26330"/>
      <w:r>
        <w:rPr>
          <w:rFonts w:hint="eastAsia"/>
        </w:rPr>
        <w:t>标准依据</w:t>
      </w:r>
      <w:bookmarkEnd w:id="29"/>
    </w:p>
    <w:p w14:paraId="42D19390">
      <w:pPr>
        <w:pStyle w:val="3"/>
        <w:numPr>
          <w:ilvl w:val="0"/>
          <w:numId w:val="4"/>
        </w:numPr>
        <w:ind w:firstLineChars="0"/>
        <w:rPr>
          <w:rFonts w:hint="eastAsia"/>
          <w:sz w:val="24"/>
          <w:lang w:val="en-US"/>
        </w:rPr>
      </w:pPr>
      <w:bookmarkStart w:id="30" w:name="_Toc512608179"/>
      <w:r>
        <w:rPr>
          <w:rFonts w:hint="eastAsia"/>
          <w:sz w:val="24"/>
          <w:lang w:val="en-US"/>
        </w:rPr>
        <w:t>《建筑环境通用规范》GB 55016-2021</w:t>
      </w:r>
    </w:p>
    <w:p w14:paraId="1B3C42BF">
      <w:pPr>
        <w:pStyle w:val="3"/>
        <w:numPr>
          <w:ilvl w:val="0"/>
          <w:numId w:val="4"/>
        </w:numPr>
        <w:ind w:firstLineChars="0"/>
        <w:rPr>
          <w:rFonts w:hint="eastAsia"/>
          <w:sz w:val="24"/>
          <w:lang w:val="en-US"/>
        </w:rPr>
      </w:pPr>
      <w:r>
        <w:rPr>
          <w:rFonts w:hint="eastAsia"/>
          <w:sz w:val="24"/>
          <w:lang w:val="en-US"/>
        </w:rPr>
        <w:t>《玻璃幕墙光热性能》GB/T 18091-2015</w:t>
      </w:r>
    </w:p>
    <w:p w14:paraId="32611337">
      <w:pPr>
        <w:pStyle w:val="3"/>
        <w:numPr>
          <w:ilvl w:val="0"/>
          <w:numId w:val="4"/>
        </w:numPr>
        <w:ind w:firstLineChars="0"/>
        <w:rPr>
          <w:rFonts w:hint="eastAsia"/>
          <w:sz w:val="24"/>
          <w:lang w:val="en-US"/>
        </w:rPr>
      </w:pPr>
      <w:r>
        <w:rPr>
          <w:rFonts w:hint="eastAsia"/>
          <w:sz w:val="24"/>
          <w:lang w:val="en-US"/>
        </w:rPr>
        <w:t>《绿色建筑评价标准》GB/T 50378-2019</w:t>
      </w:r>
    </w:p>
    <w:p w14:paraId="71D94990">
      <w:pPr>
        <w:pStyle w:val="3"/>
        <w:numPr>
          <w:ilvl w:val="0"/>
          <w:numId w:val="4"/>
        </w:numPr>
        <w:ind w:firstLineChars="0"/>
        <w:rPr>
          <w:rFonts w:hint="eastAsia"/>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rFonts w:hint="eastAsia"/>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rFonts w:hint="eastAsia"/>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rFonts w:hint="eastAsia"/>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rFonts w:hint="eastAsia"/>
          <w:sz w:val="24"/>
          <w:lang w:val="en-US"/>
        </w:rPr>
      </w:pPr>
    </w:p>
    <w:p w14:paraId="48358A33">
      <w:pPr>
        <w:pStyle w:val="4"/>
        <w:rPr>
          <w:rFonts w:hint="eastAsia"/>
        </w:rPr>
      </w:pPr>
      <w:bookmarkStart w:id="31" w:name="_Toc15915"/>
      <w:r>
        <w:rPr>
          <w:rFonts w:hint="eastAsia"/>
        </w:rPr>
        <w:t>标准要求</w:t>
      </w:r>
      <w:bookmarkEnd w:id="30"/>
      <w:bookmarkEnd w:id="31"/>
    </w:p>
    <w:p w14:paraId="281ADACE">
      <w:pPr>
        <w:pStyle w:val="3"/>
        <w:numPr>
          <w:ilvl w:val="0"/>
          <w:numId w:val="5"/>
        </w:numPr>
        <w:spacing w:line="360" w:lineRule="auto"/>
        <w:ind w:firstLineChars="0"/>
        <w:rPr>
          <w:rFonts w:hint="eastAsia"/>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ind w:firstLine="480"/>
        <w:rPr>
          <w:rFonts w:hint="eastAsia"/>
          <w:sz w:val="24"/>
          <w:szCs w:val="24"/>
          <w:lang w:val="zh-CN"/>
        </w:rPr>
      </w:pPr>
      <w:r>
        <w:rPr>
          <w:rFonts w:hint="eastAsia"/>
          <w:sz w:val="24"/>
          <w:szCs w:val="24"/>
          <w:lang w:val="zh-CN"/>
        </w:rPr>
        <w:t>3.2.8 建筑物设置玻璃幕墙时应符合下列规定：</w:t>
      </w:r>
    </w:p>
    <w:p w14:paraId="11601D52">
      <w:pPr>
        <w:pStyle w:val="3"/>
        <w:ind w:left="360" w:leftChars="200" w:firstLine="480"/>
        <w:rPr>
          <w:rFonts w:hint="eastAsia"/>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ind w:left="360" w:leftChars="200" w:firstLine="480"/>
        <w:rPr>
          <w:rFonts w:hint="eastAsia"/>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ind w:left="360" w:leftChars="200" w:firstLine="480"/>
        <w:rPr>
          <w:rFonts w:hint="eastAsia"/>
          <w:sz w:val="32"/>
          <w:szCs w:val="32"/>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rFonts w:hint="eastAsia"/>
          <w:b/>
          <w:sz w:val="24"/>
          <w:szCs w:val="24"/>
          <w:lang w:val="zh-CN"/>
        </w:rPr>
      </w:pPr>
      <w:r>
        <w:rPr>
          <w:rFonts w:hint="eastAsia"/>
          <w:b/>
          <w:sz w:val="24"/>
          <w:szCs w:val="24"/>
          <w:lang w:val="en-US"/>
        </w:rPr>
        <w:t>《绿色建筑评价标准》GB/T 50378-2019提出明确要求：</w:t>
      </w:r>
    </w:p>
    <w:p w14:paraId="3D037132">
      <w:pPr>
        <w:pStyle w:val="3"/>
        <w:ind w:left="360" w:leftChars="200" w:firstLine="480"/>
        <w:rPr>
          <w:rFonts w:hint="eastAsia"/>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rFonts w:hint="eastAsia"/>
          <w:sz w:val="24"/>
          <w:szCs w:val="24"/>
          <w:lang w:val="zh-CN"/>
        </w:rPr>
      </w:pPr>
      <w:r>
        <w:rPr>
          <w:rFonts w:hint="eastAsia"/>
          <w:b/>
          <w:sz w:val="24"/>
          <w:szCs w:val="24"/>
          <w:lang w:val="en-US"/>
        </w:rPr>
        <w:t>《玻璃幕墙光热性能》GB/T 18091要求：</w:t>
      </w:r>
    </w:p>
    <w:p w14:paraId="37E0E631">
      <w:pPr>
        <w:pStyle w:val="3"/>
        <w:ind w:left="360" w:leftChars="200" w:firstLine="480"/>
        <w:rPr>
          <w:rFonts w:hint="eastAsia"/>
          <w:sz w:val="24"/>
          <w:szCs w:val="24"/>
          <w:lang w:val="zh-CN"/>
        </w:rPr>
      </w:pPr>
      <w:r>
        <w:rPr>
          <w:rFonts w:hint="eastAsia"/>
          <w:sz w:val="24"/>
          <w:szCs w:val="24"/>
          <w:lang w:val="zh-CN"/>
        </w:rPr>
        <w:t>4.11  在周边建筑窗台面的连续滞留时间不应超过30min</w:t>
      </w:r>
    </w:p>
    <w:p w14:paraId="56A9B18C">
      <w:pPr>
        <w:pStyle w:val="3"/>
        <w:ind w:left="360" w:leftChars="200" w:firstLine="480"/>
        <w:rPr>
          <w:rFonts w:hint="eastAsia"/>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rPr>
          <w:rFonts w:hint="eastAsia"/>
        </w:rPr>
      </w:pPr>
      <w:bookmarkStart w:id="32" w:name="_Toc16942"/>
      <w:bookmarkStart w:id="33" w:name="_Toc290209336"/>
      <w:bookmarkStart w:id="34" w:name="_Toc312399791"/>
      <w:bookmarkStart w:id="35" w:name="_Toc512608180"/>
      <w:bookmarkStart w:id="36" w:name="_Toc264043625"/>
      <w:bookmarkStart w:id="37" w:name="_Toc290209312"/>
      <w:bookmarkStart w:id="38" w:name="_Toc264569232"/>
      <w:bookmarkStart w:id="39" w:name="_Toc275165382"/>
      <w:bookmarkStart w:id="40" w:name="_Toc290149054"/>
      <w:r>
        <w:rPr>
          <w:rFonts w:hint="eastAsia"/>
        </w:rPr>
        <w:t>分析</w:t>
      </w:r>
      <w:r>
        <w:t>概述</w:t>
      </w:r>
      <w:bookmarkEnd w:id="32"/>
    </w:p>
    <w:p w14:paraId="29D678B4">
      <w:pPr>
        <w:pStyle w:val="3"/>
        <w:ind w:firstLine="480"/>
        <w:rPr>
          <w:rFonts w:hint="eastAsia"/>
          <w:sz w:val="24"/>
          <w:szCs w:val="24"/>
        </w:rPr>
      </w:pPr>
      <w:r>
        <w:rPr>
          <w:rFonts w:hint="eastAsia"/>
          <w:sz w:val="24"/>
          <w:szCs w:val="24"/>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rPr>
        <w:t>现代主义</w:t>
      </w:r>
      <w:r>
        <w:rPr>
          <w:rFonts w:hint="eastAsia"/>
          <w:sz w:val="24"/>
          <w:szCs w:val="24"/>
        </w:rPr>
        <w:fldChar w:fldCharType="end"/>
      </w:r>
      <w:r>
        <w:fldChar w:fldCharType="begin"/>
      </w:r>
      <w:r>
        <w:instrText xml:space="preserve"> HYPERLINK "https://baike.baidu.com/item/%E9%AB%98%E5%B1%82%E5%BB%BA%E7%AD%91/2564553" \t "_blank" </w:instrText>
      </w:r>
      <w:r>
        <w:fldChar w:fldCharType="separate"/>
      </w:r>
      <w:r>
        <w:rPr>
          <w:rFonts w:hint="eastAsia"/>
          <w:sz w:val="24"/>
          <w:szCs w:val="24"/>
        </w:rPr>
        <w:t>高层建筑</w:t>
      </w:r>
      <w:r>
        <w:rPr>
          <w:rFonts w:hint="eastAsia"/>
          <w:sz w:val="24"/>
          <w:szCs w:val="24"/>
        </w:rPr>
        <w:fldChar w:fldCharType="end"/>
      </w:r>
      <w:r>
        <w:rPr>
          <w:rFonts w:hint="eastAsia"/>
          <w:sz w:val="24"/>
          <w:szCs w:val="24"/>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rPr>
        <w:t>建筑结构</w:t>
      </w:r>
      <w:r>
        <w:rPr>
          <w:rFonts w:hint="eastAsia"/>
          <w:sz w:val="24"/>
          <w:szCs w:val="24"/>
        </w:rPr>
        <w:fldChar w:fldCharType="end"/>
      </w:r>
      <w:r>
        <w:rPr>
          <w:rFonts w:hint="eastAsia"/>
          <w:sz w:val="24"/>
          <w:szCs w:val="24"/>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rPr>
        <w:t>光污染</w:t>
      </w:r>
      <w:r>
        <w:rPr>
          <w:rFonts w:hint="eastAsia"/>
          <w:sz w:val="24"/>
          <w:szCs w:val="24"/>
        </w:rPr>
        <w:fldChar w:fldCharType="end"/>
      </w:r>
      <w:r>
        <w:rPr>
          <w:rFonts w:hint="eastAsia"/>
          <w:sz w:val="24"/>
          <w:szCs w:val="24"/>
        </w:rPr>
        <w:t>、能耗较大等问题。</w:t>
      </w:r>
      <w:r>
        <w:rPr>
          <w:sz w:val="24"/>
          <w:szCs w:val="24"/>
        </w:rPr>
        <w:t>玻璃幕墙存在的“光污染”即由玻璃幕墙反射阳光(强光)而产生的有害光反射。</w:t>
      </w:r>
      <w:r>
        <w:rPr>
          <w:rFonts w:hint="eastAsia"/>
          <w:sz w:val="24"/>
          <w:szCs w:val="24"/>
        </w:rPr>
        <w:t>玻璃幕墙表面光滑</w:t>
      </w:r>
      <w:r>
        <w:rPr>
          <w:sz w:val="24"/>
          <w:szCs w:val="24"/>
        </w:rPr>
        <w:t>，</w:t>
      </w:r>
      <w:r>
        <w:rPr>
          <w:rFonts w:hint="eastAsia"/>
          <w:sz w:val="24"/>
          <w:szCs w:val="24"/>
        </w:rPr>
        <w:t>对太阳光进行镜面反射而形成的眩光对行驶在公路上的驾驶员的危害明显，反射光进入高速行驶的汽车内，会造成人的突发性暂时失明和</w:t>
      </w:r>
      <w:r>
        <w:rPr>
          <w:sz w:val="24"/>
          <w:szCs w:val="24"/>
        </w:rPr>
        <w:t>眩晕</w:t>
      </w:r>
      <w:r>
        <w:rPr>
          <w:rFonts w:hint="eastAsia"/>
          <w:sz w:val="24"/>
          <w:szCs w:val="24"/>
        </w:rPr>
        <w:t>，</w:t>
      </w:r>
      <w:r>
        <w:rPr>
          <w:sz w:val="24"/>
          <w:szCs w:val="24"/>
        </w:rPr>
        <w:t>导致意外交通事故。</w:t>
      </w:r>
      <w:r>
        <w:rPr>
          <w:rFonts w:hint="eastAsia"/>
          <w:sz w:val="24"/>
          <w:szCs w:val="24"/>
        </w:rPr>
        <w:t>同时，</w:t>
      </w:r>
      <w:r>
        <w:rPr>
          <w:sz w:val="24"/>
          <w:szCs w:val="24"/>
        </w:rPr>
        <w:t>光污染也给附近的居民生活带来了麻烦，</w:t>
      </w:r>
      <w:r>
        <w:rPr>
          <w:rFonts w:hint="eastAsia"/>
          <w:sz w:val="24"/>
          <w:szCs w:val="24"/>
        </w:rPr>
        <w:t>影响人们</w:t>
      </w:r>
      <w:r>
        <w:rPr>
          <w:sz w:val="24"/>
          <w:szCs w:val="24"/>
        </w:rPr>
        <w:t>的正常居住使用</w:t>
      </w:r>
      <w:r>
        <w:rPr>
          <w:rFonts w:hint="eastAsia"/>
          <w:sz w:val="24"/>
          <w:szCs w:val="24"/>
        </w:rPr>
        <w:t>，</w:t>
      </w:r>
      <w:r>
        <w:rPr>
          <w:sz w:val="24"/>
          <w:szCs w:val="24"/>
        </w:rPr>
        <w:t>长期</w:t>
      </w:r>
      <w:r>
        <w:rPr>
          <w:rFonts w:hint="eastAsia"/>
          <w:sz w:val="24"/>
          <w:szCs w:val="24"/>
        </w:rPr>
        <w:t>生活、</w:t>
      </w:r>
      <w:r>
        <w:rPr>
          <w:sz w:val="24"/>
          <w:szCs w:val="24"/>
        </w:rPr>
        <w:t>工作</w:t>
      </w:r>
      <w:r>
        <w:rPr>
          <w:rFonts w:hint="eastAsia"/>
          <w:sz w:val="24"/>
          <w:szCs w:val="24"/>
        </w:rPr>
        <w:t>在此</w:t>
      </w:r>
      <w:r>
        <w:rPr>
          <w:sz w:val="24"/>
          <w:szCs w:val="24"/>
        </w:rPr>
        <w:t>的人</w:t>
      </w:r>
      <w:r>
        <w:rPr>
          <w:rFonts w:hint="eastAsia"/>
          <w:sz w:val="24"/>
          <w:szCs w:val="24"/>
        </w:rPr>
        <w:t>们可能出现生理和</w:t>
      </w:r>
      <w:r>
        <w:rPr>
          <w:sz w:val="24"/>
          <w:szCs w:val="24"/>
        </w:rPr>
        <w:t>心理</w:t>
      </w:r>
      <w:r>
        <w:rPr>
          <w:rFonts w:hint="eastAsia"/>
          <w:sz w:val="24"/>
          <w:szCs w:val="24"/>
        </w:rPr>
        <w:t>问题。所以，需要控制玻璃幕墙反光对</w:t>
      </w:r>
      <w:r>
        <w:rPr>
          <w:sz w:val="24"/>
          <w:szCs w:val="24"/>
        </w:rPr>
        <w:t>道路和周边建筑的影响。</w:t>
      </w:r>
    </w:p>
    <w:p w14:paraId="41D817E7">
      <w:pPr>
        <w:pStyle w:val="3"/>
        <w:ind w:firstLine="480"/>
        <w:rPr>
          <w:rFonts w:hint="eastAsia"/>
          <w:sz w:val="32"/>
          <w:szCs w:val="32"/>
          <w:lang w:val="zh-CN"/>
        </w:rPr>
      </w:pPr>
      <w:r>
        <w:rPr>
          <w:rFonts w:hint="eastAsia"/>
          <w:sz w:val="24"/>
          <w:szCs w:val="24"/>
        </w:rPr>
        <w:t>控制玻璃幕墙的有害光反射可从两个方面考虑</w:t>
      </w:r>
      <w:r>
        <w:rPr>
          <w:sz w:val="24"/>
          <w:szCs w:val="24"/>
        </w:rPr>
        <w:t>，</w:t>
      </w:r>
      <w:r>
        <w:rPr>
          <w:rFonts w:hint="eastAsia"/>
          <w:sz w:val="24"/>
          <w:szCs w:val="24"/>
        </w:rPr>
        <w:t>一是降低幕墙玻璃产品的反射比</w:t>
      </w:r>
      <w:r>
        <w:rPr>
          <w:sz w:val="24"/>
          <w:szCs w:val="24"/>
        </w:rPr>
        <w:t>，</w:t>
      </w:r>
      <w:r>
        <w:rPr>
          <w:rFonts w:hint="eastAsia"/>
          <w:sz w:val="24"/>
          <w:szCs w:val="24"/>
        </w:rPr>
        <w:t>二是合理地设计和安置玻璃幕墙。</w:t>
      </w:r>
    </w:p>
    <w:p w14:paraId="1A19D336">
      <w:pPr>
        <w:pStyle w:val="3"/>
        <w:ind w:firstLine="480"/>
        <w:rPr>
          <w:rFonts w:hint="eastAsia"/>
          <w:sz w:val="24"/>
          <w:szCs w:val="24"/>
          <w:lang w:val="zh-CN"/>
        </w:rPr>
      </w:pPr>
      <w:r>
        <w:rPr>
          <w:rFonts w:hint="eastAsia"/>
          <w:sz w:val="24"/>
          <w:szCs w:val="24"/>
          <w:lang w:val="zh-CN"/>
        </w:rPr>
        <w:t>1.限制位置：</w:t>
      </w:r>
    </w:p>
    <w:p w14:paraId="6BC86D5F">
      <w:pPr>
        <w:pStyle w:val="3"/>
        <w:ind w:firstLine="480"/>
        <w:rPr>
          <w:rFonts w:hint="eastAsia"/>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rFonts w:hint="eastAsia"/>
          <w:sz w:val="24"/>
          <w:szCs w:val="24"/>
          <w:lang w:val="zh-CN"/>
        </w:rPr>
      </w:pPr>
      <w:r>
        <w:rPr>
          <w:sz w:val="24"/>
          <w:szCs w:val="24"/>
          <w:lang w:val="zh-CN"/>
        </w:rPr>
        <w:t>2.</w:t>
      </w:r>
      <w:r>
        <w:rPr>
          <w:rFonts w:hint="eastAsia"/>
          <w:sz w:val="24"/>
          <w:szCs w:val="24"/>
          <w:lang w:val="zh-CN"/>
        </w:rPr>
        <w:t>限制面积</w:t>
      </w:r>
    </w:p>
    <w:p w14:paraId="6705CAAE">
      <w:pPr>
        <w:pStyle w:val="3"/>
        <w:ind w:firstLine="480"/>
        <w:rPr>
          <w:rFonts w:hint="eastAsia"/>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rFonts w:hint="eastAsia"/>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33"/>
    <w:bookmarkEnd w:id="34"/>
    <w:bookmarkEnd w:id="35"/>
    <w:bookmarkEnd w:id="36"/>
    <w:bookmarkEnd w:id="37"/>
    <w:bookmarkEnd w:id="38"/>
    <w:bookmarkEnd w:id="39"/>
    <w:bookmarkEnd w:id="40"/>
    <w:p w14:paraId="20929CF1">
      <w:pPr>
        <w:pStyle w:val="4"/>
        <w:tabs>
          <w:tab w:val="left" w:pos="862"/>
          <w:tab w:val="clear" w:pos="578"/>
        </w:tabs>
        <w:ind w:left="862"/>
        <w:rPr>
          <w:rFonts w:hint="eastAsia"/>
        </w:rPr>
      </w:pPr>
      <w:bookmarkStart w:id="41" w:name="_Toc27438"/>
      <w:r>
        <w:t>软件</w:t>
      </w:r>
      <w:r>
        <w:rPr>
          <w:rFonts w:hint="eastAsia"/>
        </w:rPr>
        <w:t>选用</w:t>
      </w:r>
      <w:bookmarkEnd w:id="41"/>
    </w:p>
    <w:p w14:paraId="339B869E">
      <w:pPr>
        <w:pStyle w:val="3"/>
        <w:ind w:firstLine="480"/>
        <w:rPr>
          <w:rFonts w:hint="eastAsia"/>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pStyle w:val="3"/>
        <w:ind w:firstLine="480"/>
        <w:rPr>
          <w:rFonts w:hint="eastAsia"/>
          <w:lang w:val="en-US"/>
        </w:rPr>
      </w:pPr>
      <w:r>
        <w:rPr>
          <w:rFonts w:hint="eastAsia"/>
          <w:sz w:val="24"/>
          <w:szCs w:val="24"/>
          <w:lang w:val="zh-CN"/>
        </w:rPr>
        <w:t>日照分析软件Sun为建筑规划提供日照分析工具、绿色建筑指标及太阳能利用</w:t>
      </w:r>
      <w:r>
        <w:rPr>
          <w:rFonts w:hint="eastAsia"/>
          <w:sz w:val="24"/>
          <w:szCs w:val="24"/>
          <w:lang w:val="en-US"/>
        </w:rPr>
        <w:t>模块，包含丰富的定量分析手段、直观的可视化日照仿真及多种彩图展示，并通过共享模型技术解决日照分析、绿色建筑指标分析、太阳能计算问题。软件计算快速、</w:t>
      </w:r>
      <w:r>
        <w:rPr>
          <w:sz w:val="24"/>
          <w:szCs w:val="24"/>
          <w:lang w:val="en-US"/>
        </w:rPr>
        <w:t>结果</w:t>
      </w:r>
      <w:r>
        <w:rPr>
          <w:rFonts w:hint="eastAsia"/>
          <w:sz w:val="24"/>
          <w:szCs w:val="24"/>
          <w:lang w:val="en-US"/>
        </w:rPr>
        <w:t>准确，通过了国家住建部科技项目验收认证及国家</w:t>
      </w:r>
      <w:r>
        <w:rPr>
          <w:sz w:val="24"/>
          <w:szCs w:val="24"/>
          <w:lang w:val="en-US"/>
        </w:rPr>
        <w:t>建筑工程质量监督检验</w:t>
      </w:r>
      <w:r>
        <w:rPr>
          <w:rFonts w:hint="eastAsia"/>
          <w:sz w:val="24"/>
          <w:szCs w:val="24"/>
          <w:lang w:val="en-US"/>
        </w:rPr>
        <w:t>中心</w:t>
      </w:r>
      <w:r>
        <w:rPr>
          <w:sz w:val="24"/>
          <w:szCs w:val="24"/>
          <w:lang w:val="en-US"/>
        </w:rPr>
        <w:t>鉴定</w:t>
      </w:r>
      <w:r>
        <w:rPr>
          <w:rFonts w:hint="eastAsia"/>
          <w:sz w:val="24"/>
          <w:szCs w:val="24"/>
          <w:lang w:val="en-US"/>
        </w:rPr>
        <w:t>。</w:t>
      </w:r>
    </w:p>
    <w:p w14:paraId="34A5D460">
      <w:pPr>
        <w:pStyle w:val="4"/>
        <w:rPr>
          <w:rFonts w:hint="eastAsia"/>
        </w:rPr>
      </w:pPr>
      <w:bookmarkStart w:id="42" w:name="_Toc512608188"/>
      <w:bookmarkStart w:id="43" w:name="_Toc6214"/>
      <w:r>
        <w:rPr>
          <w:rFonts w:hint="eastAsia"/>
        </w:rPr>
        <w:t>分析条件</w:t>
      </w:r>
      <w:bookmarkEnd w:id="42"/>
      <w:bookmarkEnd w:id="43"/>
    </w:p>
    <w:p w14:paraId="58D13EC4">
      <w:pPr>
        <w:pStyle w:val="3"/>
        <w:ind w:firstLine="480"/>
        <w:rPr>
          <w:rFonts w:hint="eastAsia"/>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0" w:firstLineChars="250"/>
        <w:rPr>
          <w:rFonts w:hint="eastAsia"/>
          <w:sz w:val="24"/>
        </w:rPr>
      </w:pPr>
      <w:r>
        <w:rPr>
          <w:rFonts w:hint="eastAsia"/>
          <w:b/>
          <w:sz w:val="24"/>
          <w:lang w:val="en-US"/>
        </w:rPr>
        <w:t>采样</w:t>
      </w:r>
      <w:r>
        <w:rPr>
          <w:b/>
          <w:sz w:val="24"/>
          <w:lang w:val="en-US"/>
        </w:rPr>
        <w:t>间距</w:t>
      </w:r>
      <w:r>
        <w:rPr>
          <w:sz w:val="24"/>
          <w:lang w:val="en-US"/>
        </w:rPr>
        <w:t>：</w:t>
      </w:r>
    </w:p>
    <w:p w14:paraId="3749B667">
      <w:pPr>
        <w:pStyle w:val="3"/>
        <w:ind w:left="902" w:leftChars="501" w:firstLine="0" w:firstLineChars="0"/>
        <w:rPr>
          <w:rFonts w:hint="eastAsia"/>
          <w:sz w:val="24"/>
        </w:rPr>
      </w:pPr>
      <w:r>
        <w:rPr>
          <w:rFonts w:hint="eastAsia"/>
          <w:sz w:val="24"/>
        </w:rPr>
        <w:t>对道路的采样间距为1米；</w:t>
      </w:r>
    </w:p>
    <w:p w14:paraId="21E751FB">
      <w:pPr>
        <w:pStyle w:val="3"/>
        <w:ind w:firstLine="600" w:firstLineChars="250"/>
        <w:rPr>
          <w:rFonts w:hint="eastAsia"/>
          <w:b/>
          <w:sz w:val="24"/>
          <w:lang w:val="en-US"/>
        </w:rPr>
      </w:pPr>
      <w:r>
        <w:rPr>
          <w:rFonts w:hint="eastAsia"/>
          <w:b/>
          <w:sz w:val="24"/>
          <w:lang w:val="en-US"/>
        </w:rPr>
        <w:t>计算间隔：</w:t>
      </w:r>
    </w:p>
    <w:p w14:paraId="4240C561">
      <w:pPr>
        <w:pStyle w:val="3"/>
        <w:ind w:firstLineChars="0"/>
        <w:rPr>
          <w:rFonts w:hint="eastAsia"/>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0" w:firstLineChars="250"/>
        <w:rPr>
          <w:rFonts w:hint="eastAsia"/>
          <w:sz w:val="24"/>
          <w:highlight w:val="yellow"/>
        </w:rPr>
      </w:pPr>
      <w:r>
        <w:rPr>
          <w:rFonts w:hint="eastAsia"/>
          <w:b/>
          <w:sz w:val="24"/>
        </w:rPr>
        <w:t>计算</w:t>
      </w:r>
      <w:r>
        <w:rPr>
          <w:b/>
          <w:sz w:val="24"/>
        </w:rPr>
        <w:t>时间</w:t>
      </w:r>
      <w:r>
        <w:rPr>
          <w:sz w:val="24"/>
        </w:rPr>
        <w:t>：</w:t>
      </w:r>
    </w:p>
    <w:p w14:paraId="531AD64D">
      <w:pPr>
        <w:pStyle w:val="3"/>
        <w:ind w:left="902" w:leftChars="501" w:firstLine="0" w:firstLineChars="0"/>
        <w:rPr>
          <w:rFonts w:hint="eastAsia"/>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leftChars="501" w:firstLineChars="0"/>
        <w:rPr>
          <w:rFonts w:hint="eastAsia"/>
        </w:rPr>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leftChars="501" w:firstLineChars="0"/>
        <w:rPr>
          <w:rFonts w:hint="eastAsia"/>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27BBF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B4EB5A">
            <w:pPr>
              <w:jc w:val="center"/>
            </w:pPr>
            <w:r>
              <w:rPr>
                <w:b/>
              </w:rPr>
              <w:t>节气</w:t>
            </w:r>
          </w:p>
        </w:tc>
        <w:tc>
          <w:tcPr>
            <w:shd w:val="clear" w:color="auto" w:fill="E6E6E6"/>
            <w:vAlign w:val="center"/>
          </w:tcPr>
          <w:p w14:paraId="782CAABD">
            <w:pPr>
              <w:jc w:val="center"/>
            </w:pPr>
            <w:r>
              <w:rPr>
                <w:b/>
              </w:rPr>
              <w:t>日期</w:t>
            </w:r>
          </w:p>
        </w:tc>
        <w:tc>
          <w:tcPr>
            <w:shd w:val="clear" w:color="auto" w:fill="E6E6E6"/>
            <w:vAlign w:val="center"/>
          </w:tcPr>
          <w:p w14:paraId="293A7EDE">
            <w:pPr>
              <w:jc w:val="center"/>
            </w:pPr>
            <w:r>
              <w:rPr>
                <w:b/>
              </w:rPr>
              <w:t>开始时刻</w:t>
            </w:r>
          </w:p>
        </w:tc>
        <w:tc>
          <w:tcPr>
            <w:shd w:val="clear" w:color="auto" w:fill="E6E6E6"/>
            <w:vAlign w:val="center"/>
          </w:tcPr>
          <w:p w14:paraId="75ABC1E2">
            <w:pPr>
              <w:jc w:val="center"/>
            </w:pPr>
            <w:r>
              <w:rPr>
                <w:b/>
              </w:rPr>
              <w:t>结束时刻</w:t>
            </w:r>
          </w:p>
        </w:tc>
      </w:tr>
      <w:tr w14:paraId="05AD8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508C1C">
            <w:r>
              <w:t>冬至</w:t>
            </w:r>
          </w:p>
        </w:tc>
        <w:tc>
          <w:tcPr>
            <w:vAlign w:val="center"/>
          </w:tcPr>
          <w:p w14:paraId="6ED14453">
            <w:r>
              <w:t>2001年12月22日</w:t>
            </w:r>
          </w:p>
        </w:tc>
        <w:tc>
          <w:tcPr>
            <w:vAlign w:val="center"/>
          </w:tcPr>
          <w:p w14:paraId="54D27DFF">
            <w:r>
              <w:t>07:24</w:t>
            </w:r>
          </w:p>
        </w:tc>
        <w:tc>
          <w:tcPr>
            <w:vAlign w:val="center"/>
          </w:tcPr>
          <w:p w14:paraId="06A5724A">
            <w:r>
              <w:t>16:36</w:t>
            </w:r>
          </w:p>
        </w:tc>
      </w:tr>
      <w:tr w14:paraId="22EB7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A029A4">
            <w:r>
              <w:t>小寒</w:t>
            </w:r>
          </w:p>
        </w:tc>
        <w:tc>
          <w:tcPr>
            <w:vAlign w:val="center"/>
          </w:tcPr>
          <w:p w14:paraId="52062334">
            <w:r>
              <w:t>2001年 1月 5日</w:t>
            </w:r>
          </w:p>
        </w:tc>
        <w:tc>
          <w:tcPr>
            <w:vAlign w:val="center"/>
          </w:tcPr>
          <w:p w14:paraId="145516CA">
            <w:r>
              <w:t>07:22</w:t>
            </w:r>
          </w:p>
        </w:tc>
        <w:tc>
          <w:tcPr>
            <w:vAlign w:val="center"/>
          </w:tcPr>
          <w:p w14:paraId="28ACBE51">
            <w:r>
              <w:t>16:38</w:t>
            </w:r>
          </w:p>
        </w:tc>
      </w:tr>
      <w:tr w14:paraId="3EC0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A48114">
            <w:r>
              <w:t>大寒</w:t>
            </w:r>
          </w:p>
        </w:tc>
        <w:tc>
          <w:tcPr>
            <w:vAlign w:val="center"/>
          </w:tcPr>
          <w:p w14:paraId="152285A1">
            <w:r>
              <w:t>2001年 1月20日</w:t>
            </w:r>
          </w:p>
        </w:tc>
        <w:tc>
          <w:tcPr>
            <w:vAlign w:val="center"/>
          </w:tcPr>
          <w:p w14:paraId="2DB33E88">
            <w:r>
              <w:t>07:17</w:t>
            </w:r>
          </w:p>
        </w:tc>
        <w:tc>
          <w:tcPr>
            <w:vAlign w:val="center"/>
          </w:tcPr>
          <w:p w14:paraId="5EED6C84">
            <w:r>
              <w:t>16:43</w:t>
            </w:r>
          </w:p>
        </w:tc>
      </w:tr>
      <w:tr w14:paraId="633DD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B6C704">
            <w:r>
              <w:t>立春</w:t>
            </w:r>
          </w:p>
        </w:tc>
        <w:tc>
          <w:tcPr>
            <w:vAlign w:val="center"/>
          </w:tcPr>
          <w:p w14:paraId="37111B81">
            <w:r>
              <w:t>2001年 2月 4日</w:t>
            </w:r>
          </w:p>
        </w:tc>
        <w:tc>
          <w:tcPr>
            <w:vAlign w:val="center"/>
          </w:tcPr>
          <w:p w14:paraId="1804563C">
            <w:r>
              <w:t>07:10</w:t>
            </w:r>
          </w:p>
        </w:tc>
        <w:tc>
          <w:tcPr>
            <w:vAlign w:val="center"/>
          </w:tcPr>
          <w:p w14:paraId="1CCD4D04">
            <w:r>
              <w:t>16:50</w:t>
            </w:r>
          </w:p>
        </w:tc>
      </w:tr>
      <w:tr w14:paraId="121C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43E928">
            <w:r>
              <w:t>雨水</w:t>
            </w:r>
          </w:p>
        </w:tc>
        <w:tc>
          <w:tcPr>
            <w:vAlign w:val="center"/>
          </w:tcPr>
          <w:p w14:paraId="4E110193">
            <w:r>
              <w:t>2001年 2月18日</w:t>
            </w:r>
          </w:p>
        </w:tc>
        <w:tc>
          <w:tcPr>
            <w:vAlign w:val="center"/>
          </w:tcPr>
          <w:p w14:paraId="69526633">
            <w:r>
              <w:t>07:01</w:t>
            </w:r>
          </w:p>
        </w:tc>
        <w:tc>
          <w:tcPr>
            <w:vAlign w:val="center"/>
          </w:tcPr>
          <w:p w14:paraId="224E4880">
            <w:r>
              <w:t>16:59</w:t>
            </w:r>
          </w:p>
        </w:tc>
      </w:tr>
      <w:tr w14:paraId="58FB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94D892">
            <w:r>
              <w:t>惊蛰</w:t>
            </w:r>
          </w:p>
        </w:tc>
        <w:tc>
          <w:tcPr>
            <w:vAlign w:val="center"/>
          </w:tcPr>
          <w:p w14:paraId="7BD44643">
            <w:r>
              <w:t>2001年 3月 5日</w:t>
            </w:r>
          </w:p>
        </w:tc>
        <w:tc>
          <w:tcPr>
            <w:vAlign w:val="center"/>
          </w:tcPr>
          <w:p w14:paraId="06EC755B">
            <w:r>
              <w:t>06:52</w:t>
            </w:r>
          </w:p>
        </w:tc>
        <w:tc>
          <w:tcPr>
            <w:vAlign w:val="center"/>
          </w:tcPr>
          <w:p w14:paraId="133122AF">
            <w:r>
              <w:t>17:08</w:t>
            </w:r>
          </w:p>
        </w:tc>
      </w:tr>
      <w:tr w14:paraId="2473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F03DAE">
            <w:r>
              <w:t>春分</w:t>
            </w:r>
          </w:p>
        </w:tc>
        <w:tc>
          <w:tcPr>
            <w:vAlign w:val="center"/>
          </w:tcPr>
          <w:p w14:paraId="469EFE25">
            <w:r>
              <w:t>2001年 3月20日</w:t>
            </w:r>
          </w:p>
        </w:tc>
        <w:tc>
          <w:tcPr>
            <w:vAlign w:val="center"/>
          </w:tcPr>
          <w:p w14:paraId="660EB993">
            <w:r>
              <w:t>06:43</w:t>
            </w:r>
          </w:p>
        </w:tc>
        <w:tc>
          <w:tcPr>
            <w:vAlign w:val="center"/>
          </w:tcPr>
          <w:p w14:paraId="14E84A7D">
            <w:r>
              <w:t>17:17</w:t>
            </w:r>
          </w:p>
        </w:tc>
      </w:tr>
      <w:tr w14:paraId="6DC83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D7B5B4">
            <w:r>
              <w:t>清明</w:t>
            </w:r>
          </w:p>
        </w:tc>
        <w:tc>
          <w:tcPr>
            <w:vAlign w:val="center"/>
          </w:tcPr>
          <w:p w14:paraId="6D9F163B">
            <w:r>
              <w:t>2001年 4月 5日</w:t>
            </w:r>
          </w:p>
        </w:tc>
        <w:tc>
          <w:tcPr>
            <w:vAlign w:val="center"/>
          </w:tcPr>
          <w:p w14:paraId="6B6EA360">
            <w:r>
              <w:t>06:34</w:t>
            </w:r>
          </w:p>
        </w:tc>
        <w:tc>
          <w:tcPr>
            <w:vAlign w:val="center"/>
          </w:tcPr>
          <w:p w14:paraId="18E10C86">
            <w:r>
              <w:t>17:26</w:t>
            </w:r>
          </w:p>
        </w:tc>
      </w:tr>
      <w:tr w14:paraId="2321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8759DC">
            <w:r>
              <w:t>谷雨</w:t>
            </w:r>
          </w:p>
        </w:tc>
        <w:tc>
          <w:tcPr>
            <w:vAlign w:val="center"/>
          </w:tcPr>
          <w:p w14:paraId="1A589075">
            <w:r>
              <w:t>2001年 4月20日</w:t>
            </w:r>
          </w:p>
        </w:tc>
        <w:tc>
          <w:tcPr>
            <w:vAlign w:val="center"/>
          </w:tcPr>
          <w:p w14:paraId="12D94D53">
            <w:r>
              <w:t>06:26</w:t>
            </w:r>
          </w:p>
        </w:tc>
        <w:tc>
          <w:tcPr>
            <w:vAlign w:val="center"/>
          </w:tcPr>
          <w:p w14:paraId="6382AF38">
            <w:r>
              <w:t>17:34</w:t>
            </w:r>
          </w:p>
        </w:tc>
      </w:tr>
      <w:tr w14:paraId="6BFA3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D66FAE">
            <w:r>
              <w:t>立夏</w:t>
            </w:r>
          </w:p>
        </w:tc>
        <w:tc>
          <w:tcPr>
            <w:vAlign w:val="center"/>
          </w:tcPr>
          <w:p w14:paraId="252F1431">
            <w:r>
              <w:t>2001年 5月 5日</w:t>
            </w:r>
          </w:p>
        </w:tc>
        <w:tc>
          <w:tcPr>
            <w:vAlign w:val="center"/>
          </w:tcPr>
          <w:p w14:paraId="2F965BA1">
            <w:r>
              <w:t>06:20</w:t>
            </w:r>
          </w:p>
        </w:tc>
        <w:tc>
          <w:tcPr>
            <w:vAlign w:val="center"/>
          </w:tcPr>
          <w:p w14:paraId="3A7A84CA">
            <w:r>
              <w:t>17:40</w:t>
            </w:r>
          </w:p>
        </w:tc>
      </w:tr>
      <w:tr w14:paraId="6251F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1D6A28">
            <w:r>
              <w:t>小满</w:t>
            </w:r>
          </w:p>
        </w:tc>
        <w:tc>
          <w:tcPr>
            <w:vAlign w:val="center"/>
          </w:tcPr>
          <w:p w14:paraId="30A38C96">
            <w:r>
              <w:t>2001年 5月21日</w:t>
            </w:r>
          </w:p>
        </w:tc>
        <w:tc>
          <w:tcPr>
            <w:vAlign w:val="center"/>
          </w:tcPr>
          <w:p w14:paraId="4A2D3CFB">
            <w:r>
              <w:t>06:14</w:t>
            </w:r>
          </w:p>
        </w:tc>
        <w:tc>
          <w:tcPr>
            <w:vAlign w:val="center"/>
          </w:tcPr>
          <w:p w14:paraId="1F7D93D6">
            <w:r>
              <w:t>17:46</w:t>
            </w:r>
          </w:p>
        </w:tc>
      </w:tr>
      <w:tr w14:paraId="6CA74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0C4BC7">
            <w:r>
              <w:t>芒种</w:t>
            </w:r>
          </w:p>
        </w:tc>
        <w:tc>
          <w:tcPr>
            <w:vAlign w:val="center"/>
          </w:tcPr>
          <w:p w14:paraId="1F270600">
            <w:r>
              <w:t>2001年 6月 5日</w:t>
            </w:r>
          </w:p>
        </w:tc>
        <w:tc>
          <w:tcPr>
            <w:vAlign w:val="center"/>
          </w:tcPr>
          <w:p w14:paraId="3A77AA20">
            <w:r>
              <w:t>06:11</w:t>
            </w:r>
          </w:p>
        </w:tc>
        <w:tc>
          <w:tcPr>
            <w:vAlign w:val="center"/>
          </w:tcPr>
          <w:p w14:paraId="21638848">
            <w:r>
              <w:t>17:49</w:t>
            </w:r>
          </w:p>
        </w:tc>
      </w:tr>
      <w:tr w14:paraId="38A50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4B9B3">
            <w:r>
              <w:t>夏至</w:t>
            </w:r>
          </w:p>
        </w:tc>
        <w:tc>
          <w:tcPr>
            <w:vAlign w:val="center"/>
          </w:tcPr>
          <w:p w14:paraId="5C6093E1">
            <w:r>
              <w:t>2001年 6月21日</w:t>
            </w:r>
          </w:p>
        </w:tc>
        <w:tc>
          <w:tcPr>
            <w:vAlign w:val="center"/>
          </w:tcPr>
          <w:p w14:paraId="3F5C9ED4">
            <w:r>
              <w:t>06:10</w:t>
            </w:r>
          </w:p>
        </w:tc>
        <w:tc>
          <w:tcPr>
            <w:vAlign w:val="center"/>
          </w:tcPr>
          <w:p w14:paraId="159D9BC6">
            <w:r>
              <w:t>17:50</w:t>
            </w:r>
          </w:p>
        </w:tc>
      </w:tr>
    </w:tbl>
    <w:p w14:paraId="4FD4CBAD">
      <w:pPr>
        <w:rPr>
          <w:rFonts w:hint="eastAsia"/>
        </w:rPr>
      </w:pPr>
      <w:bookmarkStart w:id="44" w:name="计算节气"/>
      <w:bookmarkEnd w:id="44"/>
    </w:p>
    <w:p w14:paraId="4F9A0E7D">
      <w:pPr>
        <w:pStyle w:val="3"/>
        <w:ind w:firstLine="420"/>
        <w:jc w:val="center"/>
        <w:rPr>
          <w:rFonts w:hint="eastAsia"/>
        </w:rPr>
      </w:pPr>
    </w:p>
    <w:p w14:paraId="78652DA8">
      <w:pPr>
        <w:pStyle w:val="2"/>
        <w:ind w:left="432" w:hanging="432"/>
        <w:rPr>
          <w:rFonts w:hint="eastAsia"/>
        </w:rPr>
      </w:pPr>
      <w:bookmarkStart w:id="45" w:name="_Toc807"/>
      <w:r>
        <w:rPr>
          <w:rFonts w:hint="eastAsia"/>
        </w:rPr>
        <w:t>光污染</w:t>
      </w:r>
      <w:r>
        <w:t>分析结果</w:t>
      </w:r>
      <w:bookmarkEnd w:id="45"/>
    </w:p>
    <w:p w14:paraId="5C957659">
      <w:pPr>
        <w:pStyle w:val="4"/>
        <w:tabs>
          <w:tab w:val="left" w:pos="862"/>
          <w:tab w:val="clear" w:pos="578"/>
        </w:tabs>
        <w:ind w:left="862"/>
        <w:rPr>
          <w:rFonts w:hint="eastAsia"/>
        </w:rPr>
      </w:pPr>
      <w:bookmarkStart w:id="46" w:name="_Toc27834"/>
      <w:r>
        <w:rPr>
          <w:rFonts w:hint="eastAsia"/>
        </w:rPr>
        <w:t>窗反射表</w:t>
      </w:r>
      <w:bookmarkEnd w:id="46"/>
    </w:p>
    <w:p w14:paraId="58AC6881">
      <w:pPr>
        <w:pStyle w:val="3"/>
        <w:ind w:firstLine="480"/>
        <w:rPr>
          <w:rFonts w:hint="eastAsia"/>
        </w:rPr>
      </w:pPr>
      <w:r>
        <w:rPr>
          <w:rFonts w:hint="eastAsia"/>
          <w:sz w:val="24"/>
          <w:szCs w:val="24"/>
        </w:rPr>
        <w:t>窗反射表用于分析幕墙对周围建筑窗的影响，超标数据以灰色底纹显示。</w:t>
      </w:r>
    </w:p>
    <w:p w14:paraId="1C7FB9D4">
      <w:pPr>
        <w:rPr>
          <w:rFonts w:hint="eastAsia"/>
        </w:rPr>
      </w:pPr>
      <w:bookmarkStart w:id="47" w:name="窗反射表"/>
      <w:r>
        <w:rPr>
          <w:rFonts w:hint="eastAsia"/>
        </w:rPr>
        <w:t>窗反射表</w:t>
      </w:r>
      <w:bookmarkEnd w:id="47"/>
    </w:p>
    <w:p w14:paraId="6B08BF79">
      <w:pPr>
        <w:pStyle w:val="4"/>
        <w:tabs>
          <w:tab w:val="left" w:pos="862"/>
          <w:tab w:val="clear" w:pos="578"/>
        </w:tabs>
        <w:ind w:left="862"/>
        <w:rPr>
          <w:rFonts w:hint="eastAsia"/>
        </w:rPr>
      </w:pPr>
      <w:bookmarkStart w:id="48" w:name="_Toc28493"/>
      <w:r>
        <w:rPr>
          <w:rFonts w:hint="eastAsia"/>
        </w:rPr>
        <w:t>路反射表</w:t>
      </w:r>
      <w:bookmarkEnd w:id="48"/>
    </w:p>
    <w:p w14:paraId="4CB327F0">
      <w:pPr>
        <w:pStyle w:val="3"/>
        <w:ind w:firstLine="480"/>
        <w:rPr>
          <w:rFonts w:hint="eastAsia"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334DFF78">
      <w:pPr>
        <w:rPr>
          <w:rFonts w:hint="eastAsia"/>
        </w:rPr>
      </w:pPr>
      <w:bookmarkStart w:id="49" w:name="路反射表"/>
      <w:r>
        <w:rPr>
          <w:rFonts w:hint="eastAsia"/>
        </w:rPr>
        <w:t>路反射表</w:t>
      </w:r>
      <w:bookmarkEnd w:id="49"/>
    </w:p>
    <w:p w14:paraId="524E60E8">
      <w:pPr>
        <w:pStyle w:val="4"/>
        <w:tabs>
          <w:tab w:val="left" w:pos="862"/>
          <w:tab w:val="clear" w:pos="578"/>
        </w:tabs>
        <w:ind w:left="862"/>
        <w:rPr>
          <w:rFonts w:hint="eastAsia"/>
        </w:rPr>
      </w:pPr>
      <w:bookmarkStart w:id="50" w:name="_Toc12256"/>
      <w:r>
        <w:rPr>
          <w:rFonts w:hint="eastAsia"/>
        </w:rPr>
        <w:t>最不利路段</w:t>
      </w:r>
      <w:bookmarkEnd w:id="50"/>
    </w:p>
    <w:p w14:paraId="23E8749B">
      <w:pPr>
        <w:pStyle w:val="3"/>
        <w:ind w:firstLine="480"/>
        <w:rPr>
          <w:rFonts w:hint="eastAsia"/>
        </w:rPr>
      </w:pPr>
      <w:r>
        <w:rPr>
          <w:sz w:val="24"/>
          <w:szCs w:val="24"/>
        </w:rPr>
        <w:t>由路反射表</w:t>
      </w:r>
      <w:r>
        <w:rPr>
          <w:rFonts w:hint="eastAsia"/>
          <w:sz w:val="24"/>
          <w:szCs w:val="24"/>
        </w:rPr>
        <w:t>计算结果</w:t>
      </w:r>
      <w:r>
        <w:rPr>
          <w:sz w:val="24"/>
          <w:szCs w:val="24"/>
        </w:rPr>
        <w:t>可知，该项目玻璃幕墙光污染最长的受影响路段为</w:t>
      </w:r>
      <w:bookmarkStart w:id="51" w:name="计算节气日"/>
      <w:r>
        <w:rPr>
          <w:rFonts w:hint="eastAsia"/>
          <w:sz w:val="24"/>
          <w:szCs w:val="24"/>
        </w:rPr>
        <w:t>_</w:t>
      </w:r>
      <w:r>
        <w:rPr>
          <w:sz w:val="24"/>
          <w:szCs w:val="24"/>
        </w:rPr>
        <w:t>__</w:t>
      </w:r>
      <w:bookmarkEnd w:id="51"/>
      <w:r>
        <w:rPr>
          <w:rFonts w:hint="eastAsia"/>
          <w:sz w:val="24"/>
          <w:szCs w:val="24"/>
        </w:rPr>
        <w:t>日</w:t>
      </w:r>
      <w:r>
        <w:rPr>
          <w:sz w:val="24"/>
          <w:szCs w:val="24"/>
        </w:rPr>
        <w:t>时的</w:t>
      </w:r>
      <w:bookmarkStart w:id="52" w:name="道路名称"/>
      <w:r>
        <w:rPr>
          <w:rFonts w:hint="eastAsia"/>
          <w:sz w:val="24"/>
          <w:szCs w:val="24"/>
        </w:rPr>
        <w:t>_</w:t>
      </w:r>
      <w:r>
        <w:rPr>
          <w:sz w:val="24"/>
          <w:szCs w:val="24"/>
        </w:rPr>
        <w:t>__</w:t>
      </w:r>
      <w:bookmarkEnd w:id="52"/>
      <w:r>
        <w:rPr>
          <w:rFonts w:hint="eastAsia"/>
          <w:sz w:val="24"/>
          <w:szCs w:val="24"/>
        </w:rPr>
        <w:t>道路</w:t>
      </w:r>
      <w:r>
        <w:rPr>
          <w:sz w:val="24"/>
          <w:szCs w:val="24"/>
        </w:rPr>
        <w:t>，受影响</w:t>
      </w:r>
      <w:r>
        <w:rPr>
          <w:rFonts w:hint="eastAsia"/>
          <w:sz w:val="24"/>
          <w:szCs w:val="24"/>
        </w:rPr>
        <w:t>最大</w:t>
      </w:r>
      <w:r>
        <w:rPr>
          <w:sz w:val="24"/>
          <w:szCs w:val="24"/>
        </w:rPr>
        <w:t>长度为</w:t>
      </w:r>
      <w:bookmarkStart w:id="53" w:name="最大长度"/>
      <w:r>
        <w:rPr>
          <w:rFonts w:hint="eastAsia"/>
          <w:sz w:val="24"/>
          <w:szCs w:val="24"/>
        </w:rPr>
        <w:t>_</w:t>
      </w:r>
      <w:r>
        <w:rPr>
          <w:sz w:val="24"/>
          <w:szCs w:val="24"/>
        </w:rPr>
        <w:t>__</w:t>
      </w:r>
      <w:bookmarkEnd w:id="53"/>
      <w:r>
        <w:rPr>
          <w:sz w:val="24"/>
          <w:szCs w:val="24"/>
        </w:rPr>
        <w:t>米</w:t>
      </w:r>
      <w:r>
        <w:rPr>
          <w:rFonts w:hint="eastAsia"/>
          <w:sz w:val="24"/>
          <w:szCs w:val="24"/>
        </w:rPr>
        <w:t>。</w:t>
      </w:r>
    </w:p>
    <w:p w14:paraId="27CE2D5C">
      <w:pPr>
        <w:pStyle w:val="2"/>
        <w:ind w:left="432" w:hanging="432"/>
        <w:rPr>
          <w:rFonts w:hint="eastAsia"/>
        </w:rPr>
      </w:pPr>
      <w:bookmarkStart w:id="54" w:name="_Toc17072"/>
      <w:r>
        <w:rPr>
          <w:rFonts w:hint="eastAsia"/>
        </w:rPr>
        <w:t>评价结论</w:t>
      </w:r>
      <w:bookmarkEnd w:id="54"/>
    </w:p>
    <w:p w14:paraId="2BAEEE1A">
      <w:pPr>
        <w:pStyle w:val="3"/>
        <w:ind w:firstLine="480"/>
        <w:rPr>
          <w:rFonts w:hint="eastAsia"/>
        </w:rPr>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6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2"/>
        <w:gridCol w:w="1985"/>
        <w:gridCol w:w="2126"/>
        <w:gridCol w:w="1704"/>
      </w:tblGrid>
      <w:tr w14:paraId="54AA2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832" w:type="dxa"/>
            <w:shd w:val="clear" w:color="auto" w:fill="ECECEC" w:themeFill="accent3" w:themeFillTint="33"/>
            <w:vAlign w:val="center"/>
          </w:tcPr>
          <w:p w14:paraId="70F12074">
            <w:pPr>
              <w:pStyle w:val="3"/>
              <w:ind w:firstLine="0" w:firstLineChars="0"/>
              <w:jc w:val="center"/>
              <w:rPr>
                <w:rFonts w:hint="eastAsia"/>
                <w:b/>
                <w:bCs/>
              </w:rPr>
            </w:pPr>
            <w:r>
              <w:rPr>
                <w:rFonts w:hint="eastAsia"/>
                <w:b/>
                <w:bCs/>
              </w:rPr>
              <w:t>标准要求项</w:t>
            </w:r>
          </w:p>
        </w:tc>
        <w:tc>
          <w:tcPr>
            <w:tcW w:w="1985" w:type="dxa"/>
            <w:shd w:val="clear" w:color="auto" w:fill="ECECEC" w:themeFill="accent3" w:themeFillTint="33"/>
            <w:vAlign w:val="center"/>
          </w:tcPr>
          <w:p w14:paraId="6D76E724">
            <w:pPr>
              <w:pStyle w:val="3"/>
              <w:ind w:firstLine="0" w:firstLineChars="0"/>
              <w:jc w:val="center"/>
              <w:rPr>
                <w:rFonts w:hint="eastAsia"/>
                <w:b/>
                <w:bCs/>
              </w:rPr>
            </w:pPr>
            <w:r>
              <w:rPr>
                <w:rFonts w:hint="eastAsia"/>
                <w:b/>
                <w:bCs/>
              </w:rPr>
              <w:t>分析</w:t>
            </w:r>
            <w:r>
              <w:rPr>
                <w:b/>
                <w:bCs/>
              </w:rPr>
              <w:t>结果</w:t>
            </w:r>
          </w:p>
        </w:tc>
        <w:tc>
          <w:tcPr>
            <w:tcW w:w="2126" w:type="dxa"/>
            <w:shd w:val="clear" w:color="auto" w:fill="ECECEC" w:themeFill="accent3" w:themeFillTint="33"/>
            <w:vAlign w:val="center"/>
          </w:tcPr>
          <w:p w14:paraId="058E4A97">
            <w:pPr>
              <w:pStyle w:val="3"/>
              <w:ind w:firstLine="0" w:firstLineChars="0"/>
              <w:jc w:val="center"/>
              <w:rPr>
                <w:rFonts w:hint="eastAsia"/>
                <w:b/>
                <w:bCs/>
              </w:rPr>
            </w:pPr>
            <w:r>
              <w:rPr>
                <w:rFonts w:hint="eastAsia"/>
                <w:b/>
                <w:bCs/>
              </w:rPr>
              <w:t>标准</w:t>
            </w:r>
            <w:r>
              <w:rPr>
                <w:b/>
                <w:bCs/>
              </w:rPr>
              <w:t>要求</w:t>
            </w:r>
          </w:p>
        </w:tc>
        <w:tc>
          <w:tcPr>
            <w:tcW w:w="1704" w:type="dxa"/>
            <w:shd w:val="clear" w:color="auto" w:fill="ECECEC" w:themeFill="accent3" w:themeFillTint="33"/>
            <w:vAlign w:val="center"/>
          </w:tcPr>
          <w:p w14:paraId="3ED035BB">
            <w:pPr>
              <w:pStyle w:val="3"/>
              <w:ind w:firstLine="0" w:firstLineChars="0"/>
              <w:jc w:val="center"/>
              <w:rPr>
                <w:rFonts w:hint="eastAsia"/>
                <w:b/>
                <w:bCs/>
              </w:rPr>
            </w:pPr>
            <w:r>
              <w:rPr>
                <w:rFonts w:hint="eastAsia"/>
                <w:b/>
                <w:bCs/>
              </w:rPr>
              <w:t>结论</w:t>
            </w:r>
          </w:p>
        </w:tc>
      </w:tr>
      <w:tr w14:paraId="17D06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832" w:type="dxa"/>
            <w:vAlign w:val="center"/>
          </w:tcPr>
          <w:p w14:paraId="1FA3A77D">
            <w:pPr>
              <w:pStyle w:val="17"/>
              <w:spacing w:line="24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rPr>
                <w:rFonts w:hint="eastAsia"/>
              </w:rPr>
            </w:pPr>
            <w:bookmarkStart w:id="55" w:name="结果长度"/>
            <w:r>
              <w:rPr>
                <w:rFonts w:hint="eastAsia"/>
              </w:rPr>
              <w:t>不参评</w:t>
            </w:r>
            <w:bookmarkEnd w:id="55"/>
            <w:r>
              <w:t xml:space="preserve"> </w:t>
            </w:r>
            <w:r>
              <w:rPr>
                <w:rFonts w:hint="eastAsia"/>
              </w:rPr>
              <w:t>m</w:t>
            </w:r>
          </w:p>
        </w:tc>
        <w:tc>
          <w:tcPr>
            <w:tcW w:w="2126" w:type="dxa"/>
            <w:vAlign w:val="center"/>
          </w:tcPr>
          <w:p w14:paraId="66462223">
            <w:pPr>
              <w:pStyle w:val="3"/>
              <w:ind w:firstLine="420"/>
              <w:rPr>
                <w:rFonts w:hint="eastAsia"/>
              </w:rPr>
            </w:pPr>
            <w:r>
              <w:rPr>
                <w:rFonts w:hint="eastAsia"/>
              </w:rPr>
              <w:t>不超过100m</w:t>
            </w:r>
          </w:p>
        </w:tc>
        <w:tc>
          <w:tcPr>
            <w:tcW w:w="1704" w:type="dxa"/>
            <w:vMerge w:val="restart"/>
            <w:vAlign w:val="center"/>
          </w:tcPr>
          <w:p w14:paraId="2B989672">
            <w:pPr>
              <w:pStyle w:val="3"/>
              <w:ind w:firstLine="0" w:firstLineChars="0"/>
              <w:jc w:val="center"/>
              <w:rPr>
                <w:rFonts w:hint="eastAsia"/>
                <w:b/>
                <w:bCs/>
              </w:rPr>
            </w:pPr>
            <w:bookmarkStart w:id="56" w:name="结论"/>
            <w:r>
              <w:t>满足</w:t>
            </w:r>
            <w:bookmarkEnd w:id="56"/>
          </w:p>
        </w:tc>
      </w:tr>
      <w:tr w14:paraId="42632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2832" w:type="dxa"/>
            <w:vAlign w:val="center"/>
          </w:tcPr>
          <w:p w14:paraId="0F649BFA">
            <w:pPr>
              <w:rPr>
                <w:rFonts w:hint="eastAsia"/>
                <w:b/>
                <w:bCs/>
                <w:sz w:val="21"/>
                <w:szCs w:val="22"/>
              </w:rPr>
            </w:pPr>
            <w:r>
              <w:rPr>
                <w:rFonts w:hint="eastAsia" w:ascii="Times New Roman" w:hAnsi="Times New Roman"/>
                <w:b/>
                <w:bCs/>
                <w:sz w:val="21"/>
                <w:szCs w:val="22"/>
              </w:rPr>
              <w:t>反射光</w:t>
            </w:r>
            <w:r>
              <w:rPr>
                <w:rFonts w:hint="eastAsia"/>
                <w:b/>
                <w:bCs/>
                <w:sz w:val="21"/>
                <w:szCs w:val="22"/>
              </w:rPr>
              <w:t>对</w:t>
            </w:r>
            <w:r>
              <w:rPr>
                <w:b/>
                <w:bCs/>
                <w:sz w:val="21"/>
                <w:szCs w:val="22"/>
              </w:rPr>
              <w:t>周边建筑窗台</w:t>
            </w:r>
            <w:r>
              <w:rPr>
                <w:rFonts w:hint="eastAsia"/>
                <w:b/>
                <w:bCs/>
                <w:sz w:val="21"/>
                <w:szCs w:val="22"/>
              </w:rPr>
              <w:t>面的</w:t>
            </w:r>
          </w:p>
          <w:p w14:paraId="30CB75FF">
            <w:pPr>
              <w:rPr>
                <w:rFonts w:ascii="Times New Roman" w:hAnsi="Times New Roman"/>
              </w:rPr>
            </w:pPr>
            <w:r>
              <w:rPr>
                <w:b/>
                <w:bCs/>
                <w:sz w:val="21"/>
                <w:szCs w:val="22"/>
              </w:rPr>
              <w:t>连续滞留</w:t>
            </w:r>
            <w:r>
              <w:rPr>
                <w:rFonts w:hint="eastAsia"/>
                <w:b/>
                <w:bCs/>
                <w:sz w:val="21"/>
                <w:szCs w:val="22"/>
              </w:rPr>
              <w:t>最长</w:t>
            </w:r>
            <w:r>
              <w:rPr>
                <w:b/>
                <w:bCs/>
                <w:sz w:val="21"/>
                <w:szCs w:val="22"/>
              </w:rPr>
              <w:t>时间</w:t>
            </w:r>
          </w:p>
        </w:tc>
        <w:tc>
          <w:tcPr>
            <w:tcW w:w="1985" w:type="dxa"/>
            <w:vAlign w:val="center"/>
          </w:tcPr>
          <w:p w14:paraId="087A7981">
            <w:pPr>
              <w:pStyle w:val="3"/>
              <w:ind w:firstLine="199" w:firstLineChars="95"/>
              <w:jc w:val="center"/>
              <w:rPr>
                <w:rFonts w:hint="eastAsia"/>
              </w:rPr>
            </w:pPr>
            <w:bookmarkStart w:id="57" w:name="结果时间"/>
            <w:r>
              <w:rPr>
                <w:rFonts w:hint="eastAsia"/>
              </w:rPr>
              <w:t>不参评</w:t>
            </w:r>
            <w:bookmarkEnd w:id="57"/>
            <w:r>
              <w:t xml:space="preserve"> </w:t>
            </w:r>
            <w:r>
              <w:rPr>
                <w:rFonts w:hint="eastAsia"/>
              </w:rPr>
              <w:t>min</w:t>
            </w:r>
          </w:p>
        </w:tc>
        <w:tc>
          <w:tcPr>
            <w:tcW w:w="2126" w:type="dxa"/>
            <w:vAlign w:val="center"/>
          </w:tcPr>
          <w:p w14:paraId="5D93F060">
            <w:pPr>
              <w:pStyle w:val="3"/>
              <w:ind w:firstLine="420"/>
              <w:rPr>
                <w:rFonts w:hint="eastAsia"/>
              </w:rPr>
            </w:pPr>
            <w:r>
              <w:rPr>
                <w:rFonts w:hint="eastAsia"/>
              </w:rPr>
              <w:t>不超过</w:t>
            </w:r>
            <w:r>
              <w:t>30</w:t>
            </w:r>
            <w:r>
              <w:rPr>
                <w:rFonts w:hint="eastAsia"/>
              </w:rPr>
              <w:t>min</w:t>
            </w:r>
          </w:p>
        </w:tc>
        <w:tc>
          <w:tcPr>
            <w:tcW w:w="1704" w:type="dxa"/>
            <w:vMerge w:val="continue"/>
          </w:tcPr>
          <w:p w14:paraId="0F797AA7">
            <w:pPr>
              <w:pStyle w:val="3"/>
              <w:ind w:firstLine="360"/>
              <w:jc w:val="center"/>
              <w:rPr>
                <w:rFonts w:hint="eastAsia"/>
                <w:sz w:val="18"/>
                <w:szCs w:val="18"/>
                <w:highlight w:val="yellow"/>
              </w:rPr>
            </w:pPr>
          </w:p>
        </w:tc>
      </w:tr>
    </w:tbl>
    <w:p w14:paraId="136C80FB">
      <w:pPr>
        <w:pStyle w:val="3"/>
        <w:ind w:firstLine="0" w:firstLineChars="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A523">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38D71445">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09BB">
    <w:pPr>
      <w:pStyle w:val="22"/>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E74C">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jc w:val="left"/>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F847D7"/>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6241"/>
    <w:rsid w:val="000B7505"/>
    <w:rsid w:val="000B762E"/>
    <w:rsid w:val="000C09A6"/>
    <w:rsid w:val="000C2578"/>
    <w:rsid w:val="000C4925"/>
    <w:rsid w:val="000C731C"/>
    <w:rsid w:val="000C735A"/>
    <w:rsid w:val="000D0ED5"/>
    <w:rsid w:val="000D17C2"/>
    <w:rsid w:val="000D1936"/>
    <w:rsid w:val="000D407B"/>
    <w:rsid w:val="000D722D"/>
    <w:rsid w:val="000E2575"/>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741"/>
    <w:rsid w:val="00152AD1"/>
    <w:rsid w:val="00153ECB"/>
    <w:rsid w:val="001549CD"/>
    <w:rsid w:val="00160329"/>
    <w:rsid w:val="00170E95"/>
    <w:rsid w:val="0017134B"/>
    <w:rsid w:val="001753F1"/>
    <w:rsid w:val="00176AB5"/>
    <w:rsid w:val="00180509"/>
    <w:rsid w:val="00180537"/>
    <w:rsid w:val="001811B7"/>
    <w:rsid w:val="00182BC7"/>
    <w:rsid w:val="00191705"/>
    <w:rsid w:val="00194461"/>
    <w:rsid w:val="00195831"/>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06EE5"/>
    <w:rsid w:val="002126D4"/>
    <w:rsid w:val="0021391C"/>
    <w:rsid w:val="0022062D"/>
    <w:rsid w:val="002229C1"/>
    <w:rsid w:val="002236B3"/>
    <w:rsid w:val="00224948"/>
    <w:rsid w:val="002273F3"/>
    <w:rsid w:val="002312B9"/>
    <w:rsid w:val="00232B5E"/>
    <w:rsid w:val="002336B5"/>
    <w:rsid w:val="0023532D"/>
    <w:rsid w:val="00241D4E"/>
    <w:rsid w:val="002446B9"/>
    <w:rsid w:val="00244792"/>
    <w:rsid w:val="0025362B"/>
    <w:rsid w:val="00254812"/>
    <w:rsid w:val="002555B8"/>
    <w:rsid w:val="002608C3"/>
    <w:rsid w:val="00266C91"/>
    <w:rsid w:val="0027073D"/>
    <w:rsid w:val="00270781"/>
    <w:rsid w:val="0027523A"/>
    <w:rsid w:val="0027556A"/>
    <w:rsid w:val="00275990"/>
    <w:rsid w:val="00275F4D"/>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18F9"/>
    <w:rsid w:val="00322917"/>
    <w:rsid w:val="0032366D"/>
    <w:rsid w:val="00325258"/>
    <w:rsid w:val="003258CF"/>
    <w:rsid w:val="00326E0C"/>
    <w:rsid w:val="00327F14"/>
    <w:rsid w:val="00330BA7"/>
    <w:rsid w:val="0033176E"/>
    <w:rsid w:val="00332086"/>
    <w:rsid w:val="0033683A"/>
    <w:rsid w:val="00336FA0"/>
    <w:rsid w:val="00340EEC"/>
    <w:rsid w:val="00350752"/>
    <w:rsid w:val="003537C0"/>
    <w:rsid w:val="0035421F"/>
    <w:rsid w:val="00355840"/>
    <w:rsid w:val="00356224"/>
    <w:rsid w:val="00356526"/>
    <w:rsid w:val="003569A9"/>
    <w:rsid w:val="0036330B"/>
    <w:rsid w:val="003642AC"/>
    <w:rsid w:val="00370E69"/>
    <w:rsid w:val="00370EA4"/>
    <w:rsid w:val="003767AD"/>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37A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B7D56"/>
    <w:rsid w:val="004C6512"/>
    <w:rsid w:val="004D230F"/>
    <w:rsid w:val="004D239D"/>
    <w:rsid w:val="004D449D"/>
    <w:rsid w:val="004D4831"/>
    <w:rsid w:val="004D7655"/>
    <w:rsid w:val="004E16CB"/>
    <w:rsid w:val="004E1FAD"/>
    <w:rsid w:val="004E2007"/>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96C"/>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5684B"/>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A6E6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65E6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5D56"/>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74B"/>
    <w:rsid w:val="009D4E68"/>
    <w:rsid w:val="009D5AAC"/>
    <w:rsid w:val="009E6B81"/>
    <w:rsid w:val="009F5016"/>
    <w:rsid w:val="009F5A35"/>
    <w:rsid w:val="009F5A95"/>
    <w:rsid w:val="009F7C95"/>
    <w:rsid w:val="00A0525F"/>
    <w:rsid w:val="00A106F9"/>
    <w:rsid w:val="00A1142E"/>
    <w:rsid w:val="00A12783"/>
    <w:rsid w:val="00A14BAF"/>
    <w:rsid w:val="00A15526"/>
    <w:rsid w:val="00A177A6"/>
    <w:rsid w:val="00A3147A"/>
    <w:rsid w:val="00A32590"/>
    <w:rsid w:val="00A355BD"/>
    <w:rsid w:val="00A357F7"/>
    <w:rsid w:val="00A41FA7"/>
    <w:rsid w:val="00A43F6C"/>
    <w:rsid w:val="00A47443"/>
    <w:rsid w:val="00A47585"/>
    <w:rsid w:val="00A53F4B"/>
    <w:rsid w:val="00A5530E"/>
    <w:rsid w:val="00A573F4"/>
    <w:rsid w:val="00A57E38"/>
    <w:rsid w:val="00A60B63"/>
    <w:rsid w:val="00A65998"/>
    <w:rsid w:val="00A73DF3"/>
    <w:rsid w:val="00A807BF"/>
    <w:rsid w:val="00A81844"/>
    <w:rsid w:val="00A829A4"/>
    <w:rsid w:val="00A86476"/>
    <w:rsid w:val="00A8716F"/>
    <w:rsid w:val="00A87FEC"/>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9E5"/>
    <w:rsid w:val="00B11FD8"/>
    <w:rsid w:val="00B138D5"/>
    <w:rsid w:val="00B14470"/>
    <w:rsid w:val="00B1773D"/>
    <w:rsid w:val="00B21BC7"/>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094A"/>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43B3"/>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3CF8"/>
    <w:rsid w:val="00CF6917"/>
    <w:rsid w:val="00D0125B"/>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0C38"/>
    <w:rsid w:val="00D42291"/>
    <w:rsid w:val="00D43C46"/>
    <w:rsid w:val="00D51A17"/>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986"/>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B9B"/>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4B11"/>
    <w:rsid w:val="00FB688E"/>
    <w:rsid w:val="00FC20D9"/>
    <w:rsid w:val="00FC5270"/>
    <w:rsid w:val="00FC5493"/>
    <w:rsid w:val="00FC6D9F"/>
    <w:rsid w:val="00FC7BC5"/>
    <w:rsid w:val="00FC7EB4"/>
    <w:rsid w:val="00FD0B45"/>
    <w:rsid w:val="00FD0EF2"/>
    <w:rsid w:val="00FD1302"/>
    <w:rsid w:val="00FD19BB"/>
    <w:rsid w:val="00FD44EE"/>
    <w:rsid w:val="00FD5E08"/>
    <w:rsid w:val="00FD6383"/>
    <w:rsid w:val="00FE749C"/>
    <w:rsid w:val="00FF14DB"/>
    <w:rsid w:val="00FF2243"/>
    <w:rsid w:val="39F84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jc w:val="both"/>
    </w:pPr>
    <w:rPr>
      <w:rFonts w:ascii="微软雅黑" w:hAnsi="微软雅黑" w:eastAsia="微软雅黑" w:cs="微软雅黑"/>
      <w:sz w:val="21"/>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qFormat/>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qFormat/>
    <w:uiPriority w:val="0"/>
    <w:pPr>
      <w:shd w:val="clear" w:color="auto" w:fill="000080"/>
    </w:pPr>
  </w:style>
  <w:style w:type="paragraph" w:styleId="16">
    <w:name w:val="annotation text"/>
    <w:basedOn w:val="1"/>
    <w:link w:val="42"/>
    <w:qFormat/>
    <w:uiPriority w:val="0"/>
  </w:style>
  <w:style w:type="paragraph" w:styleId="17">
    <w:name w:val="Body Text Indent"/>
    <w:basedOn w:val="1"/>
    <w:link w:val="35"/>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qFormat/>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qFormat/>
    <w:uiPriority w:val="0"/>
    <w:pPr>
      <w:ind w:left="100" w:leftChars="2500"/>
    </w:pPr>
  </w:style>
  <w:style w:type="paragraph" w:styleId="21">
    <w:name w:val="Balloon Text"/>
    <w:basedOn w:val="1"/>
    <w:link w:val="44"/>
    <w:qFormat/>
    <w:uiPriority w:val="99"/>
    <w:rPr>
      <w:szCs w:val="18"/>
    </w:rPr>
  </w:style>
  <w:style w:type="paragraph" w:styleId="22">
    <w:name w:val="footer"/>
    <w:basedOn w:val="1"/>
    <w:link w:val="39"/>
    <w:qFormat/>
    <w:uiPriority w:val="0"/>
    <w:pPr>
      <w:tabs>
        <w:tab w:val="center" w:pos="4153"/>
        <w:tab w:val="right" w:pos="8306"/>
      </w:tabs>
    </w:pPr>
    <w:rPr>
      <w:szCs w:val="18"/>
    </w:rPr>
  </w:style>
  <w:style w:type="paragraph" w:styleId="23">
    <w:name w:val="header"/>
    <w:basedOn w:val="1"/>
    <w:link w:val="58"/>
    <w:qFormat/>
    <w:uiPriority w:val="99"/>
    <w:pPr>
      <w:pBdr>
        <w:bottom w:val="single" w:color="auto" w:sz="6" w:space="1"/>
      </w:pBdr>
      <w:tabs>
        <w:tab w:val="center" w:pos="4153"/>
        <w:tab w:val="right" w:pos="8306"/>
      </w:tabs>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outlineLvl w:val="0"/>
    </w:pPr>
    <w:rPr>
      <w:rFonts w:asciiTheme="majorHAnsi" w:hAnsiTheme="majorHAnsi" w:cstheme="majorBidi"/>
      <w:b/>
      <w:bCs/>
      <w:kern w:val="2"/>
      <w:sz w:val="32"/>
      <w:szCs w:val="32"/>
      <w:lang w:val="en-US"/>
    </w:rPr>
  </w:style>
  <w:style w:type="paragraph" w:styleId="27">
    <w:name w:val="annotation subject"/>
    <w:basedOn w:val="16"/>
    <w:next w:val="16"/>
    <w:link w:val="43"/>
    <w:qFormat/>
    <w:uiPriority w:val="0"/>
    <w:rPr>
      <w:b/>
      <w:bCs/>
    </w:rPr>
  </w:style>
  <w:style w:type="table" w:styleId="29">
    <w:name w:val="Table Grid"/>
    <w:basedOn w:val="28"/>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正文文本缩进 字符"/>
    <w:link w:val="17"/>
    <w:qFormat/>
    <w:uiPriority w:val="0"/>
    <w:rPr>
      <w:rFonts w:ascii="宋体" w:hAnsi="宋体" w:eastAsia="宋体"/>
      <w:kern w:val="2"/>
      <w:sz w:val="24"/>
      <w:szCs w:val="24"/>
      <w:lang w:val="en-US" w:eastAsia="zh-CN" w:bidi="ar-SA"/>
    </w:rPr>
  </w:style>
  <w:style w:type="paragraph" w:customStyle="1" w:styleId="3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qFormat/>
    <w:locked/>
    <w:uiPriority w:val="0"/>
    <w:rPr>
      <w:rFonts w:ascii="宋体" w:hAnsi="宋体" w:eastAsia="宋体"/>
      <w:kern w:val="2"/>
      <w:sz w:val="24"/>
      <w:szCs w:val="24"/>
      <w:lang w:val="en-US" w:eastAsia="zh-CN" w:bidi="ar-SA"/>
    </w:rPr>
  </w:style>
  <w:style w:type="character" w:customStyle="1" w:styleId="38">
    <w:name w:val="Char Char21"/>
    <w:qFormat/>
    <w:uiPriority w:val="0"/>
    <w:rPr>
      <w:rFonts w:ascii="宋体" w:hAnsi="宋体" w:eastAsia="宋体" w:cs="Times New Roman"/>
      <w:sz w:val="24"/>
      <w:szCs w:val="24"/>
    </w:rPr>
  </w:style>
  <w:style w:type="character" w:customStyle="1" w:styleId="39">
    <w:name w:val="页脚 字符"/>
    <w:link w:val="22"/>
    <w:qFormat/>
    <w:uiPriority w:val="0"/>
    <w:rPr>
      <w:rFonts w:eastAsia="宋体"/>
      <w:sz w:val="18"/>
      <w:szCs w:val="18"/>
      <w:lang w:val="en-GB" w:eastAsia="zh-CN" w:bidi="ar-SA"/>
    </w:rPr>
  </w:style>
  <w:style w:type="character" w:customStyle="1" w:styleId="40">
    <w:name w:val="Char Char1"/>
    <w:qFormat/>
    <w:uiPriority w:val="0"/>
    <w:rPr>
      <w:rFonts w:ascii="宋体" w:hAnsi="宋体" w:eastAsia="宋体"/>
      <w:kern w:val="2"/>
      <w:sz w:val="24"/>
      <w:szCs w:val="24"/>
      <w:lang w:val="en-US" w:eastAsia="zh-CN" w:bidi="ar-SA"/>
    </w:rPr>
  </w:style>
  <w:style w:type="character" w:customStyle="1" w:styleId="41">
    <w:name w:val="Char Char"/>
    <w:qFormat/>
    <w:locked/>
    <w:uiPriority w:val="0"/>
    <w:rPr>
      <w:rFonts w:ascii="宋体" w:hAnsi="宋体" w:eastAsia="宋体"/>
      <w:kern w:val="2"/>
      <w:sz w:val="24"/>
      <w:szCs w:val="24"/>
      <w:lang w:val="en-US" w:eastAsia="zh-CN" w:bidi="ar-SA"/>
    </w:rPr>
  </w:style>
  <w:style w:type="character" w:customStyle="1" w:styleId="42">
    <w:name w:val="批注文字 字符"/>
    <w:link w:val="16"/>
    <w:qFormat/>
    <w:uiPriority w:val="0"/>
    <w:rPr>
      <w:sz w:val="18"/>
      <w:lang w:val="en-GB"/>
    </w:rPr>
  </w:style>
  <w:style w:type="character" w:customStyle="1" w:styleId="43">
    <w:name w:val="批注主题 字符"/>
    <w:link w:val="27"/>
    <w:qFormat/>
    <w:uiPriority w:val="0"/>
    <w:rPr>
      <w:b/>
      <w:bCs/>
      <w:sz w:val="18"/>
      <w:lang w:val="en-GB"/>
    </w:rPr>
  </w:style>
  <w:style w:type="character" w:customStyle="1" w:styleId="44">
    <w:name w:val="批注框文本 字符"/>
    <w:link w:val="21"/>
    <w:qFormat/>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qFormat/>
    <w:uiPriority w:val="9"/>
    <w:rPr>
      <w:rFonts w:ascii="微软雅黑" w:hAnsi="微软雅黑" w:eastAsia="微软雅黑" w:cs="微软雅黑"/>
      <w:b/>
      <w:bCs/>
      <w:kern w:val="32"/>
      <w:sz w:val="28"/>
      <w:szCs w:val="28"/>
    </w:rPr>
  </w:style>
  <w:style w:type="character" w:customStyle="1" w:styleId="47">
    <w:name w:val="日期 字符"/>
    <w:basedOn w:val="30"/>
    <w:link w:val="20"/>
    <w:qFormat/>
    <w:uiPriority w:val="0"/>
    <w:rPr>
      <w:sz w:val="18"/>
      <w:lang w:val="en-GB"/>
    </w:rPr>
  </w:style>
  <w:style w:type="character" w:customStyle="1" w:styleId="48">
    <w:name w:val="正文缩进 字符"/>
    <w:link w:val="14"/>
    <w:qFormat/>
    <w:uiPriority w:val="0"/>
    <w:rPr>
      <w:rFonts w:ascii="宋体"/>
      <w:sz w:val="21"/>
    </w:rPr>
  </w:style>
  <w:style w:type="character" w:customStyle="1" w:styleId="49">
    <w:name w:val="标题 2 字符"/>
    <w:basedOn w:val="30"/>
    <w:link w:val="4"/>
    <w:qFormat/>
    <w:uiPriority w:val="9"/>
    <w:rPr>
      <w:rFonts w:ascii="微软雅黑" w:hAnsi="微软雅黑" w:eastAsia="微软雅黑" w:cs="微软雅黑"/>
      <w:b/>
      <w:bCs/>
      <w:iCs/>
      <w:color w:val="000000"/>
      <w:sz w:val="24"/>
      <w:szCs w:val="24"/>
    </w:rPr>
  </w:style>
  <w:style w:type="character" w:customStyle="1" w:styleId="50">
    <w:name w:val="标题 3 字符"/>
    <w:basedOn w:val="30"/>
    <w:link w:val="5"/>
    <w:qFormat/>
    <w:uiPriority w:val="9"/>
    <w:rPr>
      <w:rFonts w:ascii="宋体" w:hAnsi="宋体" w:cs="Arial"/>
      <w:b/>
      <w:bCs/>
      <w:sz w:val="21"/>
      <w:szCs w:val="21"/>
    </w:rPr>
  </w:style>
  <w:style w:type="character" w:customStyle="1" w:styleId="51">
    <w:name w:val="标题 4 字符"/>
    <w:basedOn w:val="30"/>
    <w:link w:val="6"/>
    <w:qFormat/>
    <w:uiPriority w:val="9"/>
    <w:rPr>
      <w:b/>
      <w:bCs/>
      <w:sz w:val="21"/>
      <w:szCs w:val="28"/>
      <w:lang w:val="en-GB"/>
    </w:rPr>
  </w:style>
  <w:style w:type="character" w:customStyle="1" w:styleId="52">
    <w:name w:val="标题 5 字符"/>
    <w:basedOn w:val="30"/>
    <w:link w:val="7"/>
    <w:qFormat/>
    <w:uiPriority w:val="9"/>
    <w:rPr>
      <w:b/>
      <w:bCs/>
      <w:iCs/>
      <w:sz w:val="21"/>
      <w:szCs w:val="26"/>
      <w:lang w:val="en-GB"/>
    </w:rPr>
  </w:style>
  <w:style w:type="character" w:customStyle="1" w:styleId="53">
    <w:name w:val="标题 6 字符"/>
    <w:basedOn w:val="30"/>
    <w:link w:val="8"/>
    <w:qFormat/>
    <w:uiPriority w:val="9"/>
    <w:rPr>
      <w:b/>
      <w:bCs/>
      <w:sz w:val="21"/>
      <w:szCs w:val="22"/>
      <w:lang w:val="en-GB"/>
    </w:rPr>
  </w:style>
  <w:style w:type="character" w:customStyle="1" w:styleId="54">
    <w:name w:val="标题 7 字符"/>
    <w:basedOn w:val="30"/>
    <w:link w:val="9"/>
    <w:qFormat/>
    <w:uiPriority w:val="9"/>
    <w:rPr>
      <w:sz w:val="24"/>
      <w:szCs w:val="24"/>
      <w:lang w:val="en-GB"/>
    </w:rPr>
  </w:style>
  <w:style w:type="character" w:customStyle="1" w:styleId="55">
    <w:name w:val="标题 8 字符"/>
    <w:basedOn w:val="30"/>
    <w:link w:val="10"/>
    <w:qFormat/>
    <w:uiPriority w:val="9"/>
    <w:rPr>
      <w:i/>
      <w:iCs/>
      <w:sz w:val="24"/>
      <w:szCs w:val="24"/>
      <w:lang w:val="en-GB"/>
    </w:rPr>
  </w:style>
  <w:style w:type="character" w:customStyle="1" w:styleId="56">
    <w:name w:val="标题 9 字符"/>
    <w:basedOn w:val="30"/>
    <w:link w:val="11"/>
    <w:qFormat/>
    <w:uiPriority w:val="9"/>
    <w:rPr>
      <w:rFonts w:ascii="Arial" w:hAnsi="Arial" w:cs="Arial"/>
      <w:sz w:val="22"/>
      <w:szCs w:val="22"/>
      <w:lang w:val="en-GB"/>
    </w:rPr>
  </w:style>
  <w:style w:type="character" w:customStyle="1" w:styleId="57">
    <w:name w:val="标题 字符"/>
    <w:basedOn w:val="30"/>
    <w:link w:val="26"/>
    <w:qFormat/>
    <w:uiPriority w:val="10"/>
    <w:rPr>
      <w:rFonts w:asciiTheme="majorHAnsi" w:hAnsiTheme="majorHAnsi" w:cstheme="majorBidi"/>
      <w:b/>
      <w:bCs/>
      <w:kern w:val="2"/>
      <w:sz w:val="32"/>
      <w:szCs w:val="32"/>
    </w:rPr>
  </w:style>
  <w:style w:type="character" w:customStyle="1" w:styleId="58">
    <w:name w:val="页眉 字符"/>
    <w:basedOn w:val="30"/>
    <w:link w:val="23"/>
    <w:qFormat/>
    <w:uiPriority w:val="99"/>
    <w:rPr>
      <w:sz w:val="18"/>
      <w:szCs w:val="18"/>
      <w:lang w:val="en-GB"/>
    </w:rPr>
  </w:style>
  <w:style w:type="character" w:styleId="59">
    <w:name w:val="Placeholder Text"/>
    <w:basedOn w:val="30"/>
    <w:semiHidden/>
    <w:qFormat/>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bmp"/><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zhua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tmp2.dotx</Template>
  <Pages>8</Pages>
  <Words>2402</Words>
  <Characters>2804</Characters>
  <Lines>27</Lines>
  <Paragraphs>7</Paragraphs>
  <TotalTime>1</TotalTime>
  <ScaleCrop>false</ScaleCrop>
  <LinksUpToDate>false</LinksUpToDate>
  <CharactersWithSpaces>3760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2026-01-04T12:08:00Z</dcterms:created>
  <dc:creator>梁烨专</dc:creator>
  <cp:lastModifiedBy>梁烨专</cp:lastModifiedBy>
  <dcterms:modified xsi:type="dcterms:W3CDTF">2026-01-04T12:10:15Z</dcterms:modified>
  <dc:title>玻璃幕墙光污染分析报告模板</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A35598BA26A44B9A9AAA43D795380CCD_11</vt:lpwstr>
  </property>
  <property fmtid="{D5CDD505-2E9C-101B-9397-08002B2CF9AE}" pid="3" name="KSOTemplateDocerSaveRecord">
    <vt:lpwstr>eyJoZGlkIjoiNmU3NjkyOGFlYjFiYjgxZjQ1MDYyNjM2NjQzNzA1MGQiLCJ1c2VySWQiOiIxNzczNjA3NTg2In0=</vt:lpwstr>
  </property>
  <property fmtid="{D5CDD505-2E9C-101B-9397-08002B2CF9AE}" pid="4" name="KSOProductBuildVer">
    <vt:lpwstr>2052-12.1.0.24034</vt:lpwstr>
  </property>
</Properties>
</file>