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43254">
      <w:pPr>
        <w:jc w:val="center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绿色建筑评估标识自评估报告</w:t>
      </w:r>
    </w:p>
    <w:p w14:paraId="5E52AB3A">
      <w:pPr>
        <w:jc w:val="left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项目技术系统：光追踪自适应角度太阳能屋面系统（STARS）</w:t>
      </w:r>
    </w:p>
    <w:p w14:paraId="0D9DAEBD">
      <w:pPr>
        <w:jc w:val="left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评估依据：《绿色建筑评价标准》GB/T 50378-2019</w:t>
      </w:r>
    </w:p>
    <w:p w14:paraId="2C1C5BE0">
      <w:pPr>
        <w:jc w:val="left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评估范围：节能与能源利用、节材与材料资源利用、室内环境质量、施工管理、运行管理、提高与创新评估结论：满足绿色建筑二星级及以上自评要求</w:t>
      </w:r>
    </w:p>
    <w:p w14:paraId="274DFEFD">
      <w:pPr>
        <w:jc w:val="left"/>
        <w:rPr>
          <w:rFonts w:hint="eastAsia"/>
          <w:sz w:val="22"/>
          <w:szCs w:val="28"/>
        </w:rPr>
      </w:pPr>
    </w:p>
    <w:p w14:paraId="7F466244">
      <w:pPr>
        <w:jc w:val="left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一、项目基本信息</w:t>
      </w:r>
    </w:p>
    <w:p w14:paraId="2A0EE78B">
      <w:pPr>
        <w:jc w:val="left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  <w:lang w:val="en-US" w:eastAsia="zh-CN"/>
        </w:rPr>
        <w:t>1.</w:t>
      </w:r>
      <w:r>
        <w:rPr>
          <w:rFonts w:hint="eastAsia"/>
          <w:sz w:val="22"/>
          <w:szCs w:val="28"/>
        </w:rPr>
        <w:t>项目名称：光追踪自适应角度太阳能屋面系统应用项目</w:t>
      </w:r>
    </w:p>
    <w:p w14:paraId="54A1BA7C">
      <w:pPr>
        <w:jc w:val="left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  <w:lang w:val="en-US" w:eastAsia="zh-CN"/>
        </w:rPr>
        <w:t>2.</w:t>
      </w:r>
      <w:r>
        <w:rPr>
          <w:rFonts w:hint="eastAsia"/>
          <w:sz w:val="22"/>
          <w:szCs w:val="28"/>
        </w:rPr>
        <w:t>建筑类型：公共建筑</w:t>
      </w:r>
    </w:p>
    <w:p w14:paraId="2BD91103">
      <w:pPr>
        <w:jc w:val="left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  <w:lang w:val="en-US" w:eastAsia="zh-CN"/>
        </w:rPr>
        <w:t>3.</w:t>
      </w:r>
      <w:r>
        <w:rPr>
          <w:rFonts w:hint="eastAsia"/>
          <w:sz w:val="22"/>
          <w:szCs w:val="28"/>
        </w:rPr>
        <w:t>气候区域：夏热冬暖地区（以海南海口为代表）</w:t>
      </w:r>
    </w:p>
    <w:p w14:paraId="03BA1D9F">
      <w:pPr>
        <w:jc w:val="left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  <w:lang w:val="en-US" w:eastAsia="zh-CN"/>
        </w:rPr>
        <w:t>4.</w:t>
      </w:r>
      <w:r>
        <w:rPr>
          <w:rFonts w:hint="eastAsia"/>
          <w:sz w:val="22"/>
          <w:szCs w:val="28"/>
        </w:rPr>
        <w:t>屋面面积：1200㎡</w:t>
      </w:r>
    </w:p>
    <w:p w14:paraId="3A7278EC">
      <w:pPr>
        <w:jc w:val="left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  <w:lang w:val="en-US" w:eastAsia="zh-CN"/>
        </w:rPr>
        <w:t>5.</w:t>
      </w:r>
      <w:r>
        <w:rPr>
          <w:rFonts w:hint="eastAsia"/>
          <w:sz w:val="22"/>
          <w:szCs w:val="28"/>
        </w:rPr>
        <w:t>系统配置：400 个标准屋面单元，双轴光追踪、碲化镉薄膜光伏、分布式智能控制</w:t>
      </w:r>
    </w:p>
    <w:p w14:paraId="79A41B44">
      <w:pPr>
        <w:jc w:val="left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  <w:lang w:val="en-US" w:eastAsia="zh-CN"/>
        </w:rPr>
        <w:t>6.</w:t>
      </w:r>
      <w:r>
        <w:rPr>
          <w:rFonts w:hint="eastAsia"/>
          <w:sz w:val="22"/>
          <w:szCs w:val="28"/>
        </w:rPr>
        <w:t>设计寿命：25 年</w:t>
      </w:r>
    </w:p>
    <w:p w14:paraId="0586CCEB">
      <w:pPr>
        <w:jc w:val="left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  <w:lang w:val="en-US" w:eastAsia="zh-CN"/>
        </w:rPr>
        <w:t>7.</w:t>
      </w:r>
      <w:r>
        <w:rPr>
          <w:rFonts w:hint="eastAsia"/>
          <w:sz w:val="22"/>
          <w:szCs w:val="28"/>
        </w:rPr>
        <w:t>评估目的：对绿色建筑相关指标进行自我核查与评分，为绿色建筑标识申报提供依据</w:t>
      </w:r>
    </w:p>
    <w:p w14:paraId="3534AEF8">
      <w:pPr>
        <w:jc w:val="left"/>
        <w:rPr>
          <w:rFonts w:hint="eastAsia"/>
          <w:sz w:val="22"/>
          <w:szCs w:val="28"/>
        </w:rPr>
      </w:pPr>
    </w:p>
    <w:p w14:paraId="21F5DD78">
      <w:pPr>
        <w:jc w:val="left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二、评估依据与评价体系</w:t>
      </w:r>
    </w:p>
    <w:p w14:paraId="2D302AE5">
      <w:pPr>
        <w:jc w:val="left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（一）主要依据</w:t>
      </w:r>
    </w:p>
    <w:p w14:paraId="0C3904B4">
      <w:pPr>
        <w:jc w:val="left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  <w:lang w:val="en-US" w:eastAsia="zh-CN"/>
        </w:rPr>
        <w:t>1.</w:t>
      </w:r>
      <w:r>
        <w:rPr>
          <w:rFonts w:hint="eastAsia"/>
          <w:sz w:val="22"/>
          <w:szCs w:val="28"/>
        </w:rPr>
        <w:t>《绿色建筑评价标准》GB/T 50378-2019</w:t>
      </w:r>
    </w:p>
    <w:p w14:paraId="3FA0587E">
      <w:pPr>
        <w:jc w:val="left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  <w:lang w:val="en-US" w:eastAsia="zh-CN"/>
        </w:rPr>
        <w:t>2.</w:t>
      </w:r>
      <w:r>
        <w:rPr>
          <w:rFonts w:hint="eastAsia"/>
          <w:sz w:val="22"/>
          <w:szCs w:val="28"/>
        </w:rPr>
        <w:t>《公共建筑节能设计标准》GB 50189-2015</w:t>
      </w:r>
    </w:p>
    <w:p w14:paraId="31C5F2EE">
      <w:pPr>
        <w:jc w:val="left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  <w:lang w:val="en-US" w:eastAsia="zh-CN"/>
        </w:rPr>
        <w:t>3.</w:t>
      </w:r>
      <w:r>
        <w:rPr>
          <w:rFonts w:hint="eastAsia"/>
          <w:sz w:val="22"/>
          <w:szCs w:val="28"/>
        </w:rPr>
        <w:t>《建筑采光设计标准》GB 50033-2013</w:t>
      </w:r>
    </w:p>
    <w:p w14:paraId="63F7A68E">
      <w:pPr>
        <w:jc w:val="left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  <w:lang w:val="en-US" w:eastAsia="zh-CN"/>
        </w:rPr>
        <w:t>4.</w:t>
      </w:r>
      <w:r>
        <w:rPr>
          <w:rFonts w:hint="eastAsia"/>
          <w:sz w:val="22"/>
          <w:szCs w:val="28"/>
        </w:rPr>
        <w:t>《建筑结构荷载规范》GB 50009-2012</w:t>
      </w:r>
    </w:p>
    <w:p w14:paraId="636DFBCC">
      <w:pPr>
        <w:jc w:val="left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  <w:lang w:val="en-US" w:eastAsia="zh-CN"/>
        </w:rPr>
        <w:t>5.</w:t>
      </w:r>
      <w:r>
        <w:rPr>
          <w:rFonts w:hint="eastAsia"/>
          <w:sz w:val="22"/>
          <w:szCs w:val="28"/>
        </w:rPr>
        <w:t>《建筑环境通用规范》GB 55016-2021</w:t>
      </w:r>
    </w:p>
    <w:p w14:paraId="3F2AB492">
      <w:pPr>
        <w:jc w:val="left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（二）评价框架</w:t>
      </w:r>
    </w:p>
    <w:p w14:paraId="776E0783">
      <w:pPr>
        <w:jc w:val="left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按 GB/T 50378-2019 分为6 个一级指标：</w:t>
      </w:r>
    </w:p>
    <w:p w14:paraId="41C60197">
      <w:pPr>
        <w:jc w:val="left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1.节能与能源利用</w:t>
      </w:r>
    </w:p>
    <w:p w14:paraId="5E7C2D74">
      <w:pPr>
        <w:jc w:val="left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2.节材与材料资源利用</w:t>
      </w:r>
    </w:p>
    <w:p w14:paraId="3D2FD041">
      <w:pPr>
        <w:jc w:val="left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3.室内环境质量</w:t>
      </w:r>
    </w:p>
    <w:p w14:paraId="054F4A63">
      <w:pPr>
        <w:jc w:val="left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4.施工管理</w:t>
      </w:r>
    </w:p>
    <w:p w14:paraId="2C20E5DB">
      <w:pPr>
        <w:jc w:val="left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5.运行管理</w:t>
      </w:r>
    </w:p>
    <w:p w14:paraId="08C1E274">
      <w:pPr>
        <w:jc w:val="left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6.提高与创新</w:t>
      </w:r>
    </w:p>
    <w:p w14:paraId="648641F9">
      <w:pPr>
        <w:jc w:val="left"/>
        <w:rPr>
          <w:rFonts w:hint="eastAsia"/>
          <w:sz w:val="22"/>
          <w:szCs w:val="28"/>
          <w:lang w:val="en-US" w:eastAsia="zh-CN"/>
        </w:rPr>
      </w:pPr>
    </w:p>
    <w:p w14:paraId="34064501"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三、控制项自评估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7"/>
        <w:gridCol w:w="2811"/>
        <w:gridCol w:w="1129"/>
        <w:gridCol w:w="4109"/>
      </w:tblGrid>
      <w:tr w14:paraId="5EFA6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46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5AD7E1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660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BEC5EB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控制项内容</w:t>
            </w:r>
          </w:p>
        </w:tc>
        <w:tc>
          <w:tcPr>
            <w:tcW w:w="667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92C572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自评结果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5C879A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依据说明</w:t>
            </w:r>
          </w:p>
        </w:tc>
      </w:tr>
      <w:tr w14:paraId="30EE3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4E27C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60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2447E2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建筑能耗符合国家、地方节能标准</w:t>
            </w:r>
          </w:p>
        </w:tc>
        <w:tc>
          <w:tcPr>
            <w:tcW w:w="667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C45787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满足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A89906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屋面传热系数≤0.5W/(㎡・K)，符合 GB 50189</w:t>
            </w:r>
          </w:p>
        </w:tc>
      </w:tr>
      <w:tr w14:paraId="280AD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9D7D27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A28332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采用可再生能源利用系统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D1E69A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满足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14B5CF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屋面光伏 + 光追踪发电系统</w:t>
            </w:r>
          </w:p>
        </w:tc>
      </w:tr>
      <w:tr w14:paraId="6C636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79FF1E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2F12EE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建筑采光满足现行标准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A4CBA8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满足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6B541E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采光系数≥3%，sDA300/50%≥68%</w:t>
            </w:r>
          </w:p>
        </w:tc>
      </w:tr>
      <w:tr w14:paraId="707C7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E79133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47F33A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建筑材料符合环保要求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C20A75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满足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98C8EB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铝合金、不锈钢、TPO 均为绿色建材</w:t>
            </w:r>
          </w:p>
        </w:tc>
      </w:tr>
      <w:tr w14:paraId="2588F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191BC0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43C139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屋面防水、密封、安全符合规范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422019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满足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313899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IP67、动态密封、抗风压≥1.5kN/㎡</w:t>
            </w:r>
          </w:p>
        </w:tc>
      </w:tr>
      <w:tr w14:paraId="11195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8103E7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60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0B9A3D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设置智能化监测与控制系统</w:t>
            </w:r>
          </w:p>
        </w:tc>
        <w:tc>
          <w:tcPr>
            <w:tcW w:w="667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3AE693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满足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982070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中央控制柜 + CAN 总线 + 单元独立控制</w:t>
            </w:r>
          </w:p>
        </w:tc>
      </w:tr>
    </w:tbl>
    <w:p w14:paraId="73472D40">
      <w:pPr>
        <w:jc w:val="left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控制项结论：全部满足，无不符合项。</w:t>
      </w:r>
    </w:p>
    <w:p w14:paraId="52DE6141">
      <w:pPr>
        <w:jc w:val="left"/>
        <w:rPr>
          <w:rFonts w:hint="eastAsia"/>
          <w:sz w:val="22"/>
          <w:szCs w:val="28"/>
          <w:lang w:val="en-US" w:eastAsia="zh-CN"/>
        </w:rPr>
      </w:pPr>
    </w:p>
    <w:p w14:paraId="3AF3B9EE"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四、评分项自评估</w:t>
      </w:r>
    </w:p>
    <w:p w14:paraId="2267D768">
      <w:pPr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（一）节能与能源利用（权重25%）</w:t>
      </w:r>
    </w:p>
    <w:p w14:paraId="41F69D1F"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1.可再生能源利用</w:t>
      </w:r>
    </w:p>
    <w:p w14:paraId="35017431"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年发电量较固定光伏提升40.2%</w:t>
      </w:r>
    </w:p>
    <w:p w14:paraId="7370D046"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年发电增益：79890kWh</w:t>
      </w:r>
    </w:p>
    <w:p w14:paraId="7C93A6B5"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得分：满分</w:t>
      </w:r>
    </w:p>
    <w:p w14:paraId="4816745B"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2.围护结构热工性能</w:t>
      </w:r>
    </w:p>
    <w:p w14:paraId="0C63B3A1"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屋面内表面温度降低13.3℃</w:t>
      </w:r>
    </w:p>
    <w:p w14:paraId="665DA5D4"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屋面传热系数达标，热流均匀</w:t>
      </w:r>
    </w:p>
    <w:p w14:paraId="2FC6D28D"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得分：满分</w:t>
      </w:r>
    </w:p>
    <w:p w14:paraId="659DCFC7"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3.空调负荷与能耗降低</w:t>
      </w:r>
    </w:p>
    <w:p w14:paraId="53162621"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空调负荷降低26.9%</w:t>
      </w:r>
    </w:p>
    <w:p w14:paraId="5EE4E95D"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全年空调能耗降低27.4%</w:t>
      </w:r>
    </w:p>
    <w:p w14:paraId="34C80C26"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得分：满分</w:t>
      </w:r>
    </w:p>
    <w:p w14:paraId="3F35217F"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4.设备能效与系统优化</w:t>
      </w:r>
    </w:p>
    <w:p w14:paraId="62C5D15E"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步进电机低功耗、半流锁定、自耗电低</w:t>
      </w:r>
    </w:p>
    <w:p w14:paraId="17C8C355"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闭环控制，追踪精度≤2°</w:t>
      </w:r>
    </w:p>
    <w:p w14:paraId="0A89C350"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得分：满分</w:t>
      </w:r>
    </w:p>
    <w:p w14:paraId="6C84025B">
      <w:pPr>
        <w:jc w:val="left"/>
        <w:rPr>
          <w:rFonts w:hint="eastAsia"/>
          <w:sz w:val="21"/>
          <w:szCs w:val="24"/>
          <w:lang w:val="en-US" w:eastAsia="zh-CN"/>
        </w:rPr>
      </w:pPr>
      <w:r>
        <w:rPr>
          <w:rFonts w:hint="eastAsia"/>
          <w:sz w:val="21"/>
          <w:szCs w:val="24"/>
          <w:lang w:val="en-US" w:eastAsia="zh-CN"/>
        </w:rPr>
        <w:t>本项自评得分：优秀</w:t>
      </w:r>
    </w:p>
    <w:p w14:paraId="062739BB">
      <w:pPr>
        <w:jc w:val="left"/>
        <w:rPr>
          <w:rFonts w:hint="eastAsia"/>
          <w:sz w:val="24"/>
          <w:szCs w:val="32"/>
          <w:lang w:val="en-US" w:eastAsia="zh-CN"/>
        </w:rPr>
      </w:pPr>
    </w:p>
    <w:p w14:paraId="09D8EC47">
      <w:pPr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（二）节材与材料资源利用（权重20%）</w:t>
      </w:r>
    </w:p>
    <w:p w14:paraId="54590631"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1.模块化、轻量化设计</w:t>
      </w:r>
    </w:p>
    <w:p w14:paraId="5AAF0DE6"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单单元重量＜50kg，适配常规屋面，无需加固</w:t>
      </w:r>
    </w:p>
    <w:p w14:paraId="7949E2F2"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标准化接口，预制装配率高</w:t>
      </w:r>
    </w:p>
    <w:p w14:paraId="7D1655BE"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得分：满分</w:t>
      </w:r>
    </w:p>
    <w:p w14:paraId="5CE6AFEE"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2.高耐久、耐候材料</w:t>
      </w:r>
    </w:p>
    <w:p w14:paraId="7BB2A47A"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6063-T5铝合金、316L不锈钢、TPO防水</w:t>
      </w:r>
    </w:p>
    <w:p w14:paraId="3B6DF29D"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设计寿命25年，维护周期≥5年</w:t>
      </w:r>
    </w:p>
    <w:p w14:paraId="689AF247"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得分：满分</w:t>
      </w:r>
    </w:p>
    <w:p w14:paraId="712EDF9C"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3.可更换、易维护结构</w:t>
      </w:r>
    </w:p>
    <w:p w14:paraId="254DC954"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单单元30分钟独立拆卸更换</w:t>
      </w:r>
    </w:p>
    <w:p w14:paraId="1183AD42"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不影响整体防水、保温、发电</w:t>
      </w:r>
    </w:p>
    <w:p w14:paraId="0F4FA66F"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得分：满分</w:t>
      </w:r>
    </w:p>
    <w:p w14:paraId="341B0ADC"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4.减少材料浪费</w:t>
      </w:r>
    </w:p>
    <w:p w14:paraId="4F78D589"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工厂预制、现场干作业为主</w:t>
      </w:r>
    </w:p>
    <w:p w14:paraId="0A7C2322"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无大量切割、湿作业垃圾</w:t>
      </w:r>
    </w:p>
    <w:p w14:paraId="7092D635"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得分：满分</w:t>
      </w:r>
    </w:p>
    <w:p w14:paraId="26A3325F"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本项自评得分：优秀</w:t>
      </w:r>
    </w:p>
    <w:p w14:paraId="082DDA6B">
      <w:pPr>
        <w:jc w:val="left"/>
        <w:rPr>
          <w:rFonts w:hint="eastAsia"/>
          <w:sz w:val="21"/>
          <w:szCs w:val="21"/>
          <w:lang w:val="en-US" w:eastAsia="zh-CN"/>
        </w:rPr>
      </w:pPr>
    </w:p>
    <w:p w14:paraId="20AF031F">
      <w:pPr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（三）室内环境质量（权重20%）</w:t>
      </w:r>
    </w:p>
    <w:p w14:paraId="725522FC"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1.天然采光</w:t>
      </w:r>
    </w:p>
    <w:p w14:paraId="1CCC2E14"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采光系数平均值4.2%，最小值2.8%</w:t>
      </w:r>
    </w:p>
    <w:p w14:paraId="4BA9CE16"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sDA300/50% = 68%，优于规范要求</w:t>
      </w:r>
    </w:p>
    <w:p w14:paraId="132472AC"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得分：满分</w:t>
      </w:r>
    </w:p>
    <w:p w14:paraId="5EC9FE8E"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2.眩光控制</w:t>
      </w:r>
    </w:p>
    <w:p w14:paraId="50ECDD26"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统一眩光值 UGR=16.3（≤19）</w:t>
      </w:r>
    </w:p>
    <w:p w14:paraId="7BAFA69C"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透光率 20%~40% 可调，主动防眩光</w:t>
      </w:r>
    </w:p>
    <w:p w14:paraId="152F065A"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得分：满分</w:t>
      </w:r>
    </w:p>
    <w:p w14:paraId="78FB7D5A"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3.室内热环境改善</w:t>
      </w:r>
    </w:p>
    <w:p w14:paraId="22A8164A"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屋面得热减少，室内温度更均匀</w:t>
      </w:r>
    </w:p>
    <w:p w14:paraId="59AC7C43"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无局部热岛，结构温度应力降低</w:t>
      </w:r>
    </w:p>
    <w:p w14:paraId="50F30026"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得分：满分</w:t>
      </w:r>
    </w:p>
    <w:p w14:paraId="79A4CA0F"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4.视觉舒适度与美学</w:t>
      </w:r>
    </w:p>
    <w:p w14:paraId="49CEFA74"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动态鳞片肌理，光影韵律</w:t>
      </w:r>
    </w:p>
    <w:p w14:paraId="02AD642F"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第五立面美观，与环境协调</w:t>
      </w:r>
    </w:p>
    <w:p w14:paraId="21DE3F4A"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得分：满分</w:t>
      </w:r>
    </w:p>
    <w:p w14:paraId="73EB45EE"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本项自评得分：优秀</w:t>
      </w:r>
    </w:p>
    <w:p w14:paraId="584E659F">
      <w:pPr>
        <w:jc w:val="left"/>
        <w:rPr>
          <w:rFonts w:hint="eastAsia"/>
          <w:sz w:val="21"/>
          <w:szCs w:val="21"/>
          <w:lang w:val="en-US" w:eastAsia="zh-CN"/>
        </w:rPr>
      </w:pPr>
    </w:p>
    <w:p w14:paraId="37BE357E">
      <w:pPr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（四）施工管理（权重10%）</w:t>
      </w:r>
    </w:p>
    <w:p w14:paraId="75DA37DF"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1.装配化施工</w:t>
      </w:r>
    </w:p>
    <w:p w14:paraId="569DA71A"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模块化安装，工序简洁</w:t>
      </w:r>
    </w:p>
    <w:p w14:paraId="543B768A"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工期短、噪音小、扬尘少</w:t>
      </w:r>
    </w:p>
    <w:p w14:paraId="7F08AF75"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得分：满分</w:t>
      </w:r>
    </w:p>
    <w:p w14:paraId="55F1CC9C"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2.施工过程环保控制</w:t>
      </w:r>
    </w:p>
    <w:p w14:paraId="2EBE38ED"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干作业为主，无废水废气</w:t>
      </w:r>
    </w:p>
    <w:p w14:paraId="0937A28E"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材料可回收，现场垃圾少</w:t>
      </w:r>
    </w:p>
    <w:p w14:paraId="5980689E"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得分：满分</w:t>
      </w:r>
    </w:p>
    <w:p w14:paraId="30912DE4"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3.施工质量可追溯</w:t>
      </w:r>
    </w:p>
    <w:p w14:paraId="5B49E0AA"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节点标准化，检测点明确</w:t>
      </w:r>
    </w:p>
    <w:p w14:paraId="6931DEFD"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防水、电气、结构可全数检验</w:t>
      </w:r>
    </w:p>
    <w:p w14:paraId="06C73C3B"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得分：满分</w:t>
      </w:r>
    </w:p>
    <w:p w14:paraId="61226E56"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本项自评得分：优秀</w:t>
      </w:r>
    </w:p>
    <w:p w14:paraId="7801B3DD">
      <w:pPr>
        <w:jc w:val="left"/>
        <w:rPr>
          <w:rFonts w:hint="eastAsia"/>
          <w:sz w:val="21"/>
          <w:szCs w:val="21"/>
          <w:lang w:val="en-US" w:eastAsia="zh-CN"/>
        </w:rPr>
      </w:pPr>
    </w:p>
    <w:p w14:paraId="2859841A">
      <w:pPr>
        <w:jc w:val="left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（五）运行管理（权重10%）</w:t>
      </w:r>
    </w:p>
    <w:p w14:paraId="2D06F38B"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1.智能监控系统</w:t>
      </w:r>
    </w:p>
    <w:p w14:paraId="1BB210DD"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实时监测发电量、电机、温度、故障</w:t>
      </w:r>
    </w:p>
    <w:p w14:paraId="49796C97"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自动生成报表、预警</w:t>
      </w:r>
    </w:p>
    <w:p w14:paraId="544D6060"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得分：满分</w:t>
      </w:r>
    </w:p>
    <w:p w14:paraId="03A74EF4"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2.运维便捷性</w:t>
      </w:r>
    </w:p>
    <w:p w14:paraId="4F2C29D6"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日常远程巡检，无需频繁上屋面</w:t>
      </w:r>
    </w:p>
    <w:p w14:paraId="0BCED77E"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维护周期长：2年/ 5年/ 10年分级维护</w:t>
      </w:r>
    </w:p>
    <w:p w14:paraId="42446B9E"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得分：满分</w:t>
      </w:r>
    </w:p>
    <w:p w14:paraId="133B0C8B"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3.能耗与碳排放计量</w:t>
      </w:r>
    </w:p>
    <w:p w14:paraId="0DBCEE27"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发电量、节电量、碳减排可计量</w:t>
      </w:r>
    </w:p>
    <w:p w14:paraId="6BBA5C21"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数据接入 BMS 能源管理系统</w:t>
      </w:r>
    </w:p>
    <w:p w14:paraId="3B88D2AA"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得分：满分</w:t>
      </w:r>
    </w:p>
    <w:p w14:paraId="66A35F1B"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本项自评得分：优秀</w:t>
      </w:r>
    </w:p>
    <w:p w14:paraId="74E1F539">
      <w:pPr>
        <w:jc w:val="left"/>
        <w:rPr>
          <w:rFonts w:hint="eastAsia"/>
          <w:sz w:val="21"/>
          <w:szCs w:val="21"/>
          <w:lang w:val="en-US" w:eastAsia="zh-CN"/>
        </w:rPr>
      </w:pPr>
    </w:p>
    <w:p w14:paraId="68AB3940">
      <w:pPr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（六）提高与创新（权重 15%）</w:t>
      </w:r>
    </w:p>
    <w:p w14:paraId="6D4C6A39"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1.多专业协同创新</w:t>
      </w:r>
    </w:p>
    <w:p w14:paraId="2B4F13E3"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建筑+结构+电气+控制一体化设计</w:t>
      </w:r>
    </w:p>
    <w:p w14:paraId="0F43CC88"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动态美学与功能一体化</w:t>
      </w:r>
    </w:p>
    <w:p w14:paraId="57CD0272"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得分：满分</w:t>
      </w:r>
    </w:p>
    <w:p w14:paraId="2458DC40"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2.双轴光追踪原创技术</w:t>
      </w:r>
    </w:p>
    <w:p w14:paraId="72010FAD"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较固定光伏效率提升25%~40%</w:t>
      </w:r>
    </w:p>
    <w:p w14:paraId="135BCB46"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动态密封、旋转导电、双轴万向节</w:t>
      </w:r>
    </w:p>
    <w:p w14:paraId="65260B7E"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得分：满分</w:t>
      </w:r>
    </w:p>
    <w:p w14:paraId="116732AF"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3.全生命周期低碳</w:t>
      </w:r>
    </w:p>
    <w:p w14:paraId="3F1012AC"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投资回收期3.3年</w:t>
      </w:r>
    </w:p>
    <w:p w14:paraId="4FE036CB"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25年碳减排约850吨CO₂</w:t>
      </w:r>
    </w:p>
    <w:p w14:paraId="451EF346"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得分：满分</w:t>
      </w:r>
    </w:p>
    <w:p w14:paraId="567BCD0E"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4.既有建筑改造适配性</w:t>
      </w:r>
    </w:p>
    <w:p w14:paraId="18207DBB"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不加固主体结构，直接替换屋面板</w:t>
      </w:r>
    </w:p>
    <w:p w14:paraId="1888269C"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新建 / 改造均可落地</w:t>
      </w:r>
    </w:p>
    <w:p w14:paraId="1D1F1DF9"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得分：满分</w:t>
      </w:r>
    </w:p>
    <w:p w14:paraId="77144161"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本项自评得分：优秀</w:t>
      </w:r>
    </w:p>
    <w:p w14:paraId="55BFEB65">
      <w:pPr>
        <w:jc w:val="left"/>
        <w:rPr>
          <w:rFonts w:hint="eastAsia"/>
          <w:sz w:val="21"/>
          <w:szCs w:val="21"/>
          <w:lang w:val="en-US" w:eastAsia="zh-CN"/>
        </w:rPr>
      </w:pPr>
    </w:p>
    <w:p w14:paraId="648E3E76">
      <w:pPr>
        <w:numPr>
          <w:ilvl w:val="0"/>
          <w:numId w:val="1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性能指标汇总表</w:t>
      </w:r>
    </w:p>
    <w:tbl>
      <w:tblPr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47"/>
        <w:gridCol w:w="2523"/>
        <w:gridCol w:w="1548"/>
        <w:gridCol w:w="1548"/>
      </w:tblGrid>
      <w:tr w14:paraId="0F727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14DA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指标名称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544B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实测 / 模拟值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F26A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规范要求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9688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自评结论</w:t>
            </w:r>
          </w:p>
        </w:tc>
      </w:tr>
      <w:tr w14:paraId="7AE3C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9908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年发电量提升率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8247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40.2%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B978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≥10%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56E8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 w14:paraId="43306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6F9B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屋面内表面降温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52E4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13.3℃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7896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AA43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 w14:paraId="4989A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E016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空调负荷降低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60AB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26.9%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072C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≥15%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15F2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 w14:paraId="5E7F2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3780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采光系数平均值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FD1F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4.2%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018D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≥3%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6839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 w14:paraId="2966B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3D30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统一眩光值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76E9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A04D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≤19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9D6C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 w14:paraId="665AC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4621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年动态采光满足度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189B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049E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≥50%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A661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 w14:paraId="4E785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5C85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单元重量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82E2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&lt;50kg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260D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EE7D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 w14:paraId="6EE7A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C89B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抗风压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DC78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≥1.5kN/㎡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F82D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满足规范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148C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 w14:paraId="48142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4A86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防护等级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3A51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IP67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B04F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满足规范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D773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 w14:paraId="5197B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3E60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投资回收期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DAE7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3.3 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5917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5086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 w14:paraId="637E3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81CE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 年碳减排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B800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约 850 吨 CO₂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E15E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640A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优秀</w:t>
            </w:r>
          </w:p>
        </w:tc>
      </w:tr>
    </w:tbl>
    <w:p w14:paraId="795A65BE">
      <w:pPr>
        <w:numPr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 w14:paraId="263E8E51">
      <w:pPr>
        <w:numPr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六、不符合项与改进措施</w:t>
      </w:r>
    </w:p>
    <w:p w14:paraId="1633CF11">
      <w:pPr>
        <w:numPr>
          <w:numId w:val="0"/>
        </w:numPr>
        <w:jc w:val="left"/>
        <w:rPr>
          <w:rFonts w:hint="eastAsia"/>
          <w:sz w:val="21"/>
          <w:szCs w:val="24"/>
          <w:lang w:val="en-US" w:eastAsia="zh-CN"/>
        </w:rPr>
      </w:pPr>
      <w:r>
        <w:rPr>
          <w:rFonts w:hint="eastAsia"/>
          <w:sz w:val="21"/>
          <w:szCs w:val="24"/>
          <w:lang w:val="en-US" w:eastAsia="zh-CN"/>
        </w:rPr>
        <w:t>无不符合项。系统在节能、节材、采光、热环境、结构安全、运维、低碳等方面均优于规范要求，无需整改。</w:t>
      </w:r>
    </w:p>
    <w:p w14:paraId="30177802">
      <w:pPr>
        <w:numPr>
          <w:numId w:val="0"/>
        </w:numPr>
        <w:jc w:val="left"/>
        <w:rPr>
          <w:rFonts w:hint="eastAsia"/>
          <w:sz w:val="21"/>
          <w:szCs w:val="24"/>
          <w:lang w:val="en-US" w:eastAsia="zh-CN"/>
        </w:rPr>
      </w:pPr>
    </w:p>
    <w:p w14:paraId="0C278787">
      <w:pPr>
        <w:numPr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七、自评估总结</w:t>
      </w:r>
    </w:p>
    <w:p w14:paraId="49D68841">
      <w:pPr>
        <w:numPr>
          <w:numId w:val="0"/>
        </w:numPr>
        <w:jc w:val="left"/>
        <w:rPr>
          <w:rFonts w:hint="eastAsia"/>
          <w:sz w:val="21"/>
          <w:szCs w:val="24"/>
          <w:lang w:val="en-US" w:eastAsia="zh-CN"/>
        </w:rPr>
      </w:pPr>
      <w:r>
        <w:rPr>
          <w:rFonts w:hint="eastAsia"/>
          <w:sz w:val="21"/>
          <w:szCs w:val="24"/>
          <w:lang w:val="en-US" w:eastAsia="zh-CN"/>
        </w:rPr>
        <w:t>1.整体评价本项目采用光追踪自适应角度太阳能屋面系统（STARS），在绿色建筑6 大指标中全部达标且多项指标显著优于国家标准，具备高效发电、节能降温、优质采光、安全耐久、智能运维、低碳经济等综合优势。</w:t>
      </w:r>
    </w:p>
    <w:p w14:paraId="77538822">
      <w:pPr>
        <w:numPr>
          <w:numId w:val="0"/>
        </w:numPr>
        <w:jc w:val="left"/>
        <w:rPr>
          <w:rFonts w:hint="eastAsia"/>
          <w:sz w:val="21"/>
          <w:szCs w:val="24"/>
          <w:lang w:val="en-US" w:eastAsia="zh-CN"/>
        </w:rPr>
      </w:pPr>
      <w:r>
        <w:rPr>
          <w:rFonts w:hint="eastAsia"/>
          <w:sz w:val="21"/>
          <w:szCs w:val="24"/>
          <w:lang w:val="en-US" w:eastAsia="zh-CN"/>
        </w:rPr>
        <w:t>2.等级结论依据 GB/T 50378-2019，本项目达到绿色建筑二星级及以上标准，满足绿色建筑评估标识申报要求。</w:t>
      </w:r>
    </w:p>
    <w:p w14:paraId="45F9EBFD">
      <w:pPr>
        <w:numPr>
          <w:numId w:val="0"/>
        </w:numPr>
        <w:jc w:val="left"/>
        <w:rPr>
          <w:rFonts w:hint="eastAsia"/>
          <w:sz w:val="21"/>
          <w:szCs w:val="24"/>
          <w:lang w:val="en-US" w:eastAsia="zh-CN"/>
        </w:rPr>
      </w:pPr>
      <w:r>
        <w:rPr>
          <w:rFonts w:hint="eastAsia"/>
          <w:sz w:val="21"/>
          <w:szCs w:val="24"/>
          <w:lang w:val="en-US" w:eastAsia="zh-CN"/>
        </w:rPr>
        <w:t>3.推广价值系统适用于夏热冬暖地区公共建筑，可用于新建建筑与既有建筑改造，落地性强、收益明确、碳减排效果显著，可作为绿色建筑典型技术推广应用。</w:t>
      </w:r>
    </w:p>
    <w:p w14:paraId="6632A9E7">
      <w:pPr>
        <w:numPr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D8C5FE"/>
    <w:multiLevelType w:val="singleLevel"/>
    <w:tmpl w:val="23D8C5FE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8A065F"/>
    <w:rsid w:val="1B8A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2026-03-29T11:08:00Z</dcterms:created>
  <dc:creator>Freya</dc:creator>
  <cp:lastModifiedBy>Freya</cp:lastModifiedBy>
  <dcterms:modified xsi:type="dcterms:W3CDTF">2026-03-29T11:19:07Z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B0FF8C1765694472AE7CF3E5E8AA5557_11</vt:lpwstr>
  </property>
  <property fmtid="{D5CDD505-2E9C-101B-9397-08002B2CF9AE}" pid="4" name="KSOTemplateDocerSaveRecord">
    <vt:lpwstr>eyJoZGlkIjoiZGJiY2ZkNGMwZDg4OGQ2YTQ2ODMwNWNkM2M3MTEyMjAiLCJ1c2VySWQiOiI4MzgzNzM0MDUifQ==</vt:lpwstr>
  </property>
</Properties>
</file>