
<file path=[Content_Types].xml><?xml version="1.0" encoding="utf-8"?>
<Types xmlns="http://schemas.openxmlformats.org/package/2006/content-types">
  <Default Extension="jpeg" ContentType="image/jpeg"/>
  <Default Extension="JPG" ContentType="image/.jpg"/>
  <Default Extension="bmp" ContentType="image/bmp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FE0C44">
      <w:pPr>
        <w:spacing w:line="180" w:lineRule="atLeast"/>
        <w:rPr>
          <w:rFonts w:hint="eastAsia" w:ascii="宋体" w:hAnsi="宋体"/>
          <w:b/>
          <w:bCs/>
          <w:sz w:val="32"/>
          <w:szCs w:val="32"/>
        </w:rPr>
      </w:pPr>
      <w:bookmarkStart w:id="51" w:name="_GoBack"/>
      <w:bookmarkEnd w:id="51"/>
    </w:p>
    <w:tbl>
      <w:tblPr>
        <w:tblStyle w:val="28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0"/>
      </w:tblGrid>
      <w:tr w14:paraId="43E584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9070" w:type="dxa"/>
            <w:vAlign w:val="center"/>
          </w:tcPr>
          <w:p w14:paraId="4E81A16D">
            <w:pPr>
              <w:widowControl w:val="0"/>
              <w:spacing w:before="468" w:beforeLines="150"/>
              <w:jc w:val="center"/>
              <w:rPr>
                <w:rFonts w:hint="eastAsia" w:ascii="微软雅黑" w:hAnsi="微软雅黑" w:eastAsia="微软雅黑"/>
                <w:b/>
                <w:bCs/>
                <w:kern w:val="0"/>
                <w:sz w:val="72"/>
                <w:szCs w:val="52"/>
              </w:rPr>
            </w:pPr>
            <w:r>
              <w:rPr>
                <w:rFonts w:hint="eastAsia" w:ascii="宋体" w:hAnsi="宋体" w:eastAsia="等线"/>
                <w:b/>
                <w:bCs/>
                <w:kern w:val="2"/>
                <w:sz w:val="32"/>
                <w:szCs w:val="32"/>
              </w:rPr>
              <w:br w:type="page"/>
            </w:r>
            <w:bookmarkStart w:id="0" w:name="_Hlk172642859"/>
            <w:r>
              <w:rPr>
                <w:rFonts w:hint="eastAsia" w:ascii="微软雅黑" w:hAnsi="微软雅黑" w:eastAsia="微软雅黑"/>
                <w:b/>
                <w:bCs/>
                <w:spacing w:val="80"/>
                <w:kern w:val="0"/>
                <w:sz w:val="72"/>
                <w:szCs w:val="52"/>
                <w:fitText w:val="8640" w:id="-940382463"/>
              </w:rPr>
              <w:t>住区热环境设计报告</w:t>
            </w:r>
            <w:r>
              <w:rPr>
                <w:rFonts w:hint="eastAsia" w:ascii="微软雅黑" w:hAnsi="微软雅黑" w:eastAsia="微软雅黑"/>
                <w:b/>
                <w:bCs/>
                <w:spacing w:val="0"/>
                <w:kern w:val="0"/>
                <w:sz w:val="72"/>
                <w:szCs w:val="52"/>
                <w:fitText w:val="8640" w:id="-940382463"/>
              </w:rPr>
              <w:t>书</w:t>
            </w:r>
          </w:p>
          <w:p w14:paraId="6E295D19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</w:pPr>
            <w:r>
              <w:rPr>
                <w:rFonts w:hint="eastAsia" w:ascii="微软雅黑" w:hAnsi="微软雅黑" w:eastAsia="微软雅黑"/>
                <w:b/>
                <w:bCs/>
                <w:kern w:val="2"/>
                <w:sz w:val="52"/>
                <w:szCs w:val="52"/>
              </w:rPr>
              <w:t>（规定性设计）</w:t>
            </w:r>
          </w:p>
        </w:tc>
      </w:tr>
      <w:tr w14:paraId="3E1A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571790C9">
            <w:pPr>
              <w:widowControl w:val="0"/>
              <w:tabs>
                <w:tab w:val="left" w:pos="1813"/>
                <w:tab w:val="center" w:pos="4048"/>
              </w:tabs>
              <w:spacing w:before="312" w:beforeLines="100"/>
              <w:jc w:val="center"/>
              <w:rPr>
                <w:rFonts w:hint="eastAsia" w:ascii="微软雅黑" w:hAnsi="微软雅黑" w:eastAsia="微软雅黑"/>
                <w:b/>
                <w:kern w:val="2"/>
                <w:sz w:val="36"/>
                <w:szCs w:val="36"/>
                <w:lang w:val="en-US"/>
              </w:rPr>
            </w:pPr>
            <w:bookmarkStart w:id="1" w:name="项目名称"/>
            <w:r>
              <w:rPr>
                <w:rFonts w:ascii="微软雅黑" w:hAnsi="微软雅黑" w:eastAsia="微软雅黑"/>
                <w:b/>
                <w:kern w:val="2"/>
                <w:sz w:val="36"/>
                <w:szCs w:val="36"/>
              </w:rPr>
              <w:t>水光营绿·松烟铸韵</w:t>
            </w:r>
            <w:bookmarkEnd w:id="1"/>
          </w:p>
        </w:tc>
      </w:tr>
      <w:bookmarkEnd w:id="0"/>
      <w:tr w14:paraId="1C2309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1418F2B0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r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  <w:t>设计编号：</w:t>
            </w:r>
            <w:bookmarkStart w:id="2" w:name="设计编号"/>
            <w:bookmarkEnd w:id="2"/>
          </w:p>
        </w:tc>
      </w:tr>
      <w:tr w14:paraId="40C35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0" w:type="dxa"/>
          </w:tcPr>
          <w:p w14:paraId="072F685D">
            <w:pPr>
              <w:widowControl w:val="0"/>
              <w:jc w:val="center"/>
              <w:rPr>
                <w:rFonts w:hint="eastAsia" w:ascii="微软雅黑" w:hAnsi="微软雅黑" w:eastAsia="微软雅黑"/>
                <w:b/>
                <w:kern w:val="2"/>
                <w:sz w:val="32"/>
                <w:szCs w:val="52"/>
                <w:lang w:val="en-US"/>
              </w:rPr>
            </w:pPr>
            <w:bookmarkStart w:id="3" w:name="二维码"/>
            <w:bookmarkEnd w:id="3"/>
          </w:p>
        </w:tc>
      </w:tr>
    </w:tbl>
    <w:p w14:paraId="22336F51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  <w:r>
        <w:drawing>
          <wp:inline distT="0" distB="0" distL="0" distR="0">
            <wp:extent cx="1009650" cy="1009650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09756" cy="1009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340EBB">
      <w:pPr>
        <w:widowControl w:val="0"/>
        <w:jc w:val="center"/>
        <w:rPr>
          <w:rFonts w:hint="eastAsia" w:ascii="等线" w:hAnsi="等线" w:eastAsia="等线"/>
          <w:kern w:val="2"/>
          <w:szCs w:val="22"/>
          <w:lang w:val="en-US"/>
        </w:rPr>
      </w:pPr>
    </w:p>
    <w:p w14:paraId="2A424AA6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4C367C1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4BF499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142C077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工程地点</w:t>
            </w:r>
          </w:p>
        </w:tc>
        <w:tc>
          <w:tcPr>
            <w:tcW w:w="456" w:type="dxa"/>
          </w:tcPr>
          <w:p w14:paraId="58DE6DB8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68241989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4" w:name="地理位置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南平</w:t>
            </w:r>
            <w:bookmarkEnd w:id="4"/>
          </w:p>
        </w:tc>
      </w:tr>
      <w:tr w14:paraId="78AF1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1C3D3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建设单位</w:t>
            </w:r>
          </w:p>
        </w:tc>
        <w:tc>
          <w:tcPr>
            <w:tcW w:w="456" w:type="dxa"/>
          </w:tcPr>
          <w:p w14:paraId="508E15C0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bottom w:val="single" w:color="7F7F7F" w:sz="4" w:space="0"/>
            </w:tcBorders>
          </w:tcPr>
          <w:p w14:paraId="75E54C5A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5" w:name="建设单位"/>
            <w:bookmarkEnd w:id="5"/>
          </w:p>
        </w:tc>
      </w:tr>
      <w:tr w14:paraId="6A24D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6FCE27B6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设计单位</w:t>
            </w:r>
          </w:p>
        </w:tc>
        <w:tc>
          <w:tcPr>
            <w:tcW w:w="456" w:type="dxa"/>
          </w:tcPr>
          <w:p w14:paraId="52D662A2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0592C1E3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6" w:name="设计单位"/>
            <w:bookmarkEnd w:id="6"/>
          </w:p>
        </w:tc>
      </w:tr>
      <w:tr w14:paraId="42F3D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354845A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设计人</w:t>
            </w:r>
          </w:p>
        </w:tc>
        <w:tc>
          <w:tcPr>
            <w:tcW w:w="456" w:type="dxa"/>
          </w:tcPr>
          <w:p w14:paraId="7C663C8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792CB39F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75516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2097024E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校对人</w:t>
            </w:r>
          </w:p>
        </w:tc>
        <w:tc>
          <w:tcPr>
            <w:tcW w:w="456" w:type="dxa"/>
          </w:tcPr>
          <w:p w14:paraId="5C403F4E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7C96C6D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5AE0E0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4F685B4C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审定人</w:t>
            </w:r>
          </w:p>
        </w:tc>
        <w:tc>
          <w:tcPr>
            <w:tcW w:w="456" w:type="dxa"/>
          </w:tcPr>
          <w:p w14:paraId="71836386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：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588E019E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</w:p>
        </w:tc>
      </w:tr>
      <w:tr w14:paraId="6DBADB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</w:tcPr>
          <w:p w14:paraId="0016D00B">
            <w:pPr>
              <w:widowControl w:val="0"/>
              <w:spacing w:line="600" w:lineRule="exact"/>
              <w:jc w:val="distribute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报告日期</w:t>
            </w:r>
          </w:p>
        </w:tc>
        <w:tc>
          <w:tcPr>
            <w:tcW w:w="456" w:type="dxa"/>
          </w:tcPr>
          <w:p w14:paraId="0637EF05">
            <w:pPr>
              <w:widowControl w:val="0"/>
              <w:spacing w:line="600" w:lineRule="exact"/>
              <w:jc w:val="both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  <w:t>:</w:t>
            </w:r>
          </w:p>
        </w:tc>
        <w:tc>
          <w:tcPr>
            <w:tcW w:w="5311" w:type="dxa"/>
            <w:tcBorders>
              <w:top w:val="single" w:color="7F7F7F" w:sz="4" w:space="0"/>
              <w:bottom w:val="single" w:color="7F7F7F" w:sz="4" w:space="0"/>
            </w:tcBorders>
          </w:tcPr>
          <w:p w14:paraId="2AD94F10">
            <w:pPr>
              <w:widowControl w:val="0"/>
              <w:spacing w:line="600" w:lineRule="exact"/>
              <w:jc w:val="center"/>
              <w:rPr>
                <w:rFonts w:hint="eastAsia" w:ascii="微软雅黑" w:hAnsi="微软雅黑" w:eastAsia="微软雅黑"/>
                <w:kern w:val="2"/>
                <w:sz w:val="24"/>
                <w:szCs w:val="24"/>
                <w:lang w:val="en-US"/>
              </w:rPr>
            </w:pPr>
            <w:bookmarkStart w:id="7" w:name="报告日期"/>
            <w:r>
              <w:rPr>
                <w:rFonts w:hint="eastAsia" w:ascii="微软雅黑" w:hAnsi="微软雅黑" w:eastAsia="微软雅黑"/>
                <w:kern w:val="2"/>
                <w:sz w:val="24"/>
                <w:szCs w:val="24"/>
              </w:rPr>
              <w:t>2025年12月27日</w:t>
            </w:r>
            <w:bookmarkEnd w:id="7"/>
          </w:p>
        </w:tc>
      </w:tr>
    </w:tbl>
    <w:p w14:paraId="34816261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p w14:paraId="62E6AB73">
      <w:pPr>
        <w:widowControl w:val="0"/>
        <w:jc w:val="both"/>
        <w:rPr>
          <w:rFonts w:hint="eastAsia" w:ascii="等线" w:hAnsi="等线" w:eastAsia="等线"/>
          <w:kern w:val="2"/>
          <w:szCs w:val="22"/>
          <w:lang w:val="en-US"/>
        </w:rPr>
      </w:pPr>
    </w:p>
    <w:tbl>
      <w:tblPr>
        <w:tblStyle w:val="28"/>
        <w:tblW w:w="8343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5511361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64C5955">
            <w:pPr>
              <w:spacing w:before="156" w:beforeLines="50"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采用软件</w:t>
            </w:r>
          </w:p>
        </w:tc>
        <w:tc>
          <w:tcPr>
            <w:tcW w:w="3109" w:type="dxa"/>
            <w:vAlign w:val="bottom"/>
          </w:tcPr>
          <w:p w14:paraId="7A0BE3B3">
            <w:pPr>
              <w:spacing w:line="180" w:lineRule="exact"/>
              <w:ind w:left="-34" w:leftChars="-16" w:right="-105" w:rightChars="-50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: </w:t>
            </w:r>
            <w:bookmarkStart w:id="8" w:name="软件全称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住区热环境TERA2025</w:t>
            </w:r>
            <w:bookmarkEnd w:id="8"/>
          </w:p>
        </w:tc>
        <w:tc>
          <w:tcPr>
            <w:tcW w:w="3958" w:type="dxa"/>
            <w:vMerge w:val="restart"/>
            <w:vAlign w:val="bottom"/>
          </w:tcPr>
          <w:p w14:paraId="352B315B">
            <w:pPr>
              <w:spacing w:line="180" w:lineRule="exact"/>
              <w:ind w:left="-246" w:leftChars="-117"/>
              <w:jc w:val="righ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  <w:r>
              <w:rPr>
                <w:rFonts w:ascii="等线" w:hAnsi="等线" w:eastAsia="等线"/>
                <w:kern w:val="2"/>
                <w:szCs w:val="22"/>
                <w:lang w:val="en-US"/>
              </w:rPr>
              <w:drawing>
                <wp:anchor distT="0" distB="0" distL="0" distR="0" simplePos="0" relativeHeight="251659264" behindDoc="0" locked="0" layoutInCell="1" allowOverlap="1">
                  <wp:simplePos x="0" y="0"/>
                  <wp:positionH relativeFrom="column">
                    <wp:posOffset>412115</wp:posOffset>
                  </wp:positionH>
                  <wp:positionV relativeFrom="paragraph">
                    <wp:posOffset>108585</wp:posOffset>
                  </wp:positionV>
                  <wp:extent cx="1964055" cy="509270"/>
                  <wp:effectExtent l="0" t="0" r="0" b="5080"/>
                  <wp:wrapNone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655" cy="5576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720F140E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1055F05F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软件版本</w:t>
            </w:r>
          </w:p>
        </w:tc>
        <w:tc>
          <w:tcPr>
            <w:tcW w:w="3109" w:type="dxa"/>
            <w:vAlign w:val="bottom"/>
          </w:tcPr>
          <w:p w14:paraId="4BF32D53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9" w:name="软件版本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20250505(PLUS)</w:t>
            </w:r>
            <w:bookmarkEnd w:id="9"/>
          </w:p>
        </w:tc>
        <w:tc>
          <w:tcPr>
            <w:tcW w:w="3958" w:type="dxa"/>
            <w:vMerge w:val="continue"/>
          </w:tcPr>
          <w:p w14:paraId="4B1EA790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4BFA273A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478147A2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正版授权码</w:t>
            </w:r>
          </w:p>
        </w:tc>
        <w:tc>
          <w:tcPr>
            <w:tcW w:w="3109" w:type="dxa"/>
            <w:vAlign w:val="bottom"/>
          </w:tcPr>
          <w:p w14:paraId="45A5F714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bookmarkStart w:id="10" w:name="加密锁号"/>
            <w:r>
              <w:rPr>
                <w:rFonts w:hint="eastAsia" w:ascii="等线" w:hAnsi="等线" w:eastAsia="等线"/>
                <w:kern w:val="2"/>
                <w:sz w:val="18"/>
                <w:szCs w:val="22"/>
              </w:rPr>
              <w:t>T15358562872</w:t>
            </w:r>
            <w:bookmarkEnd w:id="10"/>
          </w:p>
        </w:tc>
        <w:tc>
          <w:tcPr>
            <w:tcW w:w="3958" w:type="dxa"/>
            <w:vMerge w:val="continue"/>
          </w:tcPr>
          <w:p w14:paraId="0B04A352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  <w:tr w14:paraId="5BCDF402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vAlign w:val="bottom"/>
          </w:tcPr>
          <w:p w14:paraId="56BFBCE0">
            <w:pPr>
              <w:spacing w:line="180" w:lineRule="exact"/>
              <w:jc w:val="distribute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研发单位</w:t>
            </w:r>
          </w:p>
        </w:tc>
        <w:tc>
          <w:tcPr>
            <w:tcW w:w="3109" w:type="dxa"/>
            <w:vAlign w:val="bottom"/>
          </w:tcPr>
          <w:p w14:paraId="14BDD14B">
            <w:pPr>
              <w:spacing w:line="180" w:lineRule="exact"/>
              <w:ind w:left="-34" w:leftChars="-16"/>
              <w:jc w:val="both"/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</w:pP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:</w:t>
            </w:r>
            <w:r>
              <w:rPr>
                <w:rFonts w:ascii="等线" w:hAnsi="等线" w:eastAsia="等线"/>
                <w:kern w:val="2"/>
                <w:sz w:val="18"/>
                <w:szCs w:val="22"/>
                <w:lang w:val="en-US"/>
              </w:rPr>
              <w:t xml:space="preserve"> </w:t>
            </w:r>
            <w:r>
              <w:rPr>
                <w:rFonts w:hint="eastAsia" w:ascii="等线" w:hAnsi="等线" w:eastAsia="等线"/>
                <w:kern w:val="2"/>
                <w:sz w:val="18"/>
                <w:szCs w:val="22"/>
                <w:lang w:val="en-US"/>
              </w:rPr>
              <w:t>北京绿建软件股份有限公司</w:t>
            </w:r>
          </w:p>
        </w:tc>
        <w:tc>
          <w:tcPr>
            <w:tcW w:w="3958" w:type="dxa"/>
            <w:vMerge w:val="continue"/>
          </w:tcPr>
          <w:p w14:paraId="5112DDA5">
            <w:pPr>
              <w:spacing w:line="180" w:lineRule="exact"/>
              <w:rPr>
                <w:rFonts w:hint="eastAsia" w:ascii="等线" w:hAnsi="等线" w:eastAsia="等线"/>
                <w:color w:val="767171"/>
                <w:kern w:val="2"/>
                <w:szCs w:val="22"/>
                <w:lang w:val="en-US"/>
              </w:rPr>
            </w:pPr>
          </w:p>
        </w:tc>
      </w:tr>
    </w:tbl>
    <w:p w14:paraId="26F05B51">
      <w:pPr>
        <w:rPr>
          <w:sz w:val="18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284" w:left="1418" w:header="851" w:footer="992" w:gutter="0"/>
          <w:cols w:space="720" w:num="1"/>
          <w:titlePg/>
          <w:docGrid w:type="lines" w:linePitch="312" w:charSpace="0"/>
        </w:sectPr>
      </w:pPr>
    </w:p>
    <w:p w14:paraId="5F501C7F">
      <w:pPr>
        <w:tabs>
          <w:tab w:val="left" w:pos="3452"/>
        </w:tabs>
        <w:jc w:val="center"/>
        <w:rPr>
          <w:rFonts w:hint="eastAsia" w:ascii="宋体" w:hAnsi="宋体"/>
          <w:b/>
          <w:bCs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621A6B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hint="eastAsia" w:ascii="宋体" w:hAnsi="宋体"/>
          <w:szCs w:val="20"/>
        </w:rPr>
      </w:pPr>
    </w:p>
    <w:p w14:paraId="646D4A47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bookmarkStart w:id="11" w:name="目录"/>
      <w:bookmarkEnd w:id="11"/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_Toc32024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住区概况</w:t>
      </w:r>
      <w:r>
        <w:tab/>
      </w:r>
      <w:r>
        <w:fldChar w:fldCharType="begin"/>
      </w:r>
      <w:r>
        <w:instrText xml:space="preserve"> PAGEREF _Toc32024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1D9E4F94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_Toc5154 </w:instrText>
      </w:r>
      <w:r>
        <w:fldChar w:fldCharType="separate"/>
      </w:r>
      <w:r>
        <w:rPr>
          <w:rFonts w:hint="eastAsia"/>
        </w:rPr>
        <w:t>2 设计依据</w:t>
      </w:r>
      <w:r>
        <w:tab/>
      </w:r>
      <w:r>
        <w:fldChar w:fldCharType="begin"/>
      </w:r>
      <w:r>
        <w:instrText xml:space="preserve"> PAGEREF _Toc5154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49A8A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_Toc21308 </w:instrText>
      </w:r>
      <w:r>
        <w:fldChar w:fldCharType="separate"/>
      </w:r>
      <w:r>
        <w:rPr>
          <w:rFonts w:hint="eastAsia"/>
        </w:rPr>
        <w:t>3 计算规定</w:t>
      </w:r>
      <w:r>
        <w:tab/>
      </w:r>
      <w:r>
        <w:fldChar w:fldCharType="begin"/>
      </w:r>
      <w:r>
        <w:instrText xml:space="preserve"> PAGEREF _Toc21308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BCF44A8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_Toc10231 </w:instrText>
      </w:r>
      <w:r>
        <w:fldChar w:fldCharType="separate"/>
      </w:r>
      <w:r>
        <w:rPr>
          <w:rFonts w:hint="eastAsia"/>
          <w:lang w:val="en-GB"/>
        </w:rPr>
        <w:t xml:space="preserve">3.1 </w:t>
      </w:r>
      <w:r>
        <w:rPr>
          <w:rFonts w:hint="eastAsia"/>
        </w:rPr>
        <w:t>规定性设计</w:t>
      </w:r>
      <w:r>
        <w:tab/>
      </w:r>
      <w:r>
        <w:fldChar w:fldCharType="begin"/>
      </w:r>
      <w:r>
        <w:instrText xml:space="preserve"> PAGEREF _Toc10231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2BFD12B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_Toc22432 </w:instrText>
      </w:r>
      <w:r>
        <w:fldChar w:fldCharType="separate"/>
      </w:r>
      <w:r>
        <w:rPr>
          <w:rFonts w:hint="eastAsia"/>
        </w:rPr>
        <w:t>4 计算参数</w:t>
      </w:r>
      <w:r>
        <w:tab/>
      </w:r>
      <w:r>
        <w:fldChar w:fldCharType="begin"/>
      </w:r>
      <w:r>
        <w:instrText xml:space="preserve"> PAGEREF _Toc22432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35D5850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_Toc21327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典型气象日气象参数</w:t>
      </w:r>
      <w:r>
        <w:tab/>
      </w:r>
      <w:r>
        <w:fldChar w:fldCharType="begin"/>
      </w:r>
      <w:r>
        <w:instrText xml:space="preserve"> PAGEREF _Toc21327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325E311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_Toc17331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渗透面夏季逐时蒸发量</w:t>
      </w:r>
      <w:r>
        <w:tab/>
      </w:r>
      <w:r>
        <w:fldChar w:fldCharType="begin"/>
      </w:r>
      <w:r>
        <w:instrText xml:space="preserve"> PAGEREF _Toc17331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56610A3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_Toc32224 </w:instrText>
      </w:r>
      <w:r>
        <w:fldChar w:fldCharType="separate"/>
      </w:r>
      <w:r>
        <w:rPr>
          <w:rFonts w:hint="eastAsia"/>
        </w:rPr>
        <w:t>5 住区指标概览</w:t>
      </w:r>
      <w:r>
        <w:tab/>
      </w:r>
      <w:r>
        <w:fldChar w:fldCharType="begin"/>
      </w:r>
      <w:r>
        <w:instrText xml:space="preserve"> PAGEREF _Toc32224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4BE3328A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_Toc19513 </w:instrText>
      </w:r>
      <w:r>
        <w:fldChar w:fldCharType="separate"/>
      </w:r>
      <w:r>
        <w:rPr>
          <w:rFonts w:hint="eastAsia"/>
        </w:rPr>
        <w:t>6 规定性设计指标</w:t>
      </w:r>
      <w:r>
        <w:tab/>
      </w:r>
      <w:r>
        <w:fldChar w:fldCharType="begin"/>
      </w:r>
      <w:r>
        <w:instrText xml:space="preserve"> PAGEREF _Toc19513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00C6B0C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_Toc19905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rPr>
          <w:rFonts w:hint="eastAsia"/>
        </w:rPr>
        <w:t>底层通风架空率</w:t>
      </w:r>
      <w:r>
        <w:tab/>
      </w:r>
      <w:r>
        <w:fldChar w:fldCharType="begin"/>
      </w:r>
      <w:r>
        <w:instrText xml:space="preserve"> PAGEREF _Toc19905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6E0329C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_Toc6624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rPr>
          <w:rFonts w:hint="eastAsia"/>
        </w:rPr>
        <w:t>绿化遮阳体叶面积指数</w:t>
      </w:r>
      <w:r>
        <w:tab/>
      </w:r>
      <w:r>
        <w:fldChar w:fldCharType="begin"/>
      </w:r>
      <w:r>
        <w:instrText xml:space="preserve"> PAGEREF _Toc6624 \h </w:instrText>
      </w:r>
      <w:r>
        <w:fldChar w:fldCharType="separate"/>
      </w:r>
      <w:r>
        <w:t>7</w:t>
      </w:r>
      <w:r>
        <w:fldChar w:fldCharType="end"/>
      </w:r>
      <w:r>
        <w:fldChar w:fldCharType="end"/>
      </w:r>
    </w:p>
    <w:p w14:paraId="34A7DE2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_Toc16396 </w:instrText>
      </w:r>
      <w:r>
        <w:fldChar w:fldCharType="separate"/>
      </w:r>
      <w:r>
        <w:rPr>
          <w:rFonts w:hint="eastAsia"/>
          <w:lang w:val="en-GB"/>
        </w:rPr>
        <w:t xml:space="preserve">6.3 </w:t>
      </w:r>
      <w:r>
        <w:rPr>
          <w:rFonts w:hint="eastAsia"/>
        </w:rPr>
        <w:t>渗透蒸发指标</w:t>
      </w:r>
      <w:r>
        <w:tab/>
      </w:r>
      <w:r>
        <w:fldChar w:fldCharType="begin"/>
      </w:r>
      <w:r>
        <w:instrText xml:space="preserve"> PAGEREF _Toc16396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8AC586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_Toc30683 </w:instrText>
      </w:r>
      <w:r>
        <w:fldChar w:fldCharType="separate"/>
      </w:r>
      <w:r>
        <w:rPr>
          <w:rFonts w:hint="eastAsia"/>
          <w:lang w:val="en-GB"/>
        </w:rPr>
        <w:t xml:space="preserve">6.4 </w:t>
      </w:r>
      <w:r>
        <w:rPr>
          <w:rFonts w:hint="eastAsia"/>
        </w:rPr>
        <w:t>屋面绿化率</w:t>
      </w:r>
      <w:r>
        <w:tab/>
      </w:r>
      <w:r>
        <w:fldChar w:fldCharType="begin"/>
      </w:r>
      <w:r>
        <w:instrText xml:space="preserve"> PAGEREF _Toc30683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79489C7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_Toc13222 </w:instrText>
      </w:r>
      <w:r>
        <w:fldChar w:fldCharType="separate"/>
      </w:r>
      <w:r>
        <w:rPr>
          <w:rFonts w:hint="eastAsia"/>
        </w:rPr>
        <w:t>7 结论</w:t>
      </w:r>
      <w:r>
        <w:tab/>
      </w:r>
      <w:r>
        <w:fldChar w:fldCharType="begin"/>
      </w:r>
      <w:r>
        <w:instrText xml:space="preserve"> PAGEREF _Toc13222 \h </w:instrText>
      </w:r>
      <w:r>
        <w:fldChar w:fldCharType="separate"/>
      </w:r>
      <w:r>
        <w:t>8</w:t>
      </w:r>
      <w:r>
        <w:fldChar w:fldCharType="end"/>
      </w:r>
      <w:r>
        <w:fldChar w:fldCharType="end"/>
      </w:r>
    </w:p>
    <w:p w14:paraId="4188E224">
      <w:pPr>
        <w:pStyle w:val="16"/>
        <w:sectPr>
          <w:headerReference r:id="rId7" w:type="first"/>
          <w:headerReference r:id="rId6" w:type="default"/>
          <w:footerReference r:id="rId8" w:type="default"/>
          <w:footerReference r:id="rId9" w:type="even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  <w:r>
        <w:fldChar w:fldCharType="end"/>
      </w:r>
    </w:p>
    <w:p w14:paraId="3B5852EC">
      <w:pPr>
        <w:pStyle w:val="16"/>
      </w:pPr>
    </w:p>
    <w:p w14:paraId="46720B64">
      <w:pPr>
        <w:pStyle w:val="2"/>
      </w:pPr>
      <w:bookmarkStart w:id="12" w:name="_Toc32024"/>
      <w:r>
        <w:rPr>
          <w:rFonts w:hint="eastAsia"/>
        </w:rPr>
        <w:t>住区概况</w:t>
      </w:r>
      <w:bookmarkEnd w:id="12"/>
    </w:p>
    <w:tbl>
      <w:tblPr>
        <w:tblStyle w:val="20"/>
        <w:tblpPr w:leftFromText="180" w:rightFromText="180" w:vertAnchor="text" w:horzAnchor="margin" w:tblpXSpec="center" w:tblpY="191"/>
        <w:tblW w:w="4885" w:type="pct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74"/>
        <w:gridCol w:w="3041"/>
        <w:gridCol w:w="3042"/>
      </w:tblGrid>
      <w:tr w14:paraId="27D826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02BC522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14:paraId="4A367FF8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3" w:name="工程名称1"/>
            <w:r>
              <w:rPr>
                <w:rFonts w:hint="eastAsia" w:ascii="宋体" w:hAnsi="宋体"/>
              </w:rPr>
              <w:t>水光营绿·松烟铸韵</w:t>
            </w:r>
            <w:bookmarkEnd w:id="13"/>
          </w:p>
        </w:tc>
      </w:tr>
      <w:tr w14:paraId="1F39F3D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2A37F20D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14:paraId="3F4D9AD7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4" w:name="工程地点"/>
            <w:r>
              <w:t>南平</w:t>
            </w:r>
            <w:bookmarkEnd w:id="14"/>
          </w:p>
        </w:tc>
      </w:tr>
      <w:tr w14:paraId="0C7304F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0D4C2865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3DB66164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5" w:name="纬度"/>
            <w:r>
              <w:t>26.63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3" w:type="dxa"/>
          </w:tcPr>
          <w:p w14:paraId="18C303BC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6" w:name="经度"/>
            <w:r>
              <w:t>118.02</w:t>
            </w:r>
            <w:bookmarkEnd w:id="16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1BFF3CB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3912329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14:paraId="61FEA9AB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7" w:name="气候区"/>
            <w:r>
              <w:t>IIIB</w:t>
            </w:r>
            <w:bookmarkEnd w:id="17"/>
          </w:p>
        </w:tc>
      </w:tr>
      <w:tr w14:paraId="26BDF5C7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7" w:type="dxa"/>
            <w:shd w:val="clear" w:color="auto" w:fill="E6E6E6"/>
          </w:tcPr>
          <w:p w14:paraId="3BF87116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14:paraId="451737A1">
            <w:pPr>
              <w:pStyle w:val="3"/>
              <w:ind w:firstLine="0" w:firstLineChars="0"/>
              <w:rPr>
                <w:rFonts w:hint="eastAsia" w:ascii="宋体" w:hAnsi="宋体"/>
                <w:lang w:val="en-US"/>
              </w:rPr>
            </w:pPr>
            <w:bookmarkStart w:id="18" w:name="主导风向"/>
            <w:r>
              <w:t>南</w:t>
            </w:r>
            <w:bookmarkEnd w:id="18"/>
          </w:p>
        </w:tc>
      </w:tr>
    </w:tbl>
    <w:p w14:paraId="608AA869">
      <w:pPr>
        <w:pStyle w:val="3"/>
        <w:ind w:firstLine="420"/>
        <w:rPr>
          <w:lang w:val="en-US"/>
        </w:rPr>
      </w:pPr>
    </w:p>
    <w:p w14:paraId="426BAB2C">
      <w:pPr>
        <w:pStyle w:val="3"/>
        <w:ind w:firstLine="0" w:firstLineChars="0"/>
        <w:jc w:val="center"/>
        <w:rPr>
          <w:lang w:val="en-US"/>
        </w:rPr>
      </w:pPr>
      <w:bookmarkStart w:id="19" w:name="总图鸟瞰图"/>
      <w:bookmarkEnd w:id="19"/>
      <w:r>
        <w:drawing>
          <wp:inline distT="0" distB="0" distL="0" distR="0">
            <wp:extent cx="5667375" cy="38957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928775">
      <w:pPr>
        <w:pStyle w:val="3"/>
        <w:ind w:firstLine="0" w:firstLineChars="0"/>
        <w:jc w:val="center"/>
        <w:rPr>
          <w:lang w:val="en-US"/>
        </w:rPr>
      </w:pPr>
      <w:bookmarkStart w:id="20" w:name="OLE_LINK3"/>
      <w:bookmarkStart w:id="21" w:name="OLE_LINK4"/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.1 场地鸟瞰图</w:t>
      </w:r>
      <w:bookmarkEnd w:id="20"/>
      <w:bookmarkEnd w:id="21"/>
    </w:p>
    <w:p w14:paraId="0B63707E">
      <w:pPr>
        <w:pStyle w:val="3"/>
        <w:ind w:firstLine="0" w:firstLineChars="0"/>
        <w:rPr>
          <w:lang w:val="en-US"/>
        </w:rPr>
      </w:pPr>
    </w:p>
    <w:p w14:paraId="00DF5537">
      <w:pPr>
        <w:pStyle w:val="3"/>
        <w:ind w:firstLine="0" w:firstLineChars="0"/>
        <w:jc w:val="center"/>
        <w:rPr>
          <w:lang w:val="en-US"/>
        </w:rPr>
      </w:pPr>
      <w:bookmarkStart w:id="22" w:name="总图平面图"/>
      <w:bookmarkEnd w:id="22"/>
      <w:r>
        <w:drawing>
          <wp:inline distT="0" distB="0" distL="0" distR="0">
            <wp:extent cx="5667375" cy="38957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4BE61">
      <w:pPr>
        <w:pStyle w:val="3"/>
        <w:ind w:firstLine="0" w:firstLineChars="0"/>
        <w:jc w:val="center"/>
        <w:rPr>
          <w:lang w:val="en-US"/>
        </w:rPr>
      </w:pPr>
      <w:r>
        <w:rPr>
          <w:rFonts w:hint="eastAsia" w:ascii="宋体" w:hAnsi="宋体"/>
        </w:rPr>
        <w:t>图</w:t>
      </w:r>
      <w:r>
        <w:rPr>
          <w:rFonts w:ascii="宋体" w:hAnsi="宋体"/>
        </w:rPr>
        <w:t>1</w:t>
      </w:r>
      <w:r>
        <w:rPr>
          <w:rFonts w:hint="eastAsia" w:ascii="宋体" w:hAnsi="宋体"/>
        </w:rPr>
        <w:t>.</w:t>
      </w:r>
      <w:r>
        <w:rPr>
          <w:rFonts w:ascii="宋体" w:hAnsi="宋体"/>
        </w:rPr>
        <w:t>2</w:t>
      </w:r>
      <w:r>
        <w:rPr>
          <w:rFonts w:hint="eastAsia" w:ascii="宋体" w:hAnsi="宋体"/>
        </w:rPr>
        <w:t xml:space="preserve"> 场地平面图</w:t>
      </w:r>
    </w:p>
    <w:p w14:paraId="069846D7">
      <w:pPr>
        <w:pStyle w:val="2"/>
      </w:pPr>
      <w:bookmarkStart w:id="23" w:name="_Toc5154"/>
      <w:bookmarkStart w:id="24" w:name="TitleFormat"/>
      <w:r>
        <w:rPr>
          <w:rFonts w:hint="eastAsia"/>
        </w:rPr>
        <w:t>设计依据</w:t>
      </w:r>
      <w:bookmarkEnd w:id="23"/>
    </w:p>
    <w:p w14:paraId="1AE25C8B">
      <w:pPr>
        <w:widowControl w:val="0"/>
        <w:jc w:val="both"/>
        <w:rPr>
          <w:kern w:val="2"/>
          <w:szCs w:val="24"/>
          <w:lang w:val="en-US"/>
        </w:rPr>
      </w:pPr>
      <w:bookmarkStart w:id="25" w:name="计算依据"/>
      <w:r>
        <w:t>1. 《绿色建筑评价标准》GB/T 50378-2019</w:t>
      </w:r>
      <w:r>
        <w:br w:type="textWrapping"/>
      </w:r>
      <w:r>
        <w:t>2. 《城市居住区热环境设计标准》JGJ 286-2013</w:t>
      </w:r>
      <w:r>
        <w:br w:type="textWrapping"/>
      </w:r>
      <w:r>
        <w:t>3. 《住宅项目规范》GB 55038–2025</w:t>
      </w:r>
      <w:bookmarkEnd w:id="24"/>
      <w:bookmarkEnd w:id="25"/>
    </w:p>
    <w:p w14:paraId="790505B0">
      <w:pPr>
        <w:pStyle w:val="2"/>
      </w:pPr>
      <w:bookmarkStart w:id="26" w:name="_Toc21308"/>
      <w:r>
        <w:rPr>
          <w:rFonts w:hint="eastAsia"/>
        </w:rPr>
        <w:t>计算规定</w:t>
      </w:r>
      <w:bookmarkEnd w:id="26"/>
    </w:p>
    <w:p w14:paraId="50B83A8B">
      <w:pPr>
        <w:pStyle w:val="3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>
        <w:rPr>
          <w:rFonts w:hint="eastAsia" w:ascii="Arial" w:hAnsi="Arial" w:cs="Arial"/>
          <w:color w:val="333333"/>
          <w:shd w:val="clear" w:color="auto" w:fill="FFFFFF"/>
        </w:rPr>
        <w:t>热环境设计标准》的指标体系包括</w:t>
      </w:r>
      <w:r>
        <w:rPr>
          <w:rFonts w:ascii="Arial" w:hAnsi="Arial" w:cs="Arial"/>
          <w:color w:val="333333"/>
          <w:shd w:val="clear" w:color="auto" w:fill="FFFFFF"/>
        </w:rPr>
        <w:t>规定性设计</w:t>
      </w:r>
      <w:r>
        <w:rPr>
          <w:rFonts w:hint="eastAsia" w:ascii="Arial" w:hAnsi="Arial" w:cs="Arial"/>
          <w:color w:val="333333"/>
          <w:shd w:val="clear" w:color="auto" w:fill="FFFFFF"/>
        </w:rPr>
        <w:t>和</w:t>
      </w:r>
      <w:r>
        <w:rPr>
          <w:rFonts w:ascii="Arial" w:hAnsi="Arial" w:cs="Arial"/>
          <w:color w:val="333333"/>
          <w:shd w:val="clear" w:color="auto" w:fill="FFFFFF"/>
        </w:rPr>
        <w:t>评价性设计</w:t>
      </w:r>
      <w:r>
        <w:rPr>
          <w:rFonts w:hint="eastAsia" w:ascii="Arial" w:hAnsi="Arial" w:cs="Arial"/>
          <w:color w:val="333333"/>
          <w:shd w:val="clear" w:color="auto" w:fill="FFFFFF"/>
        </w:rPr>
        <w:t>，当不满足规定性指标时可进行性能设计指标评价</w:t>
      </w:r>
      <w:r>
        <w:rPr>
          <w:rFonts w:ascii="Arial" w:hAnsi="Arial" w:cs="Arial"/>
          <w:color w:val="333333"/>
          <w:shd w:val="clear" w:color="auto" w:fill="FFFFFF"/>
        </w:rPr>
        <w:t>。</w:t>
      </w:r>
    </w:p>
    <w:p w14:paraId="230B2847">
      <w:pPr>
        <w:pStyle w:val="4"/>
      </w:pPr>
      <w:bookmarkStart w:id="27" w:name="_Toc10231"/>
      <w:r>
        <w:rPr>
          <w:rFonts w:hint="eastAsia"/>
        </w:rPr>
        <w:t>规定性设计</w:t>
      </w:r>
      <w:bookmarkEnd w:id="27"/>
    </w:p>
    <w:p w14:paraId="7E15028E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（1）4.1.4：在Ⅲ、Ⅳ、Ⅴ建筑气候区，当夏季主导风向上的建筑物迎风面宽度超过80m时，该建筑底层的通风架空率不应小于10％。</w:t>
      </w:r>
    </w:p>
    <w:p w14:paraId="07100ED4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（2）4.2.3：</w:t>
      </w:r>
      <w:r>
        <w:rPr>
          <w:rFonts w:ascii="Times New Roman" w:hAnsi="Times New Roman" w:cs="Times New Roman"/>
          <w:bCs/>
          <w:kern w:val="2"/>
        </w:rPr>
        <w:t>绿化遮阳体的叶面积指数不应小于3</w:t>
      </w:r>
      <w:r>
        <w:rPr>
          <w:rFonts w:hint="eastAsia" w:ascii="Times New Roman" w:hAnsi="Times New Roman" w:cs="Times New Roman"/>
          <w:bCs/>
          <w:kern w:val="2"/>
        </w:rPr>
        <w:t>.0</w:t>
      </w:r>
      <w:r>
        <w:rPr>
          <w:rFonts w:ascii="Times New Roman" w:hAnsi="Times New Roman" w:cs="Times New Roman"/>
          <w:bCs/>
          <w:kern w:val="2"/>
        </w:rPr>
        <w:t>。</w:t>
      </w:r>
    </w:p>
    <w:p w14:paraId="0E159DA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（3）4.3.1：居住区户外活动场地和人行道路地面应有雨水渗透与蒸发能力，渗透与蒸发指标不应低于表4.3.1的规定。</w:t>
      </w:r>
    </w:p>
    <w:p w14:paraId="6E4CEF52">
      <w:pPr>
        <w:pStyle w:val="18"/>
        <w:shd w:val="clear" w:color="auto" w:fill="FFFFFF"/>
        <w:spacing w:before="0" w:beforeAutospacing="0" w:after="0" w:afterAutospacing="0"/>
        <w:ind w:firstLine="420"/>
        <w:jc w:val="center"/>
        <w:rPr>
          <w:rStyle w:val="23"/>
          <w:rFonts w:ascii="Arial" w:hAnsi="Arial" w:cs="Arial"/>
          <w:color w:val="333333"/>
          <w:sz w:val="21"/>
          <w:szCs w:val="21"/>
        </w:rPr>
      </w:pPr>
      <w:r>
        <w:rPr>
          <w:rStyle w:val="23"/>
          <w:rFonts w:ascii="Arial" w:hAnsi="Arial" w:cs="Arial"/>
          <w:color w:val="333333"/>
          <w:sz w:val="21"/>
          <w:szCs w:val="21"/>
        </w:rPr>
        <w:t>表4．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3</w:t>
      </w:r>
      <w:r>
        <w:rPr>
          <w:rStyle w:val="23"/>
          <w:rFonts w:ascii="Arial" w:hAnsi="Arial" w:cs="Arial"/>
          <w:color w:val="333333"/>
          <w:sz w:val="21"/>
          <w:szCs w:val="21"/>
        </w:rPr>
        <w:t>．1 居住区</w:t>
      </w:r>
      <w:r>
        <w:rPr>
          <w:rStyle w:val="23"/>
          <w:rFonts w:hint="eastAsia" w:ascii="Arial" w:hAnsi="Arial" w:cs="Arial"/>
          <w:color w:val="333333"/>
          <w:sz w:val="21"/>
          <w:szCs w:val="21"/>
        </w:rPr>
        <w:t>地面渗透蒸发指标</w:t>
      </w:r>
    </w:p>
    <w:tbl>
      <w:tblPr>
        <w:tblStyle w:val="20"/>
        <w:tblW w:w="974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14:paraId="22909C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8601B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FCBD1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I、II、VI、VII气候区</w:t>
            </w:r>
          </w:p>
        </w:tc>
        <w:tc>
          <w:tcPr>
            <w:tcW w:w="4458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EF25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III、IV、V气候区</w:t>
            </w:r>
          </w:p>
        </w:tc>
      </w:tr>
      <w:tr w14:paraId="15F8C5F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</w:trPr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D641F5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AD099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4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5547B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ADD063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203EAF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渗透面积比率β（%）</w:t>
            </w:r>
          </w:p>
        </w:tc>
        <w:tc>
          <w:tcPr>
            <w:tcW w:w="150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11757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地面透水系数k（mm/s）</w:t>
            </w:r>
          </w:p>
        </w:tc>
        <w:tc>
          <w:tcPr>
            <w:tcW w:w="141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D38741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蒸发量m（kg/㎡·d）</w:t>
            </w:r>
          </w:p>
        </w:tc>
      </w:tr>
      <w:tr w14:paraId="2E1C9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CF9084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E7CE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DB87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FC604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076C2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CBCEA9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>
              <w:rPr>
                <w:rFonts w:hint="eastAsia" w:ascii="微软雅黑" w:hAnsi="微软雅黑" w:cs="Arial" w:eastAsiaTheme="minorEastAsia"/>
                <w:color w:val="000000" w:themeColor="text1"/>
                <w:kern w:val="2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C3E4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14:paraId="5E9675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FF80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2B183C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4D7AA8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767561A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5ED978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BC9A90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12659875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0139F4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1753E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FB2050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7134A8B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1F9A27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6993F9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25E8E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07D47D8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14:paraId="5D4C66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3" w:hRule="atLeast"/>
        </w:trPr>
        <w:tc>
          <w:tcPr>
            <w:tcW w:w="111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5BF95E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7A54E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061716E4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ED5EE2D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1EFF2A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02FC314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335BA16B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14:paraId="5711AE81">
      <w:pPr>
        <w:pStyle w:val="18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hint="eastAsia" w:ascii="Times New Roman" w:hAnsi="Times New Roman" w:cs="Times New Roman"/>
          <w:bCs/>
          <w:kern w:val="2"/>
        </w:rPr>
        <w:t>（4）居住区内建筑屋面的绿化面积不应低于可绿化屋面面积的50％。</w:t>
      </w:r>
    </w:p>
    <w:p w14:paraId="5C605C62">
      <w:pPr>
        <w:pStyle w:val="3"/>
        <w:ind w:firstLine="199" w:firstLineChars="95"/>
        <w:rPr>
          <w:lang w:val="en-US"/>
        </w:rPr>
      </w:pPr>
      <w:r>
        <w:rPr>
          <w:rFonts w:hint="eastAsia"/>
          <w:lang w:val="en-US"/>
        </w:rPr>
        <w:t>当以上4条有任意一条不能满足时候，需要进行评价性设计。</w:t>
      </w:r>
    </w:p>
    <w:p w14:paraId="77C50D6A">
      <w:pPr>
        <w:pStyle w:val="2"/>
      </w:pPr>
      <w:bookmarkStart w:id="28" w:name="_Toc22432"/>
      <w:r>
        <w:rPr>
          <w:rFonts w:hint="eastAsia"/>
        </w:rPr>
        <w:t>计算参数</w:t>
      </w:r>
      <w:bookmarkEnd w:id="28"/>
    </w:p>
    <w:p w14:paraId="5DA09856">
      <w:pPr>
        <w:pStyle w:val="4"/>
      </w:pPr>
      <w:bookmarkStart w:id="29" w:name="_Toc21327"/>
      <w:r>
        <w:rPr>
          <w:rFonts w:hint="eastAsia"/>
        </w:rPr>
        <w:t>典型气象日气象参数</w:t>
      </w:r>
      <w:bookmarkEnd w:id="29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4"/>
        <w:gridCol w:w="1341"/>
        <w:gridCol w:w="1341"/>
        <w:gridCol w:w="1341"/>
        <w:gridCol w:w="1341"/>
        <w:gridCol w:w="1341"/>
        <w:gridCol w:w="1341"/>
      </w:tblGrid>
      <w:tr w14:paraId="584E39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7A0600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715F1748">
            <w:pPr>
              <w:jc w:val="center"/>
            </w:pPr>
            <w:r>
              <w:t>干球温度</w:t>
            </w:r>
            <w:r>
              <w:br w:type="textWrapping"/>
            </w:r>
            <w:r>
              <w:t>(℃)</w:t>
            </w:r>
          </w:p>
        </w:tc>
        <w:tc>
          <w:tcPr>
            <w:shd w:val="clear" w:color="auto" w:fill="E6E6E6"/>
            <w:vAlign w:val="center"/>
          </w:tcPr>
          <w:p w14:paraId="3632E0F3">
            <w:pPr>
              <w:jc w:val="center"/>
            </w:pPr>
            <w:r>
              <w:t>相对湿度(%)</w:t>
            </w:r>
          </w:p>
        </w:tc>
        <w:tc>
          <w:tcPr>
            <w:shd w:val="clear" w:color="auto" w:fill="E6E6E6"/>
            <w:vAlign w:val="center"/>
          </w:tcPr>
          <w:p w14:paraId="229767BC">
            <w:pPr>
              <w:jc w:val="center"/>
            </w:pPr>
            <w:r>
              <w:t>水平总辐射照度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353F132">
            <w:pPr>
              <w:jc w:val="center"/>
            </w:pPr>
            <w:r>
              <w:t>水平散射辐射照度</w:t>
            </w:r>
            <w:r>
              <w:br w:type="textWrapping"/>
            </w:r>
            <w:r>
              <w:t>(W/㎡)</w:t>
            </w:r>
          </w:p>
        </w:tc>
        <w:tc>
          <w:tcPr>
            <w:shd w:val="clear" w:color="auto" w:fill="E6E6E6"/>
            <w:vAlign w:val="center"/>
          </w:tcPr>
          <w:p w14:paraId="3FDB98AE">
            <w:pPr>
              <w:jc w:val="center"/>
            </w:pPr>
            <w:r>
              <w:t>风速(m/s)</w:t>
            </w:r>
          </w:p>
        </w:tc>
        <w:tc>
          <w:tcPr>
            <w:shd w:val="clear" w:color="auto" w:fill="E6E6E6"/>
            <w:vAlign w:val="center"/>
          </w:tcPr>
          <w:p w14:paraId="30C1BF26">
            <w:pPr>
              <w:jc w:val="center"/>
            </w:pPr>
            <w:r>
              <w:t>主导风向</w:t>
            </w:r>
          </w:p>
        </w:tc>
      </w:tr>
      <w:tr w14:paraId="13079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E449128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49649676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06D5ED51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2CD4ED7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1F3B79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46650AB">
            <w:pPr>
              <w:jc w:val="center"/>
            </w:pPr>
            <w:r>
              <w:t>4.0</w:t>
            </w:r>
          </w:p>
        </w:tc>
        <w:tc>
          <w:tcPr>
            <w:vMerge w:val="restart"/>
            <w:vAlign w:val="center"/>
          </w:tcPr>
          <w:p w14:paraId="651098E5">
            <w:pPr>
              <w:jc w:val="center"/>
            </w:pPr>
            <w:r>
              <w:t>南</w:t>
            </w:r>
          </w:p>
        </w:tc>
      </w:tr>
      <w:tr w14:paraId="608F4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243B86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58CD236C">
            <w:pPr>
              <w:jc w:val="center"/>
            </w:pPr>
            <w:r>
              <w:t>26.2</w:t>
            </w:r>
          </w:p>
        </w:tc>
        <w:tc>
          <w:tcPr>
            <w:vAlign w:val="center"/>
          </w:tcPr>
          <w:p w14:paraId="381FA2D7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692ED0A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9B80CB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CAEF473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09403702">
            <w:pPr>
              <w:jc w:val="center"/>
            </w:pPr>
          </w:p>
        </w:tc>
      </w:tr>
      <w:tr w14:paraId="4A97A9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1330C6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7B9F2D57">
            <w:pPr>
              <w:jc w:val="center"/>
            </w:pPr>
            <w:r>
              <w:t>25.9</w:t>
            </w:r>
          </w:p>
        </w:tc>
        <w:tc>
          <w:tcPr>
            <w:vAlign w:val="center"/>
          </w:tcPr>
          <w:p w14:paraId="181A7C9D">
            <w:pPr>
              <w:jc w:val="center"/>
            </w:pPr>
            <w:r>
              <w:t>92</w:t>
            </w:r>
          </w:p>
        </w:tc>
        <w:tc>
          <w:tcPr>
            <w:vAlign w:val="center"/>
          </w:tcPr>
          <w:p w14:paraId="6FD7267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023660D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50CD92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4764C963">
            <w:pPr>
              <w:jc w:val="center"/>
            </w:pPr>
          </w:p>
        </w:tc>
      </w:tr>
      <w:tr w14:paraId="3F9EBE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15E8DF3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198D7018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7C060469">
            <w:pPr>
              <w:jc w:val="center"/>
            </w:pPr>
            <w:r>
              <w:t>91</w:t>
            </w:r>
          </w:p>
        </w:tc>
        <w:tc>
          <w:tcPr>
            <w:vAlign w:val="center"/>
          </w:tcPr>
          <w:p w14:paraId="6CFECFD5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14EB29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7647E2A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ACFF3B6">
            <w:pPr>
              <w:jc w:val="center"/>
            </w:pPr>
          </w:p>
        </w:tc>
      </w:tr>
      <w:tr w14:paraId="49AA7C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FA3301E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0DD5072"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 w14:paraId="56AE2A6C">
            <w:pPr>
              <w:jc w:val="center"/>
            </w:pPr>
            <w:r>
              <w:t>90</w:t>
            </w:r>
          </w:p>
        </w:tc>
        <w:tc>
          <w:tcPr>
            <w:vAlign w:val="center"/>
          </w:tcPr>
          <w:p w14:paraId="3B04E6A1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26FC805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7AE514C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52A23832">
            <w:pPr>
              <w:jc w:val="center"/>
            </w:pPr>
          </w:p>
        </w:tc>
      </w:tr>
      <w:tr w14:paraId="34D602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CF365C6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EB7A127">
            <w:pPr>
              <w:jc w:val="center"/>
            </w:pPr>
            <w:r>
              <w:t>25.7</w:t>
            </w:r>
          </w:p>
        </w:tc>
        <w:tc>
          <w:tcPr>
            <w:vAlign w:val="center"/>
          </w:tcPr>
          <w:p w14:paraId="54AEA821">
            <w:pPr>
              <w:jc w:val="center"/>
            </w:pPr>
            <w:r>
              <w:t>89</w:t>
            </w:r>
          </w:p>
        </w:tc>
        <w:tc>
          <w:tcPr>
            <w:vAlign w:val="center"/>
          </w:tcPr>
          <w:p w14:paraId="0B3BCB3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C0B82E0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AC19627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439E558F">
            <w:pPr>
              <w:jc w:val="center"/>
            </w:pPr>
          </w:p>
        </w:tc>
      </w:tr>
      <w:tr w14:paraId="1EA6B9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67FFD61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4CEFA6AE">
            <w:pPr>
              <w:jc w:val="center"/>
            </w:pPr>
            <w:r>
              <w:t>26.0</w:t>
            </w:r>
          </w:p>
        </w:tc>
        <w:tc>
          <w:tcPr>
            <w:vAlign w:val="center"/>
          </w:tcPr>
          <w:p w14:paraId="5688231C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4A077A7A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2443D52B">
            <w:pPr>
              <w:jc w:val="center"/>
            </w:pPr>
            <w:r>
              <w:t>66.67</w:t>
            </w:r>
          </w:p>
        </w:tc>
        <w:tc>
          <w:tcPr>
            <w:vAlign w:val="center"/>
          </w:tcPr>
          <w:p w14:paraId="6355C7A0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0E5BEEC1">
            <w:pPr>
              <w:jc w:val="center"/>
            </w:pPr>
          </w:p>
        </w:tc>
      </w:tr>
      <w:tr w14:paraId="3960B2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EB4FE9F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2FC5D820">
            <w:pPr>
              <w:jc w:val="center"/>
            </w:pPr>
            <w:r>
              <w:t>26.6</w:t>
            </w:r>
          </w:p>
        </w:tc>
        <w:tc>
          <w:tcPr>
            <w:vAlign w:val="center"/>
          </w:tcPr>
          <w:p w14:paraId="00DFED8C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5B1F5B8">
            <w:pPr>
              <w:jc w:val="center"/>
            </w:pPr>
            <w:r>
              <w:t>222.22</w:t>
            </w:r>
          </w:p>
        </w:tc>
        <w:tc>
          <w:tcPr>
            <w:vAlign w:val="center"/>
          </w:tcPr>
          <w:p w14:paraId="08DB611C">
            <w:pPr>
              <w:jc w:val="center"/>
            </w:pPr>
            <w:r>
              <w:t>127.78</w:t>
            </w:r>
          </w:p>
        </w:tc>
        <w:tc>
          <w:tcPr>
            <w:vAlign w:val="center"/>
          </w:tcPr>
          <w:p w14:paraId="6AA67C16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69E6BCC0">
            <w:pPr>
              <w:jc w:val="center"/>
            </w:pPr>
          </w:p>
        </w:tc>
      </w:tr>
      <w:tr w14:paraId="5C42BB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7F3F13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00177550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546E1E02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026DF01C">
            <w:pPr>
              <w:jc w:val="center"/>
            </w:pPr>
            <w:r>
              <w:t>352.78</w:t>
            </w:r>
          </w:p>
        </w:tc>
        <w:tc>
          <w:tcPr>
            <w:vAlign w:val="center"/>
          </w:tcPr>
          <w:p w14:paraId="7C15994F">
            <w:pPr>
              <w:jc w:val="center"/>
            </w:pPr>
            <w:r>
              <w:t>183.33</w:t>
            </w:r>
          </w:p>
        </w:tc>
        <w:tc>
          <w:tcPr>
            <w:vAlign w:val="center"/>
          </w:tcPr>
          <w:p w14:paraId="092C7305">
            <w:pPr>
              <w:jc w:val="center"/>
            </w:pPr>
            <w:r>
              <w:t>3.0</w:t>
            </w:r>
          </w:p>
        </w:tc>
        <w:tc>
          <w:tcPr>
            <w:vMerge w:val="continue"/>
            <w:vAlign w:val="center"/>
          </w:tcPr>
          <w:p w14:paraId="72B656DA">
            <w:pPr>
              <w:jc w:val="center"/>
            </w:pPr>
          </w:p>
        </w:tc>
      </w:tr>
      <w:tr w14:paraId="4F9B28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DF22A63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19FF4CE2">
            <w:pPr>
              <w:jc w:val="center"/>
            </w:pPr>
            <w:r>
              <w:t>28.3</w:t>
            </w:r>
          </w:p>
        </w:tc>
        <w:tc>
          <w:tcPr>
            <w:vAlign w:val="center"/>
          </w:tcPr>
          <w:p w14:paraId="40877487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1F75B782">
            <w:pPr>
              <w:jc w:val="center"/>
            </w:pPr>
            <w:r>
              <w:t>477.78</w:t>
            </w:r>
          </w:p>
        </w:tc>
        <w:tc>
          <w:tcPr>
            <w:vAlign w:val="center"/>
          </w:tcPr>
          <w:p w14:paraId="0F2F0CCF">
            <w:pPr>
              <w:jc w:val="center"/>
            </w:pPr>
            <w:r>
              <w:t>230.56</w:t>
            </w:r>
          </w:p>
        </w:tc>
        <w:tc>
          <w:tcPr>
            <w:vAlign w:val="center"/>
          </w:tcPr>
          <w:p w14:paraId="75AA479B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7E063631">
            <w:pPr>
              <w:jc w:val="center"/>
            </w:pPr>
          </w:p>
        </w:tc>
      </w:tr>
      <w:tr w14:paraId="71A413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50176E9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3685E7F1">
            <w:pPr>
              <w:jc w:val="center"/>
            </w:pPr>
            <w:r>
              <w:t>29.2</w:t>
            </w:r>
          </w:p>
        </w:tc>
        <w:tc>
          <w:tcPr>
            <w:vAlign w:val="center"/>
          </w:tcPr>
          <w:p w14:paraId="2C229B35">
            <w:pPr>
              <w:jc w:val="center"/>
            </w:pPr>
            <w:r>
              <w:t>71</w:t>
            </w:r>
          </w:p>
        </w:tc>
        <w:tc>
          <w:tcPr>
            <w:vAlign w:val="center"/>
          </w:tcPr>
          <w:p w14:paraId="5388A701">
            <w:pPr>
              <w:jc w:val="center"/>
            </w:pPr>
            <w:r>
              <w:t>580.56</w:t>
            </w:r>
          </w:p>
        </w:tc>
        <w:tc>
          <w:tcPr>
            <w:vAlign w:val="center"/>
          </w:tcPr>
          <w:p w14:paraId="464A6796">
            <w:pPr>
              <w:jc w:val="center"/>
            </w:pPr>
            <w:r>
              <w:t>266.67</w:t>
            </w:r>
          </w:p>
        </w:tc>
        <w:tc>
          <w:tcPr>
            <w:vAlign w:val="center"/>
          </w:tcPr>
          <w:p w14:paraId="7B7839E6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3601CA4E">
            <w:pPr>
              <w:jc w:val="center"/>
            </w:pPr>
          </w:p>
        </w:tc>
      </w:tr>
      <w:tr w14:paraId="11232B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DE94E6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05834D8A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51DC961A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65ED7CB3">
            <w:pPr>
              <w:jc w:val="center"/>
            </w:pPr>
            <w:r>
              <w:t>644.44</w:t>
            </w:r>
          </w:p>
        </w:tc>
        <w:tc>
          <w:tcPr>
            <w:vAlign w:val="center"/>
          </w:tcPr>
          <w:p w14:paraId="1F51C9D1">
            <w:pPr>
              <w:jc w:val="center"/>
            </w:pPr>
            <w:r>
              <w:t>286.11</w:t>
            </w:r>
          </w:p>
        </w:tc>
        <w:tc>
          <w:tcPr>
            <w:vAlign w:val="center"/>
          </w:tcPr>
          <w:p w14:paraId="21B71AB0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145C9181">
            <w:pPr>
              <w:jc w:val="center"/>
            </w:pPr>
          </w:p>
        </w:tc>
      </w:tr>
      <w:tr w14:paraId="11D6F0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EC4B5B6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66E7B5C5">
            <w:pPr>
              <w:jc w:val="center"/>
            </w:pPr>
            <w:r>
              <w:t>30.8</w:t>
            </w:r>
          </w:p>
        </w:tc>
        <w:tc>
          <w:tcPr>
            <w:vAlign w:val="center"/>
          </w:tcPr>
          <w:p w14:paraId="56FC538A"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 w14:paraId="77442060">
            <w:pPr>
              <w:jc w:val="center"/>
            </w:pPr>
            <w:r>
              <w:t>658.33</w:t>
            </w:r>
          </w:p>
        </w:tc>
        <w:tc>
          <w:tcPr>
            <w:vAlign w:val="center"/>
          </w:tcPr>
          <w:p w14:paraId="42F4A154">
            <w:pPr>
              <w:jc w:val="center"/>
            </w:pPr>
            <w:r>
              <w:t>291.67</w:t>
            </w:r>
          </w:p>
        </w:tc>
        <w:tc>
          <w:tcPr>
            <w:vAlign w:val="center"/>
          </w:tcPr>
          <w:p w14:paraId="561C3553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471F0C3">
            <w:pPr>
              <w:jc w:val="center"/>
            </w:pPr>
          </w:p>
        </w:tc>
      </w:tr>
      <w:tr w14:paraId="332447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BD31DEF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0581540A">
            <w:pPr>
              <w:jc w:val="center"/>
            </w:pPr>
            <w:r>
              <w:t>31.1</w:t>
            </w:r>
          </w:p>
        </w:tc>
        <w:tc>
          <w:tcPr>
            <w:vAlign w:val="center"/>
          </w:tcPr>
          <w:p w14:paraId="12F4A049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7BD8B031">
            <w:pPr>
              <w:jc w:val="center"/>
            </w:pPr>
            <w:r>
              <w:t>622.22</w:t>
            </w:r>
          </w:p>
        </w:tc>
        <w:tc>
          <w:tcPr>
            <w:vAlign w:val="center"/>
          </w:tcPr>
          <w:p w14:paraId="271A7588">
            <w:pPr>
              <w:jc w:val="center"/>
            </w:pPr>
            <w:r>
              <w:t>280.56</w:t>
            </w:r>
          </w:p>
        </w:tc>
        <w:tc>
          <w:tcPr>
            <w:vAlign w:val="center"/>
          </w:tcPr>
          <w:p w14:paraId="42033537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3E9B72E">
            <w:pPr>
              <w:jc w:val="center"/>
            </w:pPr>
          </w:p>
        </w:tc>
      </w:tr>
      <w:tr w14:paraId="1E99C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BBB7C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5F3DB6A7">
            <w:pPr>
              <w:jc w:val="center"/>
            </w:pPr>
            <w:r>
              <w:t>31.0</w:t>
            </w:r>
          </w:p>
        </w:tc>
        <w:tc>
          <w:tcPr>
            <w:vAlign w:val="center"/>
          </w:tcPr>
          <w:p w14:paraId="626547EB">
            <w:pPr>
              <w:jc w:val="center"/>
            </w:pPr>
            <w:r>
              <w:t>64</w:t>
            </w:r>
          </w:p>
        </w:tc>
        <w:tc>
          <w:tcPr>
            <w:vAlign w:val="center"/>
          </w:tcPr>
          <w:p w14:paraId="6FE646C7">
            <w:pPr>
              <w:jc w:val="center"/>
            </w:pPr>
            <w:r>
              <w:t>541.67</w:t>
            </w:r>
          </w:p>
        </w:tc>
        <w:tc>
          <w:tcPr>
            <w:vAlign w:val="center"/>
          </w:tcPr>
          <w:p w14:paraId="2F3922DA">
            <w:pPr>
              <w:jc w:val="center"/>
            </w:pPr>
            <w:r>
              <w:t>252.78</w:t>
            </w:r>
          </w:p>
        </w:tc>
        <w:tc>
          <w:tcPr>
            <w:vAlign w:val="center"/>
          </w:tcPr>
          <w:p w14:paraId="1701E3E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2942CBD">
            <w:pPr>
              <w:jc w:val="center"/>
            </w:pPr>
          </w:p>
        </w:tc>
      </w:tr>
      <w:tr w14:paraId="6943EC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056A3D8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4F29D51D">
            <w:pPr>
              <w:jc w:val="center"/>
            </w:pPr>
            <w:r>
              <w:t>30.7</w:t>
            </w:r>
          </w:p>
        </w:tc>
        <w:tc>
          <w:tcPr>
            <w:vAlign w:val="center"/>
          </w:tcPr>
          <w:p w14:paraId="12F881BB">
            <w:pPr>
              <w:jc w:val="center"/>
            </w:pPr>
            <w:r>
              <w:t>66</w:t>
            </w:r>
          </w:p>
        </w:tc>
        <w:tc>
          <w:tcPr>
            <w:vAlign w:val="center"/>
          </w:tcPr>
          <w:p w14:paraId="555D3241">
            <w:pPr>
              <w:jc w:val="center"/>
            </w:pPr>
            <w:r>
              <w:t>427.78</w:t>
            </w:r>
          </w:p>
        </w:tc>
        <w:tc>
          <w:tcPr>
            <w:vAlign w:val="center"/>
          </w:tcPr>
          <w:p w14:paraId="727FE73D">
            <w:pPr>
              <w:jc w:val="center"/>
            </w:pPr>
            <w:r>
              <w:t>211.11</w:t>
            </w:r>
          </w:p>
        </w:tc>
        <w:tc>
          <w:tcPr>
            <w:vAlign w:val="center"/>
          </w:tcPr>
          <w:p w14:paraId="25C6FE2E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39C3B40">
            <w:pPr>
              <w:jc w:val="center"/>
            </w:pPr>
          </w:p>
        </w:tc>
      </w:tr>
      <w:tr w14:paraId="754E7D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4AAAD9B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6E0F8FF7">
            <w:pPr>
              <w:jc w:val="center"/>
            </w:pPr>
            <w:r>
              <w:t>30.1</w:t>
            </w:r>
          </w:p>
        </w:tc>
        <w:tc>
          <w:tcPr>
            <w:vAlign w:val="center"/>
          </w:tcPr>
          <w:p w14:paraId="1DF79E8C">
            <w:pPr>
              <w:jc w:val="center"/>
            </w:pPr>
            <w:r>
              <w:t>68</w:t>
            </w:r>
          </w:p>
        </w:tc>
        <w:tc>
          <w:tcPr>
            <w:vAlign w:val="center"/>
          </w:tcPr>
          <w:p w14:paraId="7F4AD08D">
            <w:pPr>
              <w:jc w:val="center"/>
            </w:pPr>
            <w:r>
              <w:t>300.00</w:t>
            </w:r>
          </w:p>
        </w:tc>
        <w:tc>
          <w:tcPr>
            <w:vAlign w:val="center"/>
          </w:tcPr>
          <w:p w14:paraId="6EC1C319">
            <w:pPr>
              <w:jc w:val="center"/>
            </w:pPr>
            <w:r>
              <w:t>161.11</w:t>
            </w:r>
          </w:p>
        </w:tc>
        <w:tc>
          <w:tcPr>
            <w:vAlign w:val="center"/>
          </w:tcPr>
          <w:p w14:paraId="70E20EFC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2E114924">
            <w:pPr>
              <w:jc w:val="center"/>
            </w:pPr>
          </w:p>
        </w:tc>
      </w:tr>
      <w:tr w14:paraId="3DB856A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F5F48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3D3B03A4"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 w14:paraId="72A1C618"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 w14:paraId="0471236B">
            <w:pPr>
              <w:jc w:val="center"/>
            </w:pPr>
            <w:r>
              <w:t>169.44</w:t>
            </w:r>
          </w:p>
        </w:tc>
        <w:tc>
          <w:tcPr>
            <w:vAlign w:val="center"/>
          </w:tcPr>
          <w:p w14:paraId="289F8C24">
            <w:pPr>
              <w:jc w:val="center"/>
            </w:pPr>
            <w:r>
              <w:t>100.00</w:t>
            </w:r>
          </w:p>
        </w:tc>
        <w:tc>
          <w:tcPr>
            <w:vAlign w:val="center"/>
          </w:tcPr>
          <w:p w14:paraId="6196220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7418165">
            <w:pPr>
              <w:jc w:val="center"/>
            </w:pPr>
          </w:p>
        </w:tc>
      </w:tr>
      <w:tr w14:paraId="4111F8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C2A2F1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4EC36DC0">
            <w:pPr>
              <w:jc w:val="center"/>
            </w:pPr>
            <w:r>
              <w:t>28.7</w:t>
            </w:r>
          </w:p>
        </w:tc>
        <w:tc>
          <w:tcPr>
            <w:vAlign w:val="center"/>
          </w:tcPr>
          <w:p w14:paraId="1B65CA6B">
            <w:pPr>
              <w:jc w:val="center"/>
            </w:pPr>
            <w:r>
              <w:t>75</w:t>
            </w:r>
          </w:p>
        </w:tc>
        <w:tc>
          <w:tcPr>
            <w:vAlign w:val="center"/>
          </w:tcPr>
          <w:p w14:paraId="218D446B">
            <w:pPr>
              <w:jc w:val="center"/>
            </w:pPr>
            <w:r>
              <w:t>55.56</w:t>
            </w:r>
          </w:p>
        </w:tc>
        <w:tc>
          <w:tcPr>
            <w:vAlign w:val="center"/>
          </w:tcPr>
          <w:p w14:paraId="64295899">
            <w:pPr>
              <w:jc w:val="center"/>
            </w:pPr>
            <w:r>
              <w:t>36.11</w:t>
            </w:r>
          </w:p>
        </w:tc>
        <w:tc>
          <w:tcPr>
            <w:vAlign w:val="center"/>
          </w:tcPr>
          <w:p w14:paraId="12969FF9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30E950F">
            <w:pPr>
              <w:jc w:val="center"/>
            </w:pPr>
          </w:p>
        </w:tc>
      </w:tr>
      <w:tr w14:paraId="74C5A4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9D1A2D8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2DCCFF3D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463FAE94"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 w14:paraId="639F21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AFF97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C5CA8BB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D39F409">
            <w:pPr>
              <w:jc w:val="center"/>
            </w:pPr>
          </w:p>
        </w:tc>
      </w:tr>
      <w:tr w14:paraId="412DC9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C126B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D903556">
            <w:pPr>
              <w:jc w:val="center"/>
            </w:pPr>
            <w:r>
              <w:t>27.7</w:t>
            </w:r>
          </w:p>
        </w:tc>
        <w:tc>
          <w:tcPr>
            <w:vAlign w:val="center"/>
          </w:tcPr>
          <w:p w14:paraId="6CF936B5"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 w14:paraId="32390FF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1DE4032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36438A6D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6871290F">
            <w:pPr>
              <w:jc w:val="center"/>
            </w:pPr>
          </w:p>
        </w:tc>
      </w:tr>
      <w:tr w14:paraId="2528B2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CE37D1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7B07E390">
            <w:pPr>
              <w:jc w:val="center"/>
            </w:pPr>
            <w:r>
              <w:t>27.5</w:t>
            </w:r>
          </w:p>
        </w:tc>
        <w:tc>
          <w:tcPr>
            <w:vAlign w:val="center"/>
          </w:tcPr>
          <w:p w14:paraId="547E7DAA"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 w14:paraId="3EFB35D4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ACF2056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98754FD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079F9080">
            <w:pPr>
              <w:jc w:val="center"/>
            </w:pPr>
          </w:p>
        </w:tc>
      </w:tr>
      <w:tr w14:paraId="052318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789BF06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4D776A4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19CFD013"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 w14:paraId="1CD2C07D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7AB8E03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4E93DAEF">
            <w:pPr>
              <w:jc w:val="center"/>
            </w:pPr>
            <w:r>
              <w:t>5.0</w:t>
            </w:r>
          </w:p>
        </w:tc>
        <w:tc>
          <w:tcPr>
            <w:vMerge w:val="continue"/>
            <w:vAlign w:val="center"/>
          </w:tcPr>
          <w:p w14:paraId="702FE840">
            <w:pPr>
              <w:jc w:val="center"/>
            </w:pPr>
          </w:p>
        </w:tc>
      </w:tr>
      <w:tr w14:paraId="5D0EA7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C976C7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420CC2AB">
            <w:pPr>
              <w:jc w:val="center"/>
            </w:pPr>
            <w:r>
              <w:t>27.4</w:t>
            </w:r>
          </w:p>
        </w:tc>
        <w:tc>
          <w:tcPr>
            <w:vAlign w:val="center"/>
          </w:tcPr>
          <w:p w14:paraId="47070A5E"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 w14:paraId="548F102F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13B1FED7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638B977D">
            <w:pPr>
              <w:jc w:val="center"/>
            </w:pPr>
            <w:r>
              <w:t>4.0</w:t>
            </w:r>
          </w:p>
        </w:tc>
        <w:tc>
          <w:tcPr>
            <w:vMerge w:val="continue"/>
            <w:vAlign w:val="center"/>
          </w:tcPr>
          <w:p w14:paraId="23DBF003">
            <w:pPr>
              <w:jc w:val="center"/>
            </w:pPr>
          </w:p>
        </w:tc>
      </w:tr>
      <w:tr w14:paraId="2F2052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7C4AD9"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 w14:paraId="7C818CC5">
            <w:pPr>
              <w:jc w:val="center"/>
            </w:pPr>
            <w:r>
              <w:t>28.1</w:t>
            </w:r>
          </w:p>
        </w:tc>
        <w:tc>
          <w:tcPr>
            <w:vAlign w:val="center"/>
          </w:tcPr>
          <w:p w14:paraId="7AE70E63">
            <w:pPr>
              <w:jc w:val="center"/>
            </w:pPr>
            <w:r>
              <w:t>79</w:t>
            </w:r>
          </w:p>
        </w:tc>
        <w:tc>
          <w:tcPr>
            <w:vAlign w:val="center"/>
          </w:tcPr>
          <w:p w14:paraId="1010F247">
            <w:pPr>
              <w:jc w:val="center"/>
            </w:pPr>
            <w:r>
              <w:t>214.70</w:t>
            </w:r>
          </w:p>
        </w:tc>
        <w:tc>
          <w:tcPr>
            <w:vAlign w:val="center"/>
          </w:tcPr>
          <w:p w14:paraId="27A5958C">
            <w:pPr>
              <w:jc w:val="center"/>
            </w:pPr>
            <w:r>
              <w:t>103.94</w:t>
            </w:r>
          </w:p>
        </w:tc>
        <w:tc>
          <w:tcPr>
            <w:vAlign w:val="center"/>
          </w:tcPr>
          <w:p w14:paraId="0265EBF3">
            <w:pPr>
              <w:jc w:val="center"/>
            </w:pPr>
            <w:r>
              <w:t>4.3</w:t>
            </w:r>
          </w:p>
        </w:tc>
        <w:tc>
          <w:tcPr>
            <w:vMerge w:val="continue"/>
            <w:vAlign w:val="center"/>
          </w:tcPr>
          <w:p w14:paraId="21EF79CD">
            <w:pPr>
              <w:jc w:val="center"/>
            </w:pPr>
          </w:p>
        </w:tc>
      </w:tr>
    </w:tbl>
    <w:p w14:paraId="75010CC1">
      <w:pPr>
        <w:pStyle w:val="3"/>
        <w:ind w:firstLine="0" w:firstLineChars="0"/>
        <w:rPr>
          <w:lang w:val="en-US"/>
        </w:rPr>
      </w:pPr>
      <w:bookmarkStart w:id="30" w:name="气象参数"/>
      <w:bookmarkEnd w:id="30"/>
    </w:p>
    <w:p w14:paraId="44534F6F">
      <w:pPr>
        <w:pStyle w:val="4"/>
      </w:pPr>
      <w:bookmarkStart w:id="31" w:name="_Toc17331"/>
      <w:r>
        <w:rPr>
          <w:rFonts w:hint="eastAsia"/>
        </w:rPr>
        <w:t>渗透面夏季逐时蒸发量</w:t>
      </w:r>
      <w:bookmarkEnd w:id="3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80835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2783FE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0EF11EC7">
            <w:pPr>
              <w:jc w:val="center"/>
            </w:pPr>
            <w:r>
              <w:t>水面(kg/(㎡.h))</w:t>
            </w:r>
          </w:p>
        </w:tc>
        <w:tc>
          <w:tcPr>
            <w:shd w:val="clear" w:color="auto" w:fill="E6E6E6"/>
            <w:vAlign w:val="center"/>
          </w:tcPr>
          <w:p w14:paraId="1B3F2B24">
            <w:pPr>
              <w:jc w:val="center"/>
            </w:pPr>
            <w:r>
              <w:t>绿地(kg/(㎡.h))</w:t>
            </w:r>
          </w:p>
        </w:tc>
        <w:tc>
          <w:tcPr>
            <w:shd w:val="clear" w:color="auto" w:fill="E6E6E6"/>
            <w:vAlign w:val="center"/>
          </w:tcPr>
          <w:p w14:paraId="2544D970">
            <w:pPr>
              <w:jc w:val="center"/>
            </w:pPr>
            <w:r>
              <w:t>渗透型硬地</w:t>
            </w:r>
            <w:r>
              <w:br w:type="textWrapping"/>
            </w:r>
            <w:r>
              <w:t>(kg/(㎡.h))</w:t>
            </w:r>
          </w:p>
        </w:tc>
        <w:tc>
          <w:tcPr>
            <w:shd w:val="clear" w:color="auto" w:fill="E6E6E6"/>
            <w:vAlign w:val="center"/>
          </w:tcPr>
          <w:p w14:paraId="54557AF8">
            <w:pPr>
              <w:jc w:val="center"/>
            </w:pPr>
            <w:r>
              <w:t>绿化屋面</w:t>
            </w:r>
            <w:r>
              <w:br w:type="textWrapping"/>
            </w:r>
            <w:r>
              <w:t>(kg/(㎡.h))</w:t>
            </w:r>
          </w:p>
        </w:tc>
      </w:tr>
      <w:tr w14:paraId="6E93EE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617674"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 w14:paraId="1712007C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359F77E1">
            <w:pPr>
              <w:jc w:val="center"/>
            </w:pPr>
            <w:r>
              <w:t>0.24</w:t>
            </w:r>
          </w:p>
        </w:tc>
        <w:tc>
          <w:tcPr>
            <w:vAlign w:val="center"/>
          </w:tcPr>
          <w:p w14:paraId="4F9AF925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1E90741">
            <w:pPr>
              <w:jc w:val="center"/>
            </w:pPr>
            <w:r>
              <w:t>0.19</w:t>
            </w:r>
          </w:p>
        </w:tc>
      </w:tr>
      <w:tr w14:paraId="4B1F8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ECE28C"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 w14:paraId="7B9E496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9E6E54F"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 w14:paraId="29EC36A3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69886120">
            <w:pPr>
              <w:jc w:val="center"/>
            </w:pPr>
            <w:r>
              <w:t>0.15</w:t>
            </w:r>
          </w:p>
        </w:tc>
      </w:tr>
      <w:tr w14:paraId="132DA7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F5B5F6F"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 w14:paraId="6CEDA81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25B74B98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1E5CDF27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43A975D">
            <w:pPr>
              <w:jc w:val="center"/>
            </w:pPr>
            <w:r>
              <w:t>0.12</w:t>
            </w:r>
          </w:p>
        </w:tc>
      </w:tr>
      <w:tr w14:paraId="44BB2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D25006C"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 w14:paraId="69779A74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54D53DBC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749A7CDC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15DBF1C">
            <w:pPr>
              <w:jc w:val="center"/>
            </w:pPr>
            <w:r>
              <w:t>0.11</w:t>
            </w:r>
          </w:p>
        </w:tc>
      </w:tr>
      <w:tr w14:paraId="041271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8D0F800"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 w14:paraId="5E732413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EB42909">
            <w:pPr>
              <w:jc w:val="center"/>
            </w:pPr>
            <w:r>
              <w:t>0.13</w:t>
            </w:r>
          </w:p>
        </w:tc>
        <w:tc>
          <w:tcPr>
            <w:vAlign w:val="center"/>
          </w:tcPr>
          <w:p w14:paraId="5018A806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25A78FBA">
            <w:pPr>
              <w:jc w:val="center"/>
            </w:pPr>
            <w:r>
              <w:t>0.11</w:t>
            </w:r>
          </w:p>
        </w:tc>
      </w:tr>
      <w:tr w14:paraId="5D8865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33CAB10"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 w14:paraId="36397B4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B0E4FAA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3A3C4380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68ACAC74">
            <w:pPr>
              <w:jc w:val="center"/>
            </w:pPr>
            <w:r>
              <w:t>0.13</w:t>
            </w:r>
          </w:p>
        </w:tc>
      </w:tr>
      <w:tr w14:paraId="76BDE3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D6E077"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 w14:paraId="114C8777"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 w14:paraId="277E622B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1CC34902"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 w14:paraId="3EAAE7E9">
            <w:pPr>
              <w:jc w:val="center"/>
            </w:pPr>
            <w:r>
              <w:t>0.18</w:t>
            </w:r>
          </w:p>
        </w:tc>
      </w:tr>
      <w:tr w14:paraId="63B685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55F35C5"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 w14:paraId="5E87078A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00257976"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 w14:paraId="289C0E41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58F89C3F">
            <w:pPr>
              <w:jc w:val="center"/>
            </w:pPr>
            <w:r>
              <w:t>0.26</w:t>
            </w:r>
          </w:p>
        </w:tc>
      </w:tr>
      <w:tr w14:paraId="257363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4D2BB27"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 w14:paraId="73646B99"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 w14:paraId="51544573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2B3F5F9E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377CAD1E">
            <w:pPr>
              <w:jc w:val="center"/>
            </w:pPr>
            <w:r>
              <w:t>0.34</w:t>
            </w:r>
          </w:p>
        </w:tc>
      </w:tr>
      <w:tr w14:paraId="4FC907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F510039"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 w14:paraId="65DCFA34"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 w14:paraId="43BC9899">
            <w:pPr>
              <w:jc w:val="center"/>
            </w:pPr>
            <w:r>
              <w:t>0.53</w:t>
            </w:r>
          </w:p>
        </w:tc>
        <w:tc>
          <w:tcPr>
            <w:vAlign w:val="center"/>
          </w:tcPr>
          <w:p w14:paraId="37D3D525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668A8B26">
            <w:pPr>
              <w:jc w:val="center"/>
            </w:pPr>
            <w:r>
              <w:t>0.42</w:t>
            </w:r>
          </w:p>
        </w:tc>
      </w:tr>
      <w:tr w14:paraId="43CC00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1EC09F0"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 w14:paraId="0C92EE57">
            <w:pPr>
              <w:jc w:val="center"/>
            </w:pPr>
            <w:r>
              <w:t>0.89</w:t>
            </w:r>
          </w:p>
        </w:tc>
        <w:tc>
          <w:tcPr>
            <w:vAlign w:val="center"/>
          </w:tcPr>
          <w:p w14:paraId="416E959B">
            <w:pPr>
              <w:jc w:val="center"/>
            </w:pPr>
            <w:r>
              <w:t>0.55</w:t>
            </w:r>
          </w:p>
        </w:tc>
        <w:tc>
          <w:tcPr>
            <w:vAlign w:val="center"/>
          </w:tcPr>
          <w:p w14:paraId="163E49E0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131C5D91">
            <w:pPr>
              <w:jc w:val="center"/>
            </w:pPr>
            <w:r>
              <w:t>0.44</w:t>
            </w:r>
          </w:p>
        </w:tc>
      </w:tr>
      <w:tr w14:paraId="5F8BB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99D1F21"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 w14:paraId="1BAE3304"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 w14:paraId="5FA039E6">
            <w:pPr>
              <w:jc w:val="center"/>
            </w:pPr>
            <w:r>
              <w:t>0.54</w:t>
            </w:r>
          </w:p>
        </w:tc>
        <w:tc>
          <w:tcPr>
            <w:vAlign w:val="center"/>
          </w:tcPr>
          <w:p w14:paraId="339B9A36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C4CE67A">
            <w:pPr>
              <w:jc w:val="center"/>
            </w:pPr>
            <w:r>
              <w:t>0.43</w:t>
            </w:r>
          </w:p>
        </w:tc>
      </w:tr>
      <w:tr w14:paraId="0CAC7F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8177531"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 w14:paraId="16336F86">
            <w:pPr>
              <w:jc w:val="center"/>
            </w:pPr>
            <w:r>
              <w:t>1.11</w:t>
            </w:r>
          </w:p>
        </w:tc>
        <w:tc>
          <w:tcPr>
            <w:vAlign w:val="center"/>
          </w:tcPr>
          <w:p w14:paraId="62F998E6">
            <w:pPr>
              <w:jc w:val="center"/>
            </w:pPr>
            <w:r>
              <w:t>0.50</w:t>
            </w:r>
          </w:p>
        </w:tc>
        <w:tc>
          <w:tcPr>
            <w:vAlign w:val="center"/>
          </w:tcPr>
          <w:p w14:paraId="644F5FA0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64BB8F31">
            <w:pPr>
              <w:jc w:val="center"/>
            </w:pPr>
            <w:r>
              <w:t>0.40</w:t>
            </w:r>
          </w:p>
        </w:tc>
      </w:tr>
      <w:tr w14:paraId="514D6E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E96620D"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 w14:paraId="7292D373">
            <w:pPr>
              <w:jc w:val="center"/>
            </w:pPr>
            <w:r>
              <w:t>1.03</w:t>
            </w:r>
          </w:p>
        </w:tc>
        <w:tc>
          <w:tcPr>
            <w:vAlign w:val="center"/>
          </w:tcPr>
          <w:p w14:paraId="11F97D1F">
            <w:pPr>
              <w:jc w:val="center"/>
            </w:pPr>
            <w:r>
              <w:t>0.43</w:t>
            </w:r>
          </w:p>
        </w:tc>
        <w:tc>
          <w:tcPr>
            <w:vAlign w:val="center"/>
          </w:tcPr>
          <w:p w14:paraId="6B725535"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 w14:paraId="7EE7334B">
            <w:pPr>
              <w:jc w:val="center"/>
            </w:pPr>
            <w:r>
              <w:t>0.35</w:t>
            </w:r>
          </w:p>
        </w:tc>
      </w:tr>
      <w:tr w14:paraId="610B4B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3F9CA64"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 w14:paraId="3803969A">
            <w:pPr>
              <w:jc w:val="center"/>
            </w:pPr>
            <w:r>
              <w:t>0.92</w:t>
            </w:r>
          </w:p>
        </w:tc>
        <w:tc>
          <w:tcPr>
            <w:vAlign w:val="center"/>
          </w:tcPr>
          <w:p w14:paraId="441602AB">
            <w:pPr>
              <w:jc w:val="center"/>
            </w:pPr>
            <w:r>
              <w:t>0.34</w:t>
            </w:r>
          </w:p>
        </w:tc>
        <w:tc>
          <w:tcPr>
            <w:vAlign w:val="center"/>
          </w:tcPr>
          <w:p w14:paraId="747D1828">
            <w:pPr>
              <w:jc w:val="center"/>
            </w:pPr>
            <w:r>
              <w:t>0.06</w:t>
            </w:r>
          </w:p>
        </w:tc>
        <w:tc>
          <w:tcPr>
            <w:vAlign w:val="center"/>
          </w:tcPr>
          <w:p w14:paraId="23DB07CF">
            <w:pPr>
              <w:jc w:val="center"/>
            </w:pPr>
            <w:r>
              <w:t>0.27</w:t>
            </w:r>
          </w:p>
        </w:tc>
      </w:tr>
      <w:tr w14:paraId="443125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5244DD5"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 w14:paraId="32BBEC38">
            <w:pPr>
              <w:jc w:val="center"/>
            </w:pPr>
            <w:r>
              <w:t>0.78</w:t>
            </w:r>
          </w:p>
        </w:tc>
        <w:tc>
          <w:tcPr>
            <w:vAlign w:val="center"/>
          </w:tcPr>
          <w:p w14:paraId="562A0E72"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 w14:paraId="1B5DC023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79584C12">
            <w:pPr>
              <w:jc w:val="center"/>
            </w:pPr>
            <w:r>
              <w:t>0.23</w:t>
            </w:r>
          </w:p>
        </w:tc>
      </w:tr>
      <w:tr w14:paraId="56D632E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2521E8"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 w14:paraId="5BE4160F"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 w14:paraId="51409B4C"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 w14:paraId="6EA0CD21"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 w14:paraId="251E96B1">
            <w:pPr>
              <w:jc w:val="center"/>
            </w:pPr>
            <w:r>
              <w:t>0.17</w:t>
            </w:r>
          </w:p>
        </w:tc>
      </w:tr>
      <w:tr w14:paraId="6C3306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4F6FB1"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 w14:paraId="1480DB99">
            <w:pPr>
              <w:jc w:val="center"/>
            </w:pPr>
            <w:r>
              <w:t>0.39</w:t>
            </w:r>
          </w:p>
        </w:tc>
        <w:tc>
          <w:tcPr>
            <w:vAlign w:val="center"/>
          </w:tcPr>
          <w:p w14:paraId="1E37455E"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 w14:paraId="6A6FB2F0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41DE3002">
            <w:pPr>
              <w:jc w:val="center"/>
            </w:pPr>
            <w:r>
              <w:t>0.13</w:t>
            </w:r>
          </w:p>
        </w:tc>
      </w:tr>
      <w:tr w14:paraId="42449F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1277137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5F9C9580"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 w14:paraId="51C577B8"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 w14:paraId="05A72A43"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 w14:paraId="36E9783E">
            <w:pPr>
              <w:jc w:val="center"/>
            </w:pPr>
            <w:r>
              <w:t>0.09</w:t>
            </w:r>
          </w:p>
        </w:tc>
      </w:tr>
      <w:tr w14:paraId="6D9830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0059A21"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 w14:paraId="111F038D"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 w14:paraId="6D865B87"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 w14:paraId="70C7F9CB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E4788EB">
            <w:pPr>
              <w:jc w:val="center"/>
            </w:pPr>
            <w:r>
              <w:t>0.08</w:t>
            </w:r>
          </w:p>
        </w:tc>
      </w:tr>
      <w:tr w14:paraId="7DA693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8A622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292CEC31"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 w14:paraId="55D0A782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12355B20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196ED79D">
            <w:pPr>
              <w:jc w:val="center"/>
            </w:pPr>
            <w:r>
              <w:t>0.06</w:t>
            </w:r>
          </w:p>
        </w:tc>
      </w:tr>
      <w:tr w14:paraId="5606534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2B84C26"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 w14:paraId="007C4B19"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 w14:paraId="321334A8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776A870E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A7F4DCF">
            <w:pPr>
              <w:jc w:val="center"/>
            </w:pPr>
            <w:r>
              <w:t>0.05</w:t>
            </w:r>
          </w:p>
        </w:tc>
      </w:tr>
      <w:tr w14:paraId="4175C4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611FE58"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 w14:paraId="56D6D526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2FA81EA7"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 w14:paraId="476C07B6"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 w14:paraId="403A565A">
            <w:pPr>
              <w:jc w:val="center"/>
            </w:pPr>
            <w:r>
              <w:t>0.05</w:t>
            </w:r>
          </w:p>
        </w:tc>
      </w:tr>
      <w:tr w14:paraId="2C4923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DAB44D"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 w14:paraId="2014F427"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 w14:paraId="1875C465">
            <w:pPr>
              <w:jc w:val="center"/>
            </w:pPr>
            <w:r>
              <w:t>0.05</w:t>
            </w:r>
          </w:p>
        </w:tc>
        <w:tc>
          <w:tcPr>
            <w:vAlign w:val="center"/>
          </w:tcPr>
          <w:p w14:paraId="10B98949"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 w14:paraId="54A45065">
            <w:pPr>
              <w:jc w:val="center"/>
            </w:pPr>
            <w:r>
              <w:t>0.04</w:t>
            </w:r>
          </w:p>
        </w:tc>
      </w:tr>
      <w:tr w14:paraId="29147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0170260"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 w14:paraId="04941079">
            <w:pPr>
              <w:jc w:val="center"/>
            </w:pPr>
            <w:r>
              <w:t>10.06</w:t>
            </w:r>
          </w:p>
        </w:tc>
        <w:tc>
          <w:tcPr>
            <w:vAlign w:val="center"/>
          </w:tcPr>
          <w:p w14:paraId="52CF0C89">
            <w:pPr>
              <w:jc w:val="center"/>
            </w:pPr>
            <w:r>
              <w:t>6.03</w:t>
            </w:r>
          </w:p>
        </w:tc>
        <w:tc>
          <w:tcPr>
            <w:vAlign w:val="center"/>
          </w:tcPr>
          <w:p w14:paraId="30BB93FA">
            <w:pPr>
              <w:jc w:val="center"/>
            </w:pPr>
            <w:r>
              <w:t>1.30</w:t>
            </w:r>
          </w:p>
        </w:tc>
        <w:tc>
          <w:tcPr>
            <w:vAlign w:val="center"/>
          </w:tcPr>
          <w:p w14:paraId="764146B3">
            <w:pPr>
              <w:jc w:val="center"/>
            </w:pPr>
            <w:r>
              <w:t>4.80</w:t>
            </w:r>
          </w:p>
        </w:tc>
      </w:tr>
    </w:tbl>
    <w:p w14:paraId="4B1B30F6">
      <w:pPr>
        <w:pStyle w:val="3"/>
        <w:ind w:firstLine="0" w:firstLineChars="0"/>
        <w:rPr>
          <w:lang w:val="en-US"/>
        </w:rPr>
      </w:pPr>
      <w:bookmarkStart w:id="32" w:name="蒸发量参数"/>
      <w:bookmarkEnd w:id="32"/>
    </w:p>
    <w:p w14:paraId="6D322CD3">
      <w:pPr>
        <w:pStyle w:val="2"/>
      </w:pPr>
      <w:bookmarkStart w:id="33" w:name="_Toc32224"/>
      <w:r>
        <w:rPr>
          <w:rFonts w:hint="eastAsia"/>
        </w:rPr>
        <w:t>住区指标概览</w:t>
      </w:r>
      <w:bookmarkEnd w:id="33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66"/>
        <w:gridCol w:w="4666"/>
      </w:tblGrid>
      <w:tr w14:paraId="67787C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F003ED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4B26616B">
            <w:pPr>
              <w:jc w:val="center"/>
            </w:pPr>
            <w:r>
              <w:t>值</w:t>
            </w:r>
          </w:p>
        </w:tc>
      </w:tr>
      <w:tr w14:paraId="601FAD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A7B6AE">
            <w:r>
              <w:t>地块面积(㎡)</w:t>
            </w:r>
          </w:p>
        </w:tc>
        <w:tc>
          <w:tcPr>
            <w:vAlign w:val="center"/>
          </w:tcPr>
          <w:p w14:paraId="2669339D">
            <w:r>
              <w:t>61564.68</w:t>
            </w:r>
          </w:p>
        </w:tc>
      </w:tr>
      <w:tr w14:paraId="75B141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FC4D94">
            <w:r>
              <w:t>建筑密度</w:t>
            </w:r>
          </w:p>
        </w:tc>
        <w:tc>
          <w:tcPr>
            <w:vAlign w:val="center"/>
          </w:tcPr>
          <w:p w14:paraId="5600F9CC">
            <w:r>
              <w:t>0.04</w:t>
            </w:r>
          </w:p>
        </w:tc>
      </w:tr>
      <w:tr w14:paraId="07A42B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744EE85">
            <w:r>
              <w:t>室外面积(㎡)</w:t>
            </w:r>
          </w:p>
        </w:tc>
        <w:tc>
          <w:tcPr>
            <w:vAlign w:val="center"/>
          </w:tcPr>
          <w:p w14:paraId="7ED610A0">
            <w:r>
              <w:t>58970.67</w:t>
            </w:r>
          </w:p>
        </w:tc>
      </w:tr>
      <w:tr w14:paraId="692B59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EE15E80">
            <w:r>
              <w:t>人行道面积(㎡)</w:t>
            </w:r>
          </w:p>
        </w:tc>
        <w:tc>
          <w:tcPr>
            <w:vAlign w:val="center"/>
          </w:tcPr>
          <w:p w14:paraId="1AB6E7D6">
            <w:r>
              <w:t>5954.70</w:t>
            </w:r>
          </w:p>
        </w:tc>
      </w:tr>
      <w:tr w14:paraId="790CBB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05C3088">
            <w:r>
              <w:t>草地面积(㎡)</w:t>
            </w:r>
          </w:p>
        </w:tc>
        <w:tc>
          <w:tcPr>
            <w:vAlign w:val="center"/>
          </w:tcPr>
          <w:p w14:paraId="26C82A8A">
            <w:r>
              <w:t>22317.16</w:t>
            </w:r>
          </w:p>
        </w:tc>
      </w:tr>
      <w:tr w14:paraId="2C08E2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7B9266">
            <w:r>
              <w:t>水面面积(㎡)</w:t>
            </w:r>
          </w:p>
        </w:tc>
        <w:tc>
          <w:tcPr>
            <w:vAlign w:val="center"/>
          </w:tcPr>
          <w:p w14:paraId="1011DBA3">
            <w:r>
              <w:t>6407.67</w:t>
            </w:r>
          </w:p>
        </w:tc>
      </w:tr>
      <w:tr w14:paraId="19A0D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3B9D9A9">
            <w:r>
              <w:t>乔木面积(㎡)</w:t>
            </w:r>
          </w:p>
        </w:tc>
        <w:tc>
          <w:tcPr>
            <w:vAlign w:val="center"/>
          </w:tcPr>
          <w:p w14:paraId="2D953579">
            <w:r>
              <w:t>53645.37</w:t>
            </w:r>
          </w:p>
        </w:tc>
      </w:tr>
      <w:tr w14:paraId="48DE07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48D74B8">
            <w:r>
              <w:t>亭廊面积(㎡)</w:t>
            </w:r>
          </w:p>
        </w:tc>
        <w:tc>
          <w:tcPr>
            <w:vAlign w:val="center"/>
          </w:tcPr>
          <w:p w14:paraId="4CB14473">
            <w:r>
              <w:t>0.00</w:t>
            </w:r>
          </w:p>
        </w:tc>
      </w:tr>
      <w:tr w14:paraId="56F38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E03D540">
            <w:r>
              <w:t>爬藤棚架面积(㎡)</w:t>
            </w:r>
          </w:p>
        </w:tc>
        <w:tc>
          <w:tcPr>
            <w:vAlign w:val="center"/>
          </w:tcPr>
          <w:p w14:paraId="7B162394">
            <w:r>
              <w:t>0.00</w:t>
            </w:r>
          </w:p>
        </w:tc>
      </w:tr>
      <w:tr w14:paraId="46B0B3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4FB9B2">
            <w:r>
              <w:t>屋顶绿化面积(㎡)</w:t>
            </w:r>
          </w:p>
        </w:tc>
        <w:tc>
          <w:tcPr>
            <w:vAlign w:val="center"/>
          </w:tcPr>
          <w:p w14:paraId="1352F268">
            <w:r>
              <w:t>1375.86</w:t>
            </w:r>
          </w:p>
        </w:tc>
      </w:tr>
      <w:tr w14:paraId="17F82C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9F216B">
            <w:r>
              <w:t>渗透性硬地面积(㎡)</w:t>
            </w:r>
          </w:p>
        </w:tc>
        <w:tc>
          <w:tcPr>
            <w:vAlign w:val="center"/>
          </w:tcPr>
          <w:p w14:paraId="7C67F479">
            <w:r>
              <w:t>5954.70</w:t>
            </w:r>
          </w:p>
        </w:tc>
      </w:tr>
      <w:tr w14:paraId="4749EF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257465E">
            <w:r>
              <w:t>绿化遮阳覆盖率(%)</w:t>
            </w:r>
          </w:p>
        </w:tc>
        <w:tc>
          <w:tcPr>
            <w:vAlign w:val="center"/>
          </w:tcPr>
          <w:p w14:paraId="083B1161">
            <w:r>
              <w:t>90.97</w:t>
            </w:r>
          </w:p>
        </w:tc>
      </w:tr>
      <w:tr w14:paraId="464DF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61377A">
            <w:r>
              <w:t>构筑物遮阳覆盖率(%)</w:t>
            </w:r>
          </w:p>
        </w:tc>
        <w:tc>
          <w:tcPr>
            <w:vAlign w:val="center"/>
          </w:tcPr>
          <w:p w14:paraId="65ACD2AC">
            <w:r>
              <w:t>0.00</w:t>
            </w:r>
          </w:p>
        </w:tc>
      </w:tr>
    </w:tbl>
    <w:p w14:paraId="45D4EF3F">
      <w:pPr>
        <w:pStyle w:val="3"/>
        <w:ind w:firstLine="199" w:firstLineChars="95"/>
        <w:rPr>
          <w:lang w:val="en-US"/>
        </w:rPr>
      </w:pPr>
      <w:bookmarkStart w:id="34" w:name="住区指标概览"/>
      <w:bookmarkEnd w:id="34"/>
    </w:p>
    <w:p w14:paraId="14EB15C9">
      <w:pPr>
        <w:pStyle w:val="2"/>
      </w:pPr>
      <w:bookmarkStart w:id="35" w:name="_Toc19513"/>
      <w:r>
        <w:rPr>
          <w:rFonts w:hint="eastAsia"/>
        </w:rPr>
        <w:t>规定性设计指标</w:t>
      </w:r>
      <w:bookmarkEnd w:id="35"/>
    </w:p>
    <w:p w14:paraId="19AF87F4">
      <w:pPr>
        <w:pStyle w:val="4"/>
      </w:pPr>
      <w:bookmarkStart w:id="36" w:name="_Toc19905"/>
      <w:r>
        <w:rPr>
          <w:rFonts w:hint="eastAsia"/>
        </w:rPr>
        <w:t>底层通风架空率</w:t>
      </w:r>
      <w:bookmarkEnd w:id="36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71DFC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0AE1E8D8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3CDB4EEB">
            <w:pPr>
              <w:jc w:val="center"/>
            </w:pPr>
            <w:r>
              <w:t>底层架空面积(㎡)</w:t>
            </w:r>
          </w:p>
        </w:tc>
        <w:tc>
          <w:tcPr>
            <w:shd w:val="clear" w:color="auto" w:fill="E6E6E6"/>
            <w:vAlign w:val="center"/>
          </w:tcPr>
          <w:p w14:paraId="06EB7043">
            <w:pPr>
              <w:jc w:val="center"/>
            </w:pPr>
            <w:r>
              <w:t>基底面积(㎡)</w:t>
            </w:r>
          </w:p>
        </w:tc>
        <w:tc>
          <w:tcPr>
            <w:shd w:val="clear" w:color="auto" w:fill="E6E6E6"/>
            <w:vAlign w:val="center"/>
          </w:tcPr>
          <w:p w14:paraId="28AE8568">
            <w:pPr>
              <w:jc w:val="center"/>
            </w:pPr>
            <w:r>
              <w:t>迎风面宽度(m)</w:t>
            </w:r>
          </w:p>
        </w:tc>
        <w:tc>
          <w:tcPr>
            <w:shd w:val="clear" w:color="auto" w:fill="E6E6E6"/>
            <w:vAlign w:val="center"/>
          </w:tcPr>
          <w:p w14:paraId="78D6F23F">
            <w:pPr>
              <w:jc w:val="center"/>
            </w:pPr>
            <w:r>
              <w:t>底层通风架空率(%)</w:t>
            </w:r>
          </w:p>
        </w:tc>
      </w:tr>
      <w:tr w14:paraId="60340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CE5F19D">
            <w:r>
              <w:t>未命名</w:t>
            </w:r>
          </w:p>
        </w:tc>
        <w:tc>
          <w:tcPr>
            <w:vAlign w:val="center"/>
          </w:tcPr>
          <w:p w14:paraId="6409D17F"/>
        </w:tc>
        <w:tc>
          <w:tcPr>
            <w:vAlign w:val="center"/>
          </w:tcPr>
          <w:p w14:paraId="170BE7A8"/>
        </w:tc>
        <w:tc>
          <w:tcPr>
            <w:vAlign w:val="center"/>
          </w:tcPr>
          <w:p w14:paraId="7D00D40A"/>
        </w:tc>
        <w:tc>
          <w:tcPr>
            <w:vAlign w:val="center"/>
          </w:tcPr>
          <w:p w14:paraId="7822D6C6">
            <w:r>
              <w:t>0</w:t>
            </w:r>
          </w:p>
        </w:tc>
      </w:tr>
      <w:tr w14:paraId="41DE9C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2FB9754">
            <w:r>
              <w:t>住宅5</w:t>
            </w:r>
          </w:p>
        </w:tc>
        <w:tc>
          <w:tcPr>
            <w:vAlign w:val="center"/>
          </w:tcPr>
          <w:p w14:paraId="3700D43A">
            <w:r>
              <w:t>0.0</w:t>
            </w:r>
          </w:p>
        </w:tc>
        <w:tc>
          <w:tcPr>
            <w:vAlign w:val="center"/>
          </w:tcPr>
          <w:p w14:paraId="5A9B5E15">
            <w:r>
              <w:t>160.8</w:t>
            </w:r>
          </w:p>
        </w:tc>
        <w:tc>
          <w:tcPr>
            <w:vAlign w:val="center"/>
          </w:tcPr>
          <w:p w14:paraId="1A23D215">
            <w:r>
              <w:t>0.0</w:t>
            </w:r>
          </w:p>
        </w:tc>
        <w:tc>
          <w:tcPr>
            <w:vAlign w:val="center"/>
          </w:tcPr>
          <w:p w14:paraId="55941FE5">
            <w:r>
              <w:t>0</w:t>
            </w:r>
          </w:p>
        </w:tc>
      </w:tr>
      <w:tr w14:paraId="7121A7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B08A60B">
            <w:r>
              <w:t>住宅6</w:t>
            </w:r>
          </w:p>
        </w:tc>
        <w:tc>
          <w:tcPr>
            <w:vAlign w:val="center"/>
          </w:tcPr>
          <w:p w14:paraId="65D52D8A">
            <w:r>
              <w:t>0.0</w:t>
            </w:r>
          </w:p>
        </w:tc>
        <w:tc>
          <w:tcPr>
            <w:vAlign w:val="center"/>
          </w:tcPr>
          <w:p w14:paraId="59294E93">
            <w:r>
              <w:t>160.8</w:t>
            </w:r>
          </w:p>
        </w:tc>
        <w:tc>
          <w:tcPr>
            <w:vAlign w:val="center"/>
          </w:tcPr>
          <w:p w14:paraId="6C6D6AB5">
            <w:r>
              <w:t>0.0</w:t>
            </w:r>
          </w:p>
        </w:tc>
        <w:tc>
          <w:tcPr>
            <w:vAlign w:val="center"/>
          </w:tcPr>
          <w:p w14:paraId="6908777B">
            <w:r>
              <w:t>0</w:t>
            </w:r>
          </w:p>
        </w:tc>
      </w:tr>
      <w:tr w14:paraId="555AA2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C3EA041">
            <w:r>
              <w:t>住宅7</w:t>
            </w:r>
          </w:p>
        </w:tc>
        <w:tc>
          <w:tcPr>
            <w:vAlign w:val="center"/>
          </w:tcPr>
          <w:p w14:paraId="54720C69">
            <w:r>
              <w:t>0.0</w:t>
            </w:r>
          </w:p>
        </w:tc>
        <w:tc>
          <w:tcPr>
            <w:vAlign w:val="center"/>
          </w:tcPr>
          <w:p w14:paraId="0894AC45">
            <w:r>
              <w:t>160.8</w:t>
            </w:r>
          </w:p>
        </w:tc>
        <w:tc>
          <w:tcPr>
            <w:vAlign w:val="center"/>
          </w:tcPr>
          <w:p w14:paraId="02E2DEAD">
            <w:r>
              <w:t>0.0</w:t>
            </w:r>
          </w:p>
        </w:tc>
        <w:tc>
          <w:tcPr>
            <w:vAlign w:val="center"/>
          </w:tcPr>
          <w:p w14:paraId="29885789">
            <w:r>
              <w:t>0</w:t>
            </w:r>
          </w:p>
        </w:tc>
      </w:tr>
      <w:tr w14:paraId="6BD790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2A48B06">
            <w:r>
              <w:t>住宅8</w:t>
            </w:r>
          </w:p>
        </w:tc>
        <w:tc>
          <w:tcPr>
            <w:vAlign w:val="center"/>
          </w:tcPr>
          <w:p w14:paraId="542DF855">
            <w:r>
              <w:t>0.0</w:t>
            </w:r>
          </w:p>
        </w:tc>
        <w:tc>
          <w:tcPr>
            <w:vAlign w:val="center"/>
          </w:tcPr>
          <w:p w14:paraId="497D5B16">
            <w:r>
              <w:t>160.8</w:t>
            </w:r>
          </w:p>
        </w:tc>
        <w:tc>
          <w:tcPr>
            <w:vAlign w:val="center"/>
          </w:tcPr>
          <w:p w14:paraId="0A6E1BCD">
            <w:r>
              <w:t>0.0</w:t>
            </w:r>
          </w:p>
        </w:tc>
        <w:tc>
          <w:tcPr>
            <w:vAlign w:val="center"/>
          </w:tcPr>
          <w:p w14:paraId="7B7C2306">
            <w:r>
              <w:t>0</w:t>
            </w:r>
          </w:p>
        </w:tc>
      </w:tr>
      <w:tr w14:paraId="1F3F3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27AE4F2">
            <w:r>
              <w:t>菁楼平面图DWG_T5</w:t>
            </w:r>
          </w:p>
        </w:tc>
        <w:tc>
          <w:tcPr>
            <w:vAlign w:val="center"/>
          </w:tcPr>
          <w:p w14:paraId="6CFE2DED">
            <w:r>
              <w:t>0.0</w:t>
            </w:r>
          </w:p>
        </w:tc>
        <w:tc>
          <w:tcPr>
            <w:vAlign w:val="center"/>
          </w:tcPr>
          <w:p w14:paraId="0CD0F7E0">
            <w:r>
              <w:t>1950.9</w:t>
            </w:r>
          </w:p>
        </w:tc>
        <w:tc>
          <w:tcPr>
            <w:vAlign w:val="center"/>
          </w:tcPr>
          <w:p w14:paraId="59A6121C">
            <w:r>
              <w:t>0.0</w:t>
            </w:r>
          </w:p>
        </w:tc>
        <w:tc>
          <w:tcPr>
            <w:vAlign w:val="center"/>
          </w:tcPr>
          <w:p w14:paraId="420C8E24">
            <w:r>
              <w:t>0</w:t>
            </w:r>
          </w:p>
        </w:tc>
      </w:tr>
      <w:tr w14:paraId="55E9BE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4A1059F">
            <w:r>
              <w:t>依据</w:t>
            </w:r>
          </w:p>
        </w:tc>
        <w:tc>
          <w:tcPr>
            <w:gridSpan w:val="4"/>
            <w:vAlign w:val="center"/>
          </w:tcPr>
          <w:p w14:paraId="408DDAD2">
            <w:r>
              <w:t>《城市居住区热环境设计标准》4.1.4条</w:t>
            </w:r>
          </w:p>
        </w:tc>
      </w:tr>
      <w:tr w14:paraId="61D691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210EC8A0">
            <w:r>
              <w:t>标准要求</w:t>
            </w:r>
          </w:p>
        </w:tc>
        <w:tc>
          <w:tcPr>
            <w:gridSpan w:val="4"/>
            <w:vAlign w:val="center"/>
          </w:tcPr>
          <w:p w14:paraId="04CD2156">
            <w:r>
              <w:t>III、IV、V气候区，夏季主导风向迎风面积宽度超过80m时，底层通风架空率不应小于10%</w:t>
            </w:r>
          </w:p>
        </w:tc>
      </w:tr>
      <w:tr w14:paraId="259CD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20A9F40">
            <w:r>
              <w:t>结论</w:t>
            </w:r>
          </w:p>
        </w:tc>
        <w:tc>
          <w:tcPr>
            <w:gridSpan w:val="4"/>
            <w:vAlign w:val="center"/>
          </w:tcPr>
          <w:p w14:paraId="0BFC8A5F">
            <w:r>
              <w:t>满足</w:t>
            </w:r>
          </w:p>
        </w:tc>
      </w:tr>
    </w:tbl>
    <w:p w14:paraId="7DFF5D80">
      <w:pPr>
        <w:pStyle w:val="3"/>
        <w:ind w:firstLine="420"/>
        <w:rPr>
          <w:lang w:val="en-US"/>
        </w:rPr>
      </w:pPr>
      <w:bookmarkStart w:id="37" w:name="底层通风架空率"/>
      <w:bookmarkEnd w:id="37"/>
    </w:p>
    <w:p w14:paraId="48B2EABD">
      <w:pPr>
        <w:pStyle w:val="4"/>
      </w:pPr>
      <w:bookmarkStart w:id="38" w:name="_Toc6624"/>
      <w:r>
        <w:rPr>
          <w:rFonts w:hint="eastAsia"/>
        </w:rPr>
        <w:t>绿化遮阳体叶面积指数</w:t>
      </w:r>
      <w:bookmarkEnd w:id="38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</w:tblGrid>
      <w:tr w14:paraId="540257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</w:tblPrEx>
        <w:trPr>
          <w:jc w:val="center"/>
        </w:trPr>
        <w:tc>
          <w:tcPr>
            <w:shd w:val="clear" w:color="auto" w:fill="E6E6E6"/>
            <w:vAlign w:val="center"/>
          </w:tcPr>
          <w:p w14:paraId="7B64D3AD">
            <w:pPr>
              <w:jc w:val="center"/>
            </w:pPr>
            <w:r>
              <w:t>遮阳体类型</w:t>
            </w:r>
          </w:p>
        </w:tc>
        <w:tc>
          <w:tcPr>
            <w:shd w:val="clear" w:color="auto" w:fill="E6E6E6"/>
            <w:vAlign w:val="center"/>
          </w:tcPr>
          <w:p w14:paraId="146ACA03">
            <w:pPr>
              <w:jc w:val="center"/>
            </w:pPr>
            <w:r>
              <w:t>叶面积指数</w:t>
            </w:r>
          </w:p>
        </w:tc>
        <w:tc>
          <w:tcPr>
            <w:shd w:val="clear" w:color="auto" w:fill="E6E6E6"/>
            <w:vAlign w:val="center"/>
          </w:tcPr>
          <w:p w14:paraId="3EE70A28">
            <w:pPr>
              <w:jc w:val="center"/>
            </w:pPr>
            <w:r>
              <w:t>面积(㎡)</w:t>
            </w:r>
          </w:p>
        </w:tc>
      </w:tr>
      <w:tr w14:paraId="7D339D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082D9A8B">
            <w:r>
              <w:t>乔木</w:t>
            </w:r>
          </w:p>
        </w:tc>
        <w:tc>
          <w:tcPr>
            <w:vAlign w:val="center"/>
          </w:tcPr>
          <w:p w14:paraId="7ED94FE9">
            <w:r>
              <w:t>LAI &gt;= 3</w:t>
            </w:r>
          </w:p>
        </w:tc>
        <w:tc>
          <w:tcPr>
            <w:vAlign w:val="center"/>
          </w:tcPr>
          <w:p w14:paraId="1B292E0F">
            <w:r>
              <w:t>28309</w:t>
            </w:r>
          </w:p>
        </w:tc>
      </w:tr>
      <w:tr w14:paraId="2C469C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4BAA81AA"/>
        </w:tc>
        <w:tc>
          <w:tcPr>
            <w:vAlign w:val="center"/>
          </w:tcPr>
          <w:p w14:paraId="71851BB1">
            <w:r>
              <w:t>LAI &lt; 3</w:t>
            </w:r>
          </w:p>
        </w:tc>
        <w:tc>
          <w:tcPr>
            <w:vAlign w:val="center"/>
          </w:tcPr>
          <w:p w14:paraId="6615EDFF">
            <w:r>
              <w:t>25336</w:t>
            </w:r>
          </w:p>
        </w:tc>
      </w:tr>
      <w:tr w14:paraId="22AE9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restart"/>
            <w:shd w:val="clear" w:color="auto" w:fill="E6E6E6"/>
            <w:vAlign w:val="center"/>
          </w:tcPr>
          <w:p w14:paraId="37FE3E4E">
            <w:r>
              <w:t>爬藤棚架</w:t>
            </w:r>
          </w:p>
        </w:tc>
        <w:tc>
          <w:tcPr>
            <w:vAlign w:val="center"/>
          </w:tcPr>
          <w:p w14:paraId="1891FEF1">
            <w:r>
              <w:t>LAI &gt;= 3</w:t>
            </w:r>
          </w:p>
        </w:tc>
        <w:tc>
          <w:tcPr>
            <w:vAlign w:val="center"/>
          </w:tcPr>
          <w:p w14:paraId="6661F0AB">
            <w:r>
              <w:t>0</w:t>
            </w:r>
          </w:p>
        </w:tc>
      </w:tr>
      <w:tr w14:paraId="36DEB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vMerge w:val="continue"/>
            <w:shd w:val="clear" w:color="auto" w:fill="E6E6E6"/>
            <w:vAlign w:val="center"/>
          </w:tcPr>
          <w:p w14:paraId="06436F51"/>
        </w:tc>
        <w:tc>
          <w:tcPr>
            <w:vAlign w:val="center"/>
          </w:tcPr>
          <w:p w14:paraId="6ACB70CE">
            <w:r>
              <w:t>LAI &lt; 3</w:t>
            </w:r>
          </w:p>
        </w:tc>
        <w:tc>
          <w:tcPr>
            <w:vAlign w:val="center"/>
          </w:tcPr>
          <w:p w14:paraId="545EF4E4">
            <w:r>
              <w:t>0</w:t>
            </w:r>
          </w:p>
        </w:tc>
      </w:tr>
      <w:tr w14:paraId="6B1501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913E1C3">
            <w:r>
              <w:t>依据</w:t>
            </w:r>
          </w:p>
        </w:tc>
        <w:tc>
          <w:tcPr>
            <w:gridSpan w:val="2"/>
            <w:vAlign w:val="center"/>
          </w:tcPr>
          <w:p w14:paraId="605D70F8">
            <w:r>
              <w:t>《城市居住区热环境设计标准》4.2.3条</w:t>
            </w:r>
          </w:p>
        </w:tc>
      </w:tr>
      <w:tr w14:paraId="151080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011F3FF">
            <w:r>
              <w:t>标准要求</w:t>
            </w:r>
          </w:p>
        </w:tc>
        <w:tc>
          <w:tcPr>
            <w:gridSpan w:val="2"/>
            <w:vAlign w:val="center"/>
          </w:tcPr>
          <w:p w14:paraId="79E539AF">
            <w:r>
              <w:t>绿化遮阳体叶面积指数不应小于3.0</w:t>
            </w:r>
          </w:p>
        </w:tc>
      </w:tr>
      <w:tr w14:paraId="35C14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1A94D2BF">
            <w:r>
              <w:t>结论</w:t>
            </w:r>
          </w:p>
        </w:tc>
        <w:tc>
          <w:tcPr>
            <w:gridSpan w:val="2"/>
            <w:vAlign w:val="center"/>
          </w:tcPr>
          <w:p w14:paraId="1CCC4698">
            <w:r>
              <w:t>满足</w:t>
            </w:r>
          </w:p>
        </w:tc>
      </w:tr>
    </w:tbl>
    <w:p w14:paraId="12E43C97">
      <w:pPr>
        <w:pStyle w:val="3"/>
        <w:ind w:firstLine="420"/>
        <w:rPr>
          <w:lang w:val="en-US"/>
        </w:rPr>
      </w:pPr>
      <w:bookmarkStart w:id="39" w:name="绿化遮阳体叶面积指数"/>
      <w:bookmarkEnd w:id="39"/>
    </w:p>
    <w:p w14:paraId="58F51DDB">
      <w:pPr>
        <w:pStyle w:val="4"/>
      </w:pPr>
      <w:bookmarkStart w:id="40" w:name="_Toc16396"/>
      <w:r>
        <w:rPr>
          <w:rFonts w:hint="eastAsia"/>
        </w:rPr>
        <w:t>渗透蒸发指标</w:t>
      </w:r>
      <w:bookmarkEnd w:id="40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5080E4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38DCD95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3015F830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177A9D68">
            <w:pPr>
              <w:jc w:val="center"/>
            </w:pPr>
            <w:r>
              <w:t>面积所占比例</w:t>
            </w:r>
          </w:p>
        </w:tc>
        <w:tc>
          <w:tcPr>
            <w:shd w:val="clear" w:color="auto" w:fill="E6E6E6"/>
            <w:vAlign w:val="center"/>
          </w:tcPr>
          <w:p w14:paraId="13AFBCCB">
            <w:pPr>
              <w:jc w:val="center"/>
            </w:pPr>
            <w:r>
              <w:t>地面透水系数k(mm/s)</w:t>
            </w:r>
          </w:p>
        </w:tc>
        <w:tc>
          <w:tcPr>
            <w:shd w:val="clear" w:color="auto" w:fill="E6E6E6"/>
            <w:vAlign w:val="center"/>
          </w:tcPr>
          <w:p w14:paraId="1664D757">
            <w:pPr>
              <w:jc w:val="center"/>
            </w:pPr>
            <w:r>
              <w:t>蒸发量m</w:t>
            </w:r>
            <w:r>
              <w:br w:type="textWrapping"/>
            </w:r>
            <w:r>
              <w:t>(kg/(㎡·d))</w:t>
            </w:r>
          </w:p>
        </w:tc>
      </w:tr>
      <w:tr w14:paraId="0A579B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BFCDC21">
            <w:r>
              <w:t>人行道</w:t>
            </w:r>
          </w:p>
        </w:tc>
        <w:tc>
          <w:tcPr>
            <w:vAlign w:val="center"/>
          </w:tcPr>
          <w:p w14:paraId="07B55224">
            <w:r>
              <w:t>5955</w:t>
            </w:r>
          </w:p>
        </w:tc>
        <w:tc>
          <w:tcPr>
            <w:vAlign w:val="center"/>
          </w:tcPr>
          <w:p w14:paraId="35926DA7">
            <w:r>
              <w:t>1.000</w:t>
            </w:r>
          </w:p>
        </w:tc>
        <w:tc>
          <w:tcPr>
            <w:vAlign w:val="center"/>
          </w:tcPr>
          <w:p w14:paraId="4F500465">
            <w:r>
              <w:t>3.00</w:t>
            </w:r>
          </w:p>
        </w:tc>
        <w:tc>
          <w:tcPr>
            <w:vAlign w:val="center"/>
          </w:tcPr>
          <w:p w14:paraId="0CB03052">
            <w:r>
              <w:t>1.32</w:t>
            </w:r>
          </w:p>
        </w:tc>
      </w:tr>
      <w:tr w14:paraId="0BF550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582877E9">
            <w:r>
              <w:t>合计</w:t>
            </w:r>
          </w:p>
        </w:tc>
        <w:tc>
          <w:tcPr>
            <w:vAlign w:val="center"/>
          </w:tcPr>
          <w:p w14:paraId="61D5975E">
            <w:r>
              <w:t>5955</w:t>
            </w:r>
          </w:p>
        </w:tc>
        <w:tc>
          <w:tcPr>
            <w:vAlign w:val="center"/>
          </w:tcPr>
          <w:p w14:paraId="772D3225">
            <w:r>
              <w:t>1.0</w:t>
            </w:r>
          </w:p>
        </w:tc>
        <w:tc>
          <w:tcPr>
            <w:vAlign w:val="center"/>
          </w:tcPr>
          <w:p w14:paraId="15BBA43E">
            <w:r>
              <w:t>3.00</w:t>
            </w:r>
          </w:p>
        </w:tc>
        <w:tc>
          <w:tcPr>
            <w:vAlign w:val="center"/>
          </w:tcPr>
          <w:p w14:paraId="7B3A99D1">
            <w:r>
              <w:t>1.32</w:t>
            </w:r>
          </w:p>
        </w:tc>
      </w:tr>
    </w:tbl>
    <w:p w14:paraId="4E8752D1">
      <w:pPr>
        <w:pStyle w:val="3"/>
        <w:ind w:firstLine="420"/>
        <w:rPr>
          <w:lang w:val="en-US"/>
        </w:rPr>
      </w:pPr>
      <w:bookmarkStart w:id="41" w:name="渗透蒸发指标"/>
      <w:bookmarkEnd w:id="41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2"/>
        <w:gridCol w:w="3110"/>
        <w:gridCol w:w="3110"/>
        <w:gridCol w:w="1"/>
      </w:tblGrid>
      <w:tr w14:paraId="115A3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6280FD67">
            <w:pPr>
              <w:jc w:val="center"/>
            </w:pPr>
            <w:r>
              <w:t>地面</w:t>
            </w:r>
          </w:p>
        </w:tc>
        <w:tc>
          <w:tcPr>
            <w:shd w:val="clear" w:color="auto" w:fill="E6E6E6"/>
            <w:vAlign w:val="center"/>
          </w:tcPr>
          <w:p w14:paraId="0AB361B6">
            <w:pPr>
              <w:jc w:val="center"/>
            </w:pPr>
            <w:r>
              <w:t>渗透面积比率(%)</w:t>
            </w:r>
          </w:p>
        </w:tc>
        <w:tc>
          <w:tcPr>
            <w:shd w:val="clear" w:color="auto" w:fill="E6E6E6"/>
            <w:vAlign w:val="center"/>
          </w:tcPr>
          <w:p w14:paraId="0C0490EC">
            <w:pPr>
              <w:jc w:val="center"/>
            </w:pPr>
            <w:r>
              <w:t>限值(%)</w:t>
            </w:r>
          </w:p>
        </w:tc>
      </w:tr>
      <w:tr w14:paraId="1961E2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9EAE8EB">
            <w:r>
              <w:t>人行道</w:t>
            </w:r>
          </w:p>
        </w:tc>
        <w:tc>
          <w:tcPr>
            <w:vAlign w:val="center"/>
          </w:tcPr>
          <w:p w14:paraId="5898C55C">
            <w:r>
              <w:t>100</w:t>
            </w:r>
          </w:p>
        </w:tc>
        <w:tc>
          <w:tcPr>
            <w:vAlign w:val="center"/>
          </w:tcPr>
          <w:p w14:paraId="09F91118">
            <w:r>
              <w:t>60</w:t>
            </w:r>
          </w:p>
        </w:tc>
      </w:tr>
      <w:tr w14:paraId="3006FC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gridSpan w:val="4"/>
            <w:shd w:val="clear" w:color="auto" w:fill="E6E6E6"/>
            <w:vAlign w:val="center"/>
          </w:tcPr>
          <w:p w14:paraId="35E9CC7A">
            <w:pPr>
              <w:jc w:val="center"/>
            </w:pPr>
            <w:r>
              <w:t>渗透与蒸发指标</w:t>
            </w:r>
          </w:p>
        </w:tc>
      </w:tr>
      <w:tr w14:paraId="1BECC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DD55340">
            <w:pPr>
              <w:jc w:val="center"/>
            </w:pPr>
            <w:r>
              <w:t>指标</w:t>
            </w:r>
          </w:p>
        </w:tc>
        <w:tc>
          <w:tcPr>
            <w:shd w:val="clear" w:color="auto" w:fill="E6E6E6"/>
            <w:vAlign w:val="center"/>
          </w:tcPr>
          <w:p w14:paraId="7E9B89A6">
            <w:pPr>
              <w:jc w:val="center"/>
            </w:pPr>
            <w:r>
              <w:t>值</w:t>
            </w:r>
          </w:p>
        </w:tc>
        <w:tc>
          <w:tcPr>
            <w:shd w:val="clear" w:color="auto" w:fill="E6E6E6"/>
            <w:vAlign w:val="center"/>
          </w:tcPr>
          <w:p w14:paraId="42AC791C">
            <w:pPr>
              <w:jc w:val="center"/>
            </w:pPr>
            <w:r>
              <w:t>限值</w:t>
            </w:r>
          </w:p>
        </w:tc>
      </w:tr>
      <w:tr w14:paraId="16FF77E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D38CB44">
            <w:r>
              <w:t>地面透水系数k(mm/s)</w:t>
            </w:r>
          </w:p>
        </w:tc>
        <w:tc>
          <w:tcPr>
            <w:vAlign w:val="center"/>
          </w:tcPr>
          <w:p w14:paraId="61881355">
            <w:r>
              <w:t>3.00</w:t>
            </w:r>
          </w:p>
        </w:tc>
        <w:tc>
          <w:tcPr>
            <w:vAlign w:val="center"/>
          </w:tcPr>
          <w:p w14:paraId="4A25BCF8">
            <w:r>
              <w:t>3</w:t>
            </w:r>
          </w:p>
        </w:tc>
      </w:tr>
      <w:tr w14:paraId="5A4DD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06D78255">
            <w:r>
              <w:t>蒸发量m(kg/(㎡·d))</w:t>
            </w:r>
          </w:p>
        </w:tc>
        <w:tc>
          <w:tcPr>
            <w:vAlign w:val="center"/>
          </w:tcPr>
          <w:p w14:paraId="2EE6732E">
            <w:r>
              <w:t>1.32</w:t>
            </w:r>
          </w:p>
        </w:tc>
        <w:tc>
          <w:tcPr>
            <w:vAlign w:val="center"/>
          </w:tcPr>
          <w:p w14:paraId="3C13FDE2">
            <w:r>
              <w:t>1.3</w:t>
            </w:r>
          </w:p>
        </w:tc>
      </w:tr>
      <w:tr w14:paraId="03258B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A841C78">
            <w:r>
              <w:t>依据</w:t>
            </w:r>
          </w:p>
        </w:tc>
        <w:tc>
          <w:tcPr>
            <w:gridSpan w:val="2"/>
            <w:vAlign w:val="center"/>
          </w:tcPr>
          <w:p w14:paraId="70CD06E4">
            <w:r>
              <w:t>《城市居住区热环境设计标准》4.3.1条</w:t>
            </w:r>
          </w:p>
        </w:tc>
      </w:tr>
      <w:tr w14:paraId="420443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37C0528A">
            <w:r>
              <w:t>标准要求</w:t>
            </w:r>
          </w:p>
        </w:tc>
        <w:tc>
          <w:tcPr>
            <w:gridSpan w:val="2"/>
            <w:vAlign w:val="center"/>
          </w:tcPr>
          <w:p w14:paraId="4737BCB7">
            <w:r>
              <w:t>渗透面积比率、透水系数及蒸发量不应低于标准规定限值</w:t>
            </w:r>
          </w:p>
        </w:tc>
      </w:tr>
      <w:tr w14:paraId="2B93B5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jc w:val="center"/>
        </w:trPr>
        <w:tc>
          <w:tcPr>
            <w:shd w:val="clear" w:color="auto" w:fill="E6E6E6"/>
            <w:vAlign w:val="center"/>
          </w:tcPr>
          <w:p w14:paraId="452177D8">
            <w:r>
              <w:t>结论</w:t>
            </w:r>
          </w:p>
        </w:tc>
        <w:tc>
          <w:tcPr>
            <w:gridSpan w:val="2"/>
            <w:vAlign w:val="center"/>
          </w:tcPr>
          <w:p w14:paraId="7F2EABA3">
            <w:r>
              <w:t>满足</w:t>
            </w:r>
          </w:p>
        </w:tc>
      </w:tr>
    </w:tbl>
    <w:p w14:paraId="38810A39">
      <w:pPr>
        <w:pStyle w:val="3"/>
        <w:ind w:firstLine="420"/>
        <w:rPr>
          <w:lang w:val="en-US"/>
        </w:rPr>
      </w:pPr>
    </w:p>
    <w:p w14:paraId="4971EE92">
      <w:pPr>
        <w:pStyle w:val="4"/>
      </w:pPr>
      <w:bookmarkStart w:id="42" w:name="_Toc30683"/>
      <w:r>
        <w:rPr>
          <w:rFonts w:hint="eastAsia"/>
        </w:rPr>
        <w:t>屋面绿化率</w:t>
      </w:r>
      <w:bookmarkEnd w:id="42"/>
    </w:p>
    <w:tbl>
      <w:tblPr>
        <w:tblStyle w:val="20"/>
        <w:tblW w:w="9333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6"/>
        <w:gridCol w:w="1866"/>
        <w:gridCol w:w="1866"/>
        <w:gridCol w:w="1866"/>
        <w:gridCol w:w="1866"/>
      </w:tblGrid>
      <w:tr w14:paraId="4B9517E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6946473">
            <w:pPr>
              <w:jc w:val="center"/>
            </w:pPr>
            <w:r>
              <w:t>建筑名称</w:t>
            </w:r>
          </w:p>
        </w:tc>
        <w:tc>
          <w:tcPr>
            <w:shd w:val="clear" w:color="auto" w:fill="E6E6E6"/>
            <w:vAlign w:val="center"/>
          </w:tcPr>
          <w:p w14:paraId="5DEB70D5">
            <w:pPr>
              <w:jc w:val="center"/>
            </w:pPr>
            <w:r>
              <w:t>屋面轮廓面积(㎡)</w:t>
            </w:r>
          </w:p>
        </w:tc>
        <w:tc>
          <w:tcPr>
            <w:shd w:val="clear" w:color="auto" w:fill="E6E6E6"/>
            <w:vAlign w:val="center"/>
          </w:tcPr>
          <w:p w14:paraId="2272905B">
            <w:pPr>
              <w:jc w:val="center"/>
            </w:pPr>
            <w:r>
              <w:t>屋顶绿化面积(㎡)</w:t>
            </w:r>
          </w:p>
        </w:tc>
        <w:tc>
          <w:tcPr>
            <w:shd w:val="clear" w:color="auto" w:fill="E6E6E6"/>
            <w:vAlign w:val="center"/>
          </w:tcPr>
          <w:p w14:paraId="071DBC2C">
            <w:pPr>
              <w:jc w:val="center"/>
            </w:pPr>
            <w:r>
              <w:t>可绿化屋面</w:t>
            </w:r>
            <w:r>
              <w:br w:type="textWrapping"/>
            </w: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57B7687">
            <w:pPr>
              <w:jc w:val="center"/>
            </w:pPr>
            <w:r>
              <w:t>屋面绿化率(%)</w:t>
            </w:r>
          </w:p>
        </w:tc>
      </w:tr>
      <w:tr w14:paraId="6B14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A342317">
            <w:r>
              <w:t>住宅5</w:t>
            </w:r>
          </w:p>
        </w:tc>
        <w:tc>
          <w:tcPr>
            <w:vAlign w:val="center"/>
          </w:tcPr>
          <w:p w14:paraId="47E533D0">
            <w:r>
              <w:t>160.8</w:t>
            </w:r>
          </w:p>
        </w:tc>
        <w:tc>
          <w:tcPr>
            <w:vAlign w:val="center"/>
          </w:tcPr>
          <w:p w14:paraId="284D8B11">
            <w:r>
              <w:t>160.8</w:t>
            </w:r>
          </w:p>
        </w:tc>
        <w:tc>
          <w:tcPr>
            <w:vAlign w:val="center"/>
          </w:tcPr>
          <w:p w14:paraId="2269BCEA">
            <w:r>
              <w:t>160.8</w:t>
            </w:r>
          </w:p>
        </w:tc>
        <w:tc>
          <w:tcPr>
            <w:vAlign w:val="center"/>
          </w:tcPr>
          <w:p w14:paraId="5E68DD0C">
            <w:r>
              <w:t>100</w:t>
            </w:r>
          </w:p>
        </w:tc>
      </w:tr>
      <w:tr w14:paraId="3F99D4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6E46645">
            <w:r>
              <w:t>住宅6</w:t>
            </w:r>
          </w:p>
        </w:tc>
        <w:tc>
          <w:tcPr>
            <w:vAlign w:val="center"/>
          </w:tcPr>
          <w:p w14:paraId="2AA6ED43">
            <w:r>
              <w:t>160.8</w:t>
            </w:r>
          </w:p>
        </w:tc>
        <w:tc>
          <w:tcPr>
            <w:vAlign w:val="center"/>
          </w:tcPr>
          <w:p w14:paraId="1C094E8C">
            <w:r>
              <w:t>160.8</w:t>
            </w:r>
          </w:p>
        </w:tc>
        <w:tc>
          <w:tcPr>
            <w:vAlign w:val="center"/>
          </w:tcPr>
          <w:p w14:paraId="53A8E9DC">
            <w:r>
              <w:t>160.8</w:t>
            </w:r>
          </w:p>
        </w:tc>
        <w:tc>
          <w:tcPr>
            <w:vAlign w:val="center"/>
          </w:tcPr>
          <w:p w14:paraId="4825864A">
            <w:r>
              <w:t>100</w:t>
            </w:r>
          </w:p>
        </w:tc>
      </w:tr>
      <w:tr w14:paraId="2C0B12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7F897544">
            <w:r>
              <w:t>住宅7</w:t>
            </w:r>
          </w:p>
        </w:tc>
        <w:tc>
          <w:tcPr>
            <w:vAlign w:val="center"/>
          </w:tcPr>
          <w:p w14:paraId="08155E37">
            <w:r>
              <w:t>160.8</w:t>
            </w:r>
          </w:p>
        </w:tc>
        <w:tc>
          <w:tcPr>
            <w:vAlign w:val="center"/>
          </w:tcPr>
          <w:p w14:paraId="0F830F52">
            <w:r>
              <w:t>160.8</w:t>
            </w:r>
          </w:p>
        </w:tc>
        <w:tc>
          <w:tcPr>
            <w:vAlign w:val="center"/>
          </w:tcPr>
          <w:p w14:paraId="3A9FB294">
            <w:r>
              <w:t>160.8</w:t>
            </w:r>
          </w:p>
        </w:tc>
        <w:tc>
          <w:tcPr>
            <w:vAlign w:val="center"/>
          </w:tcPr>
          <w:p w14:paraId="01BFA2CC">
            <w:r>
              <w:t>100</w:t>
            </w:r>
          </w:p>
        </w:tc>
      </w:tr>
      <w:tr w14:paraId="41FA53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992BBF9">
            <w:r>
              <w:t>住宅8</w:t>
            </w:r>
          </w:p>
        </w:tc>
        <w:tc>
          <w:tcPr>
            <w:vAlign w:val="center"/>
          </w:tcPr>
          <w:p w14:paraId="7388756C">
            <w:r>
              <w:t>160.8</w:t>
            </w:r>
          </w:p>
        </w:tc>
        <w:tc>
          <w:tcPr>
            <w:vAlign w:val="center"/>
          </w:tcPr>
          <w:p w14:paraId="08EFB239">
            <w:r>
              <w:t>160.8</w:t>
            </w:r>
          </w:p>
        </w:tc>
        <w:tc>
          <w:tcPr>
            <w:vAlign w:val="center"/>
          </w:tcPr>
          <w:p w14:paraId="4CAFFB2C">
            <w:r>
              <w:t>160.8</w:t>
            </w:r>
          </w:p>
        </w:tc>
        <w:tc>
          <w:tcPr>
            <w:vAlign w:val="center"/>
          </w:tcPr>
          <w:p w14:paraId="2610B0DB">
            <w:r>
              <w:t>100</w:t>
            </w:r>
          </w:p>
        </w:tc>
      </w:tr>
      <w:tr w14:paraId="27A932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F9A0125">
            <w:r>
              <w:t>菁楼平面图DWG_T5</w:t>
            </w:r>
          </w:p>
        </w:tc>
        <w:tc>
          <w:tcPr>
            <w:vAlign w:val="center"/>
          </w:tcPr>
          <w:p w14:paraId="3BFA03CD">
            <w:r>
              <w:t>1950.9</w:t>
            </w:r>
          </w:p>
        </w:tc>
        <w:tc>
          <w:tcPr>
            <w:vAlign w:val="center"/>
          </w:tcPr>
          <w:p w14:paraId="54EE6EAC">
            <w:r>
              <w:t>732.7</w:t>
            </w:r>
          </w:p>
        </w:tc>
        <w:tc>
          <w:tcPr>
            <w:vAlign w:val="center"/>
          </w:tcPr>
          <w:p w14:paraId="16902EFB">
            <w:r>
              <w:t>1950.9</w:t>
            </w:r>
          </w:p>
        </w:tc>
        <w:tc>
          <w:tcPr>
            <w:vAlign w:val="center"/>
          </w:tcPr>
          <w:p w14:paraId="7217D953">
            <w:r>
              <w:rPr>
                <w:color w:val="FF0000"/>
              </w:rPr>
              <w:t>38</w:t>
            </w:r>
          </w:p>
        </w:tc>
      </w:tr>
      <w:tr w14:paraId="5D9244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67C22E9A">
            <w:r>
              <w:t>合计</w:t>
            </w:r>
          </w:p>
        </w:tc>
        <w:tc>
          <w:tcPr>
            <w:vAlign w:val="center"/>
          </w:tcPr>
          <w:p w14:paraId="2F9F6CF0">
            <w:r>
              <w:t>2594.0</w:t>
            </w:r>
          </w:p>
        </w:tc>
        <w:tc>
          <w:tcPr>
            <w:vAlign w:val="center"/>
          </w:tcPr>
          <w:p w14:paraId="7FA7C57E">
            <w:r>
              <w:t>1375.9</w:t>
            </w:r>
          </w:p>
        </w:tc>
        <w:tc>
          <w:tcPr>
            <w:vAlign w:val="center"/>
          </w:tcPr>
          <w:p w14:paraId="56A7D916">
            <w:r>
              <w:t>2594.1</w:t>
            </w:r>
          </w:p>
        </w:tc>
        <w:tc>
          <w:tcPr>
            <w:vAlign w:val="center"/>
          </w:tcPr>
          <w:p w14:paraId="5969A90D">
            <w:r>
              <w:t>53</w:t>
            </w:r>
          </w:p>
        </w:tc>
      </w:tr>
      <w:tr w14:paraId="14761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F6D522A">
            <w:r>
              <w:t>依据</w:t>
            </w:r>
          </w:p>
        </w:tc>
        <w:tc>
          <w:tcPr>
            <w:gridSpan w:val="4"/>
            <w:vAlign w:val="center"/>
          </w:tcPr>
          <w:p w14:paraId="02FDA188">
            <w:r>
              <w:t>《城市居住区热环境设计标准》4.4.2条</w:t>
            </w:r>
          </w:p>
        </w:tc>
      </w:tr>
      <w:tr w14:paraId="7FFAEC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384DC51B">
            <w:r>
              <w:t>标准要求</w:t>
            </w:r>
          </w:p>
        </w:tc>
        <w:tc>
          <w:tcPr>
            <w:gridSpan w:val="4"/>
            <w:vAlign w:val="center"/>
          </w:tcPr>
          <w:p w14:paraId="116672BE">
            <w:r>
              <w:t>建筑屋面的绿化面积不应低于可绿化屋面面积的50%</w:t>
            </w:r>
          </w:p>
        </w:tc>
      </w:tr>
      <w:tr w14:paraId="2B271B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shd w:val="clear" w:color="auto" w:fill="E6E6E6"/>
            <w:vAlign w:val="center"/>
          </w:tcPr>
          <w:p w14:paraId="4ACC25E0">
            <w:r>
              <w:t>结论</w:t>
            </w:r>
          </w:p>
        </w:tc>
        <w:tc>
          <w:tcPr>
            <w:gridSpan w:val="4"/>
            <w:vAlign w:val="center"/>
          </w:tcPr>
          <w:p w14:paraId="2DEA8FC7">
            <w:r>
              <w:t>满足</w:t>
            </w:r>
          </w:p>
        </w:tc>
      </w:tr>
    </w:tbl>
    <w:p w14:paraId="32DA23EB">
      <w:pPr>
        <w:pStyle w:val="3"/>
        <w:ind w:firstLine="420"/>
        <w:rPr>
          <w:lang w:val="en-US"/>
        </w:rPr>
      </w:pPr>
      <w:bookmarkStart w:id="43" w:name="屋面绿化率"/>
      <w:bookmarkEnd w:id="43"/>
    </w:p>
    <w:p w14:paraId="75A0AFC8">
      <w:pPr>
        <w:pStyle w:val="2"/>
      </w:pPr>
      <w:bookmarkStart w:id="44" w:name="_Toc13222"/>
      <w:r>
        <w:rPr>
          <w:rFonts w:hint="eastAsia"/>
        </w:rPr>
        <w:t>结论</w:t>
      </w:r>
      <w:bookmarkEnd w:id="44"/>
    </w:p>
    <w:tbl>
      <w:tblPr>
        <w:tblStyle w:val="20"/>
        <w:tblW w:w="93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7"/>
        <w:gridCol w:w="2800"/>
        <w:gridCol w:w="1866"/>
        <w:gridCol w:w="2800"/>
      </w:tblGrid>
      <w:tr w14:paraId="6EB7C3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shd w:val="clear" w:color="auto" w:fill="E6E6E6"/>
            <w:vAlign w:val="center"/>
          </w:tcPr>
          <w:p w14:paraId="30847B73">
            <w:pPr>
              <w:jc w:val="center"/>
            </w:pPr>
            <w:bookmarkStart w:id="45" w:name="结论"/>
            <w:bookmarkEnd w:id="45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6580C4EA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14:paraId="180F328E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14:paraId="1A133A7E">
            <w:pPr>
              <w:jc w:val="center"/>
            </w:pPr>
            <w:r>
              <w:t>备注</w:t>
            </w:r>
          </w:p>
        </w:tc>
      </w:tr>
      <w:tr w14:paraId="5870000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restart"/>
            <w:shd w:val="clear" w:color="auto" w:fill="E6E6E6"/>
            <w:vAlign w:val="center"/>
          </w:tcPr>
          <w:p w14:paraId="57A28CAF">
            <w:r>
              <w:t>规定性设计</w:t>
            </w:r>
          </w:p>
        </w:tc>
        <w:tc>
          <w:tcPr>
            <w:tcW w:w="2800" w:type="dxa"/>
            <w:vAlign w:val="center"/>
          </w:tcPr>
          <w:p w14:paraId="11FC09CB">
            <w:r>
              <w:t>底层通风架空率</w:t>
            </w:r>
          </w:p>
        </w:tc>
        <w:tc>
          <w:tcPr>
            <w:tcW w:w="1866" w:type="dxa"/>
            <w:vAlign w:val="center"/>
          </w:tcPr>
          <w:p w14:paraId="0D1059A9">
            <w:bookmarkStart w:id="46" w:name="底层通风架空率结论"/>
            <w:r>
              <w:t>满足</w:t>
            </w:r>
            <w:bookmarkEnd w:id="46"/>
          </w:p>
        </w:tc>
        <w:tc>
          <w:tcPr>
            <w:tcW w:w="2800" w:type="dxa"/>
            <w:vMerge w:val="restart"/>
            <w:vAlign w:val="center"/>
          </w:tcPr>
          <w:p w14:paraId="474C629D">
            <w:r>
              <w:t>不满足任意一条时，进行评价性设计</w:t>
            </w:r>
          </w:p>
        </w:tc>
      </w:tr>
      <w:tr w14:paraId="6113BE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5BBE8C1F"/>
        </w:tc>
        <w:tc>
          <w:tcPr>
            <w:tcW w:w="2800" w:type="dxa"/>
            <w:vAlign w:val="center"/>
          </w:tcPr>
          <w:p w14:paraId="38127135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14:paraId="368DBFF8">
            <w:bookmarkStart w:id="47" w:name="绿化遮阳体叶面积指数结论"/>
            <w:r>
              <w:t>满足</w:t>
            </w:r>
            <w:bookmarkEnd w:id="47"/>
          </w:p>
        </w:tc>
        <w:tc>
          <w:tcPr>
            <w:tcW w:w="2800" w:type="dxa"/>
            <w:vMerge w:val="continue"/>
            <w:vAlign w:val="center"/>
          </w:tcPr>
          <w:p w14:paraId="770A4C08"/>
        </w:tc>
      </w:tr>
      <w:tr w14:paraId="1A2BA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4D9052DA"/>
        </w:tc>
        <w:tc>
          <w:tcPr>
            <w:tcW w:w="2800" w:type="dxa"/>
            <w:vAlign w:val="center"/>
          </w:tcPr>
          <w:p w14:paraId="34C75D59">
            <w:r>
              <w:t>渗透蒸发指标</w:t>
            </w:r>
          </w:p>
        </w:tc>
        <w:tc>
          <w:tcPr>
            <w:tcW w:w="1866" w:type="dxa"/>
            <w:vAlign w:val="center"/>
          </w:tcPr>
          <w:p w14:paraId="5F54E53D">
            <w:bookmarkStart w:id="48" w:name="渗透蒸发指标结论"/>
            <w:r>
              <w:t>满足</w:t>
            </w:r>
            <w:bookmarkEnd w:id="48"/>
          </w:p>
        </w:tc>
        <w:tc>
          <w:tcPr>
            <w:tcW w:w="2800" w:type="dxa"/>
            <w:vMerge w:val="continue"/>
            <w:vAlign w:val="center"/>
          </w:tcPr>
          <w:p w14:paraId="56EB410E"/>
        </w:tc>
      </w:tr>
      <w:tr w14:paraId="088384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7" w:type="dxa"/>
            <w:vMerge w:val="continue"/>
            <w:shd w:val="clear" w:color="auto" w:fill="E6E6E6"/>
            <w:vAlign w:val="center"/>
          </w:tcPr>
          <w:p w14:paraId="17792387"/>
        </w:tc>
        <w:tc>
          <w:tcPr>
            <w:tcW w:w="2800" w:type="dxa"/>
            <w:vAlign w:val="center"/>
          </w:tcPr>
          <w:p w14:paraId="1D54A778">
            <w:r>
              <w:t>屋面绿化率</w:t>
            </w:r>
          </w:p>
        </w:tc>
        <w:tc>
          <w:tcPr>
            <w:tcW w:w="1866" w:type="dxa"/>
            <w:vAlign w:val="center"/>
          </w:tcPr>
          <w:p w14:paraId="53A96DA0">
            <w:bookmarkStart w:id="49" w:name="屋面绿化率结论"/>
            <w:r>
              <w:t>满足</w:t>
            </w:r>
            <w:bookmarkEnd w:id="49"/>
          </w:p>
        </w:tc>
        <w:tc>
          <w:tcPr>
            <w:tcW w:w="2800" w:type="dxa"/>
            <w:vMerge w:val="continue"/>
            <w:vAlign w:val="center"/>
          </w:tcPr>
          <w:p w14:paraId="25DF7475"/>
        </w:tc>
      </w:tr>
      <w:tr w14:paraId="49C7C6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67" w:type="dxa"/>
            <w:gridSpan w:val="2"/>
            <w:shd w:val="clear" w:color="auto" w:fill="E6E6E6"/>
            <w:vAlign w:val="center"/>
          </w:tcPr>
          <w:p w14:paraId="387DD2E0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14:paraId="4E0FA8B3">
            <w:pPr>
              <w:rPr>
                <w:b/>
              </w:rPr>
            </w:pPr>
            <w:bookmarkStart w:id="50" w:name="总结论"/>
            <w:r>
              <w:rPr>
                <w:rFonts w:hint="eastAsia"/>
                <w:b/>
              </w:rPr>
              <w:t>满足</w:t>
            </w:r>
            <w:bookmarkEnd w:id="50"/>
          </w:p>
        </w:tc>
      </w:tr>
    </w:tbl>
    <w:p w14:paraId="100D5C52">
      <w:pPr>
        <w:pStyle w:val="3"/>
        <w:ind w:firstLine="420"/>
        <w:rPr>
          <w:lang w:val="en-US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9278C5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separate"/>
    </w:r>
    <w:r>
      <w:rPr>
        <w:rStyle w:val="24"/>
      </w:rPr>
      <w:t>1</w:t>
    </w:r>
    <w:r>
      <w:fldChar w:fldCharType="end"/>
    </w:r>
  </w:p>
  <w:p w14:paraId="55300C9C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F067FA">
    <w:pPr>
      <w:pStyle w:val="14"/>
      <w:framePr w:wrap="around" w:vAnchor="text" w:hAnchor="margin" w:xAlign="center" w:y="1"/>
      <w:rPr>
        <w:rStyle w:val="24"/>
      </w:rPr>
    </w:pPr>
    <w:r>
      <w:fldChar w:fldCharType="begin"/>
    </w:r>
    <w:r>
      <w:rPr>
        <w:rStyle w:val="24"/>
      </w:rPr>
      <w:instrText xml:space="preserve">PAGE  </w:instrText>
    </w:r>
    <w:r>
      <w:fldChar w:fldCharType="end"/>
    </w:r>
  </w:p>
  <w:p w14:paraId="56D1A388">
    <w:pPr>
      <w:pStyle w:val="1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8A94D9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separate"/>
    </w:r>
    <w:r>
      <w:rPr>
        <w:rStyle w:val="24"/>
      </w:rPr>
      <w:t>6</w:t>
    </w:r>
    <w:r>
      <w:rPr>
        <w:rStyle w:val="24"/>
      </w:rPr>
      <w:fldChar w:fldCharType="end"/>
    </w:r>
  </w:p>
  <w:p w14:paraId="0E7D4823">
    <w:pPr>
      <w:pStyle w:val="1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E222F6">
    <w:pPr>
      <w:pStyle w:val="14"/>
      <w:framePr w:wrap="around" w:vAnchor="text" w:hAnchor="margin" w:xAlign="center" w:y="1"/>
      <w:rPr>
        <w:rStyle w:val="24"/>
      </w:rPr>
    </w:pPr>
    <w:r>
      <w:rPr>
        <w:rStyle w:val="24"/>
      </w:rPr>
      <w:fldChar w:fldCharType="begin"/>
    </w:r>
    <w:r>
      <w:rPr>
        <w:rStyle w:val="24"/>
      </w:rPr>
      <w:instrText xml:space="preserve">PAGE  </w:instrText>
    </w:r>
    <w:r>
      <w:rPr>
        <w:rStyle w:val="24"/>
      </w:rPr>
      <w:fldChar w:fldCharType="end"/>
    </w:r>
  </w:p>
  <w:p w14:paraId="67644235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D93F29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683894702" name="图片 6838947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3894702" name="图片 68389470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9E430B">
    <w:pPr>
      <w:pStyle w:val="15"/>
      <w:jc w:val="left"/>
    </w:pPr>
    <w:r>
      <w:rPr>
        <w:lang w:val="en-US"/>
      </w:rPr>
      <w:drawing>
        <wp:inline distT="0" distB="0" distL="0" distR="0">
          <wp:extent cx="972185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2199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EA746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D5458D1"/>
    <w:rsid w:val="0000545C"/>
    <w:rsid w:val="0001409C"/>
    <w:rsid w:val="00026B3F"/>
    <w:rsid w:val="00037A4C"/>
    <w:rsid w:val="00051EA5"/>
    <w:rsid w:val="00053ED5"/>
    <w:rsid w:val="0005749E"/>
    <w:rsid w:val="0006535C"/>
    <w:rsid w:val="00075B39"/>
    <w:rsid w:val="00084092"/>
    <w:rsid w:val="000A30EF"/>
    <w:rsid w:val="000B10AF"/>
    <w:rsid w:val="000B2169"/>
    <w:rsid w:val="000B2FE8"/>
    <w:rsid w:val="000C587B"/>
    <w:rsid w:val="000C5EBC"/>
    <w:rsid w:val="000D23A3"/>
    <w:rsid w:val="000E6711"/>
    <w:rsid w:val="000F23AD"/>
    <w:rsid w:val="000F6615"/>
    <w:rsid w:val="000F7EF2"/>
    <w:rsid w:val="001078A2"/>
    <w:rsid w:val="001103B1"/>
    <w:rsid w:val="001137ED"/>
    <w:rsid w:val="00116794"/>
    <w:rsid w:val="00117637"/>
    <w:rsid w:val="00122AE1"/>
    <w:rsid w:val="00125196"/>
    <w:rsid w:val="00135FAF"/>
    <w:rsid w:val="00142938"/>
    <w:rsid w:val="0014776A"/>
    <w:rsid w:val="00150A6F"/>
    <w:rsid w:val="001541C5"/>
    <w:rsid w:val="0016280A"/>
    <w:rsid w:val="001745BF"/>
    <w:rsid w:val="001812A0"/>
    <w:rsid w:val="001828F2"/>
    <w:rsid w:val="001B3169"/>
    <w:rsid w:val="001B7C87"/>
    <w:rsid w:val="001C59ED"/>
    <w:rsid w:val="001D4B47"/>
    <w:rsid w:val="001D6C1E"/>
    <w:rsid w:val="001F1D38"/>
    <w:rsid w:val="00203A7D"/>
    <w:rsid w:val="002109B0"/>
    <w:rsid w:val="002209B4"/>
    <w:rsid w:val="00234F4A"/>
    <w:rsid w:val="0023730B"/>
    <w:rsid w:val="00240A9E"/>
    <w:rsid w:val="00243608"/>
    <w:rsid w:val="00251126"/>
    <w:rsid w:val="002555B8"/>
    <w:rsid w:val="00256900"/>
    <w:rsid w:val="00272BDC"/>
    <w:rsid w:val="00285189"/>
    <w:rsid w:val="002A55EA"/>
    <w:rsid w:val="002B2BB0"/>
    <w:rsid w:val="002B4464"/>
    <w:rsid w:val="002F0C69"/>
    <w:rsid w:val="002F1F5C"/>
    <w:rsid w:val="0030437C"/>
    <w:rsid w:val="00310258"/>
    <w:rsid w:val="003121F7"/>
    <w:rsid w:val="00314D29"/>
    <w:rsid w:val="00327713"/>
    <w:rsid w:val="003320D8"/>
    <w:rsid w:val="00346AFD"/>
    <w:rsid w:val="00353066"/>
    <w:rsid w:val="00353FD3"/>
    <w:rsid w:val="0036613D"/>
    <w:rsid w:val="00366CF7"/>
    <w:rsid w:val="003746AC"/>
    <w:rsid w:val="00384F21"/>
    <w:rsid w:val="003B0012"/>
    <w:rsid w:val="003C6997"/>
    <w:rsid w:val="003E4437"/>
    <w:rsid w:val="00417088"/>
    <w:rsid w:val="00447C50"/>
    <w:rsid w:val="00463861"/>
    <w:rsid w:val="004654ED"/>
    <w:rsid w:val="004760A9"/>
    <w:rsid w:val="00480100"/>
    <w:rsid w:val="00480784"/>
    <w:rsid w:val="00481CF8"/>
    <w:rsid w:val="00486A3D"/>
    <w:rsid w:val="0048765E"/>
    <w:rsid w:val="00490A6C"/>
    <w:rsid w:val="00495F4C"/>
    <w:rsid w:val="00496E8B"/>
    <w:rsid w:val="004A29D4"/>
    <w:rsid w:val="004B5E97"/>
    <w:rsid w:val="004C4D23"/>
    <w:rsid w:val="004C69C1"/>
    <w:rsid w:val="004C79DA"/>
    <w:rsid w:val="004D230F"/>
    <w:rsid w:val="004D449D"/>
    <w:rsid w:val="004D5876"/>
    <w:rsid w:val="004E2129"/>
    <w:rsid w:val="004E291D"/>
    <w:rsid w:val="004E563F"/>
    <w:rsid w:val="004F534A"/>
    <w:rsid w:val="004F6872"/>
    <w:rsid w:val="004F694D"/>
    <w:rsid w:val="0050003A"/>
    <w:rsid w:val="00503750"/>
    <w:rsid w:val="00503B39"/>
    <w:rsid w:val="005053D6"/>
    <w:rsid w:val="005159DF"/>
    <w:rsid w:val="005207E3"/>
    <w:rsid w:val="005215FB"/>
    <w:rsid w:val="0054514B"/>
    <w:rsid w:val="00545FB7"/>
    <w:rsid w:val="00561C8F"/>
    <w:rsid w:val="005755BA"/>
    <w:rsid w:val="0057692D"/>
    <w:rsid w:val="005812C2"/>
    <w:rsid w:val="005C59B5"/>
    <w:rsid w:val="005C7162"/>
    <w:rsid w:val="005D7DB4"/>
    <w:rsid w:val="005E5D7C"/>
    <w:rsid w:val="005F7D7C"/>
    <w:rsid w:val="00613298"/>
    <w:rsid w:val="00645189"/>
    <w:rsid w:val="00651069"/>
    <w:rsid w:val="00657ADD"/>
    <w:rsid w:val="00671FB7"/>
    <w:rsid w:val="0067336D"/>
    <w:rsid w:val="00685427"/>
    <w:rsid w:val="00685C60"/>
    <w:rsid w:val="00694FCA"/>
    <w:rsid w:val="006A159C"/>
    <w:rsid w:val="006A38D1"/>
    <w:rsid w:val="006B5695"/>
    <w:rsid w:val="006B57E0"/>
    <w:rsid w:val="006C3941"/>
    <w:rsid w:val="006E4081"/>
    <w:rsid w:val="0072017E"/>
    <w:rsid w:val="0072152D"/>
    <w:rsid w:val="0072214C"/>
    <w:rsid w:val="007461BA"/>
    <w:rsid w:val="007514FE"/>
    <w:rsid w:val="007725EE"/>
    <w:rsid w:val="00774599"/>
    <w:rsid w:val="00783043"/>
    <w:rsid w:val="007D1A35"/>
    <w:rsid w:val="007E78A4"/>
    <w:rsid w:val="008153D6"/>
    <w:rsid w:val="00832581"/>
    <w:rsid w:val="008329E7"/>
    <w:rsid w:val="00847C4B"/>
    <w:rsid w:val="00862D9C"/>
    <w:rsid w:val="00870C53"/>
    <w:rsid w:val="00872A29"/>
    <w:rsid w:val="00875108"/>
    <w:rsid w:val="00883D6C"/>
    <w:rsid w:val="00886207"/>
    <w:rsid w:val="00897FCE"/>
    <w:rsid w:val="008B02AA"/>
    <w:rsid w:val="008B1B27"/>
    <w:rsid w:val="008B2417"/>
    <w:rsid w:val="008B6266"/>
    <w:rsid w:val="008B6B76"/>
    <w:rsid w:val="008E3905"/>
    <w:rsid w:val="008E7DE0"/>
    <w:rsid w:val="008F4A97"/>
    <w:rsid w:val="009115AF"/>
    <w:rsid w:val="00916B0E"/>
    <w:rsid w:val="00917B5B"/>
    <w:rsid w:val="0092562F"/>
    <w:rsid w:val="00935D40"/>
    <w:rsid w:val="00940A35"/>
    <w:rsid w:val="00940CDC"/>
    <w:rsid w:val="009410A0"/>
    <w:rsid w:val="00951BF6"/>
    <w:rsid w:val="00955355"/>
    <w:rsid w:val="00963036"/>
    <w:rsid w:val="009744B2"/>
    <w:rsid w:val="009B5732"/>
    <w:rsid w:val="009C3CAA"/>
    <w:rsid w:val="009C61AC"/>
    <w:rsid w:val="009D3A9F"/>
    <w:rsid w:val="009D580B"/>
    <w:rsid w:val="009D7B62"/>
    <w:rsid w:val="009E4629"/>
    <w:rsid w:val="009E4EB7"/>
    <w:rsid w:val="009E5E29"/>
    <w:rsid w:val="009F3F68"/>
    <w:rsid w:val="009F3F6B"/>
    <w:rsid w:val="00A0719E"/>
    <w:rsid w:val="00A20E2C"/>
    <w:rsid w:val="00A305A7"/>
    <w:rsid w:val="00A32590"/>
    <w:rsid w:val="00A355BD"/>
    <w:rsid w:val="00A402EA"/>
    <w:rsid w:val="00A43C67"/>
    <w:rsid w:val="00A53163"/>
    <w:rsid w:val="00A72106"/>
    <w:rsid w:val="00A72129"/>
    <w:rsid w:val="00A83D4E"/>
    <w:rsid w:val="00A85B01"/>
    <w:rsid w:val="00AA47FE"/>
    <w:rsid w:val="00AA7C65"/>
    <w:rsid w:val="00AB536D"/>
    <w:rsid w:val="00AC7EEF"/>
    <w:rsid w:val="00AD1383"/>
    <w:rsid w:val="00B047B3"/>
    <w:rsid w:val="00B107D2"/>
    <w:rsid w:val="00B10A58"/>
    <w:rsid w:val="00B16C0D"/>
    <w:rsid w:val="00B26E83"/>
    <w:rsid w:val="00B36FB1"/>
    <w:rsid w:val="00B41640"/>
    <w:rsid w:val="00B4240C"/>
    <w:rsid w:val="00B473C4"/>
    <w:rsid w:val="00B5358C"/>
    <w:rsid w:val="00B55B22"/>
    <w:rsid w:val="00B60841"/>
    <w:rsid w:val="00B645C9"/>
    <w:rsid w:val="00B70488"/>
    <w:rsid w:val="00B7457E"/>
    <w:rsid w:val="00B8421D"/>
    <w:rsid w:val="00BA4FB9"/>
    <w:rsid w:val="00BA50C0"/>
    <w:rsid w:val="00BA63DA"/>
    <w:rsid w:val="00BB1C06"/>
    <w:rsid w:val="00BC24EE"/>
    <w:rsid w:val="00BD489D"/>
    <w:rsid w:val="00BD4A14"/>
    <w:rsid w:val="00BD7A34"/>
    <w:rsid w:val="00BE4349"/>
    <w:rsid w:val="00C0203A"/>
    <w:rsid w:val="00C21B0B"/>
    <w:rsid w:val="00C22E6B"/>
    <w:rsid w:val="00C3317F"/>
    <w:rsid w:val="00C43944"/>
    <w:rsid w:val="00C63237"/>
    <w:rsid w:val="00C67778"/>
    <w:rsid w:val="00C73687"/>
    <w:rsid w:val="00C83ED1"/>
    <w:rsid w:val="00C95557"/>
    <w:rsid w:val="00C97E25"/>
    <w:rsid w:val="00CA1AA5"/>
    <w:rsid w:val="00CA311D"/>
    <w:rsid w:val="00CB5853"/>
    <w:rsid w:val="00CC50E4"/>
    <w:rsid w:val="00CE14CD"/>
    <w:rsid w:val="00CE28AA"/>
    <w:rsid w:val="00CE3E52"/>
    <w:rsid w:val="00CE6578"/>
    <w:rsid w:val="00D04613"/>
    <w:rsid w:val="00D23AA7"/>
    <w:rsid w:val="00D345DA"/>
    <w:rsid w:val="00D40158"/>
    <w:rsid w:val="00D43C46"/>
    <w:rsid w:val="00D478B3"/>
    <w:rsid w:val="00D5601F"/>
    <w:rsid w:val="00D605FE"/>
    <w:rsid w:val="00D62A9A"/>
    <w:rsid w:val="00D63713"/>
    <w:rsid w:val="00D96AE9"/>
    <w:rsid w:val="00DA1F89"/>
    <w:rsid w:val="00DC73AD"/>
    <w:rsid w:val="00DD16C4"/>
    <w:rsid w:val="00DD42A2"/>
    <w:rsid w:val="00DD50F9"/>
    <w:rsid w:val="00DE224D"/>
    <w:rsid w:val="00DF470C"/>
    <w:rsid w:val="00E0575B"/>
    <w:rsid w:val="00E16221"/>
    <w:rsid w:val="00E423BB"/>
    <w:rsid w:val="00E4518A"/>
    <w:rsid w:val="00E47F44"/>
    <w:rsid w:val="00E72EFD"/>
    <w:rsid w:val="00E75AC2"/>
    <w:rsid w:val="00E76B5D"/>
    <w:rsid w:val="00E81ACD"/>
    <w:rsid w:val="00EA0210"/>
    <w:rsid w:val="00EA0B95"/>
    <w:rsid w:val="00EA3CE7"/>
    <w:rsid w:val="00EA741A"/>
    <w:rsid w:val="00EB1275"/>
    <w:rsid w:val="00EC27FD"/>
    <w:rsid w:val="00EC70F3"/>
    <w:rsid w:val="00EC7220"/>
    <w:rsid w:val="00ED2652"/>
    <w:rsid w:val="00ED3418"/>
    <w:rsid w:val="00EE005A"/>
    <w:rsid w:val="00EF0674"/>
    <w:rsid w:val="00EF5872"/>
    <w:rsid w:val="00EF5DD5"/>
    <w:rsid w:val="00F03100"/>
    <w:rsid w:val="00F107BC"/>
    <w:rsid w:val="00F16AE6"/>
    <w:rsid w:val="00F17B59"/>
    <w:rsid w:val="00F2167E"/>
    <w:rsid w:val="00F25DFA"/>
    <w:rsid w:val="00F25EFC"/>
    <w:rsid w:val="00F312DB"/>
    <w:rsid w:val="00F4565A"/>
    <w:rsid w:val="00F4695E"/>
    <w:rsid w:val="00F7510E"/>
    <w:rsid w:val="00F75DD1"/>
    <w:rsid w:val="00F86A21"/>
    <w:rsid w:val="00F8742B"/>
    <w:rsid w:val="00F90890"/>
    <w:rsid w:val="00FA4B87"/>
    <w:rsid w:val="00FA733F"/>
    <w:rsid w:val="00FB4DA8"/>
    <w:rsid w:val="00FC0388"/>
    <w:rsid w:val="00FD4568"/>
    <w:rsid w:val="00FE25F2"/>
    <w:rsid w:val="00FF2243"/>
    <w:rsid w:val="6D545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2">
    <w:name w:val="Default Paragraph Font"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qFormat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qFormat/>
    <w:uiPriority w:val="39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link w:val="2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qFormat/>
    <w:uiPriority w:val="39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paragraph" w:styleId="18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paragraph" w:styleId="19">
    <w:name w:val="Title"/>
    <w:basedOn w:val="1"/>
    <w:next w:val="1"/>
    <w:link w:val="26"/>
    <w:qFormat/>
    <w:uiPriority w:val="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table" w:styleId="21">
    <w:name w:val="Table Grid"/>
    <w:basedOn w:val="20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Strong"/>
    <w:basedOn w:val="22"/>
    <w:qFormat/>
    <w:uiPriority w:val="22"/>
    <w:rPr>
      <w:b/>
      <w:bCs/>
    </w:rPr>
  </w:style>
  <w:style w:type="character" w:styleId="24">
    <w:name w:val="page number"/>
    <w:basedOn w:val="22"/>
    <w:qFormat/>
    <w:uiPriority w:val="0"/>
  </w:style>
  <w:style w:type="character" w:styleId="25">
    <w:name w:val="Hyperlink"/>
    <w:qFormat/>
    <w:uiPriority w:val="99"/>
    <w:rPr>
      <w:color w:val="0000FF"/>
      <w:u w:val="single"/>
    </w:rPr>
  </w:style>
  <w:style w:type="character" w:customStyle="1" w:styleId="26">
    <w:name w:val="标题 字符"/>
    <w:basedOn w:val="22"/>
    <w:link w:val="19"/>
    <w:qFormat/>
    <w:uiPriority w:val="0"/>
    <w:rPr>
      <w:rFonts w:asciiTheme="majorHAnsi" w:hAnsiTheme="majorHAnsi" w:cstheme="majorBidi"/>
      <w:b/>
      <w:bCs/>
      <w:sz w:val="32"/>
      <w:szCs w:val="32"/>
      <w:lang w:val="en-GB"/>
    </w:rPr>
  </w:style>
  <w:style w:type="character" w:customStyle="1" w:styleId="27">
    <w:name w:val="页眉 字符"/>
    <w:basedOn w:val="22"/>
    <w:link w:val="15"/>
    <w:qFormat/>
    <w:uiPriority w:val="0"/>
    <w:rPr>
      <w:sz w:val="21"/>
      <w:szCs w:val="18"/>
      <w:lang w:val="en-GB"/>
    </w:rPr>
  </w:style>
  <w:style w:type="table" w:customStyle="1" w:styleId="28">
    <w:name w:val="网格型1"/>
    <w:basedOn w:val="20"/>
    <w:qFormat/>
    <w:uiPriority w:val="39"/>
    <w:rPr>
      <w:rFonts w:ascii="等线" w:hAnsi="等线" w:eastAsia="等线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5.bmp"/><Relationship Id="rId13" Type="http://schemas.openxmlformats.org/officeDocument/2006/relationships/image" Target="media/image4.bmp"/><Relationship Id="rId12" Type="http://schemas.openxmlformats.org/officeDocument/2006/relationships/image" Target="media/image3.png"/><Relationship Id="rId11" Type="http://schemas.openxmlformats.org/officeDocument/2006/relationships/image" Target="media/image2.bmp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865\AppData\Local\Temp\tmp6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tmp6.dotx</Template>
  <Pages>8</Pages>
  <Words>1789</Words>
  <Characters>2996</Characters>
  <Lines>274</Lines>
  <Paragraphs>283</Paragraphs>
  <TotalTime>0</TotalTime>
  <ScaleCrop>false</ScaleCrop>
  <LinksUpToDate>false</LinksUpToDate>
  <CharactersWithSpaces>3859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2025-12-26T21:12:00Z</dcterms:created>
  <dc:creator>WPS_1340684639</dc:creator>
  <cp:lastModifiedBy>WPS_1340684639</cp:lastModifiedBy>
  <dcterms:modified xsi:type="dcterms:W3CDTF">2025-12-26T21:13:11Z</dcterms:modified>
  <dc:title>住区热环境规定性设计计算书</dc:title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3ED4E7F1459842B98BF52D0E9BCC3EF7_11</vt:lpwstr>
  </property>
  <property fmtid="{D5CDD505-2E9C-101B-9397-08002B2CF9AE}" pid="3" name="KSOTemplateDocerSaveRecord">
    <vt:lpwstr>eyJoZGlkIjoiMTcyNWY5MDg1MjZhYjgwODhhNzgxZWEzYjY3Mzg0NWUiLCJ1c2VySWQiOiIxMzQwNjg0NjM5In0=</vt:lpwstr>
  </property>
  <property fmtid="{D5CDD505-2E9C-101B-9397-08002B2CF9AE}" pid="4" name="KSOProductBuildVer">
    <vt:lpwstr>2052-12.1.0.24657</vt:lpwstr>
  </property>
</Properties>
</file>