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寒地滨湖集合住宅：冰雪与湖光中的绿色华章</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2024年12月29日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3F190FB2">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T15380671449</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3A29FA1C">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4AAB5D41">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_Toc17813 </w:instrText>
      </w:r>
      <w:r>
        <w:rPr>
          <w:szCs w:val="28"/>
        </w:rPr>
        <w:fldChar w:fldCharType="separate"/>
      </w:r>
      <w:r>
        <w:rPr>
          <w:rFonts w:hint="eastAsia"/>
        </w:rPr>
        <w:t>1. 项目概况</w:t>
      </w:r>
      <w:r>
        <w:tab/>
      </w:r>
      <w:r>
        <w:fldChar w:fldCharType="begin"/>
      </w:r>
      <w:r>
        <w:instrText xml:space="preserve"> PAGEREF _Toc17813 \h </w:instrText>
      </w:r>
      <w:r>
        <w:fldChar w:fldCharType="separate"/>
      </w:r>
      <w:r>
        <w:t>1</w:t>
      </w:r>
      <w:r>
        <w:fldChar w:fldCharType="end"/>
      </w:r>
      <w:r>
        <w:rPr>
          <w:szCs w:val="28"/>
        </w:rPr>
        <w:fldChar w:fldCharType="end"/>
      </w:r>
    </w:p>
    <w:p w14:paraId="31C9E21C">
      <w:pPr>
        <w:pStyle w:val="25"/>
        <w:tabs>
          <w:tab w:val="right" w:leader="dot" w:pos="9070"/>
          <w:tab w:val="clear" w:pos="180"/>
          <w:tab w:val="clear" w:pos="420"/>
          <w:tab w:val="clear" w:pos="9360"/>
        </w:tabs>
      </w:pPr>
      <w:r>
        <w:rPr>
          <w:szCs w:val="28"/>
        </w:rPr>
        <w:fldChar w:fldCharType="begin"/>
      </w:r>
      <w:r>
        <w:rPr>
          <w:szCs w:val="28"/>
        </w:rPr>
        <w:instrText xml:space="preserve"> HYPERLINK \l _Toc23479 </w:instrText>
      </w:r>
      <w:r>
        <w:rPr>
          <w:szCs w:val="28"/>
        </w:rPr>
        <w:fldChar w:fldCharType="separate"/>
      </w:r>
      <w:r>
        <w:rPr>
          <w:rFonts w:hint="eastAsia"/>
        </w:rPr>
        <w:t>2. 标准依据</w:t>
      </w:r>
      <w:r>
        <w:tab/>
      </w:r>
      <w:r>
        <w:fldChar w:fldCharType="begin"/>
      </w:r>
      <w:r>
        <w:instrText xml:space="preserve"> PAGEREF _Toc23479 \h </w:instrText>
      </w:r>
      <w:r>
        <w:fldChar w:fldCharType="separate"/>
      </w:r>
      <w:r>
        <w:t>1</w:t>
      </w:r>
      <w:r>
        <w:fldChar w:fldCharType="end"/>
      </w:r>
      <w:r>
        <w:rPr>
          <w:szCs w:val="28"/>
        </w:rPr>
        <w:fldChar w:fldCharType="end"/>
      </w:r>
    </w:p>
    <w:p w14:paraId="3E229922">
      <w:pPr>
        <w:pStyle w:val="25"/>
        <w:tabs>
          <w:tab w:val="right" w:leader="dot" w:pos="9070"/>
          <w:tab w:val="clear" w:pos="180"/>
          <w:tab w:val="clear" w:pos="420"/>
          <w:tab w:val="clear" w:pos="9360"/>
        </w:tabs>
      </w:pPr>
      <w:r>
        <w:rPr>
          <w:szCs w:val="28"/>
        </w:rPr>
        <w:fldChar w:fldCharType="begin"/>
      </w:r>
      <w:r>
        <w:rPr>
          <w:szCs w:val="28"/>
        </w:rPr>
        <w:instrText xml:space="preserve"> HYPERLINK \l _Toc20752 </w:instrText>
      </w:r>
      <w:r>
        <w:rPr>
          <w:szCs w:val="28"/>
        </w:rPr>
        <w:fldChar w:fldCharType="separate"/>
      </w:r>
      <w:r>
        <w:rPr>
          <w:rFonts w:hint="eastAsia"/>
        </w:rPr>
        <w:t>3. 太阳能资源分析</w:t>
      </w:r>
      <w:r>
        <w:tab/>
      </w:r>
      <w:r>
        <w:fldChar w:fldCharType="begin"/>
      </w:r>
      <w:r>
        <w:instrText xml:space="preserve"> PAGEREF _Toc20752 \h </w:instrText>
      </w:r>
      <w:r>
        <w:fldChar w:fldCharType="separate"/>
      </w:r>
      <w:r>
        <w:t>1</w:t>
      </w:r>
      <w:r>
        <w:fldChar w:fldCharType="end"/>
      </w:r>
      <w:r>
        <w:rPr>
          <w:szCs w:val="28"/>
        </w:rPr>
        <w:fldChar w:fldCharType="end"/>
      </w:r>
    </w:p>
    <w:p w14:paraId="65E251BA">
      <w:pPr>
        <w:pStyle w:val="26"/>
        <w:tabs>
          <w:tab w:val="right" w:leader="dot" w:pos="9070"/>
          <w:tab w:val="clear" w:pos="540"/>
          <w:tab w:val="clear" w:pos="840"/>
          <w:tab w:val="clear" w:pos="9360"/>
        </w:tabs>
      </w:pPr>
      <w:r>
        <w:rPr>
          <w:szCs w:val="28"/>
        </w:rPr>
        <w:fldChar w:fldCharType="begin"/>
      </w:r>
      <w:r>
        <w:rPr>
          <w:szCs w:val="28"/>
        </w:rPr>
        <w:instrText xml:space="preserve"> HYPERLINK \l _Toc18871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_Toc18871 \h </w:instrText>
      </w:r>
      <w:r>
        <w:fldChar w:fldCharType="separate"/>
      </w:r>
      <w:r>
        <w:t>1</w:t>
      </w:r>
      <w:r>
        <w:fldChar w:fldCharType="end"/>
      </w:r>
      <w:r>
        <w:rPr>
          <w:szCs w:val="28"/>
        </w:rPr>
        <w:fldChar w:fldCharType="end"/>
      </w:r>
    </w:p>
    <w:p w14:paraId="0748AB38">
      <w:pPr>
        <w:pStyle w:val="26"/>
        <w:tabs>
          <w:tab w:val="right" w:leader="dot" w:pos="9070"/>
          <w:tab w:val="clear" w:pos="540"/>
          <w:tab w:val="clear" w:pos="840"/>
          <w:tab w:val="clear" w:pos="9360"/>
        </w:tabs>
      </w:pPr>
      <w:r>
        <w:rPr>
          <w:szCs w:val="28"/>
        </w:rPr>
        <w:fldChar w:fldCharType="begin"/>
      </w:r>
      <w:r>
        <w:rPr>
          <w:szCs w:val="28"/>
        </w:rPr>
        <w:instrText xml:space="preserve"> HYPERLINK \l _Toc5595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_Toc5595 \h </w:instrText>
      </w:r>
      <w:r>
        <w:fldChar w:fldCharType="separate"/>
      </w:r>
      <w:r>
        <w:t>4</w:t>
      </w:r>
      <w:r>
        <w:fldChar w:fldCharType="end"/>
      </w:r>
      <w:r>
        <w:rPr>
          <w:szCs w:val="28"/>
        </w:rPr>
        <w:fldChar w:fldCharType="end"/>
      </w:r>
    </w:p>
    <w:p w14:paraId="156A64CD">
      <w:pPr>
        <w:pStyle w:val="25"/>
        <w:tabs>
          <w:tab w:val="right" w:leader="dot" w:pos="9070"/>
          <w:tab w:val="clear" w:pos="180"/>
          <w:tab w:val="clear" w:pos="420"/>
          <w:tab w:val="clear" w:pos="9360"/>
        </w:tabs>
      </w:pPr>
      <w:r>
        <w:rPr>
          <w:szCs w:val="28"/>
        </w:rPr>
        <w:fldChar w:fldCharType="begin"/>
      </w:r>
      <w:r>
        <w:rPr>
          <w:szCs w:val="28"/>
        </w:rPr>
        <w:instrText xml:space="preserve"> HYPERLINK \l _Toc3732 </w:instrText>
      </w:r>
      <w:r>
        <w:rPr>
          <w:szCs w:val="28"/>
        </w:rPr>
        <w:fldChar w:fldCharType="separate"/>
      </w:r>
      <w:r>
        <w:rPr>
          <w:rFonts w:hint="eastAsia"/>
        </w:rPr>
        <w:t>4. 软件选用</w:t>
      </w:r>
      <w:r>
        <w:tab/>
      </w:r>
      <w:r>
        <w:fldChar w:fldCharType="begin"/>
      </w:r>
      <w:r>
        <w:instrText xml:space="preserve"> PAGEREF _Toc3732 \h </w:instrText>
      </w:r>
      <w:r>
        <w:fldChar w:fldCharType="separate"/>
      </w:r>
      <w:r>
        <w:t>6</w:t>
      </w:r>
      <w:r>
        <w:fldChar w:fldCharType="end"/>
      </w:r>
      <w:r>
        <w:rPr>
          <w:szCs w:val="28"/>
        </w:rPr>
        <w:fldChar w:fldCharType="end"/>
      </w:r>
    </w:p>
    <w:p w14:paraId="46187E87">
      <w:pPr>
        <w:pStyle w:val="25"/>
        <w:tabs>
          <w:tab w:val="right" w:leader="dot" w:pos="9070"/>
          <w:tab w:val="clear" w:pos="180"/>
          <w:tab w:val="clear" w:pos="420"/>
          <w:tab w:val="clear" w:pos="9360"/>
        </w:tabs>
      </w:pPr>
      <w:r>
        <w:rPr>
          <w:szCs w:val="28"/>
        </w:rPr>
        <w:fldChar w:fldCharType="begin"/>
      </w:r>
      <w:r>
        <w:rPr>
          <w:szCs w:val="28"/>
        </w:rPr>
        <w:instrText xml:space="preserve"> HYPERLINK \l _Toc20138 </w:instrText>
      </w:r>
      <w:r>
        <w:rPr>
          <w:szCs w:val="28"/>
        </w:rPr>
        <w:fldChar w:fldCharType="separate"/>
      </w:r>
      <w:r>
        <w:rPr>
          <w:rFonts w:hint="eastAsia"/>
        </w:rPr>
        <w:t>5. 光伏系统设计</w:t>
      </w:r>
      <w:r>
        <w:tab/>
      </w:r>
      <w:r>
        <w:fldChar w:fldCharType="begin"/>
      </w:r>
      <w:r>
        <w:instrText xml:space="preserve"> PAGEREF _Toc20138 \h </w:instrText>
      </w:r>
      <w:r>
        <w:fldChar w:fldCharType="separate"/>
      </w:r>
      <w:r>
        <w:t>6</w:t>
      </w:r>
      <w:r>
        <w:fldChar w:fldCharType="end"/>
      </w:r>
      <w:r>
        <w:rPr>
          <w:szCs w:val="28"/>
        </w:rPr>
        <w:fldChar w:fldCharType="end"/>
      </w:r>
    </w:p>
    <w:p w14:paraId="3C2D881E">
      <w:pPr>
        <w:pStyle w:val="26"/>
        <w:tabs>
          <w:tab w:val="right" w:leader="dot" w:pos="9070"/>
          <w:tab w:val="clear" w:pos="540"/>
          <w:tab w:val="clear" w:pos="840"/>
          <w:tab w:val="clear" w:pos="9360"/>
        </w:tabs>
      </w:pPr>
      <w:r>
        <w:rPr>
          <w:szCs w:val="28"/>
        </w:rPr>
        <w:fldChar w:fldCharType="begin"/>
      </w:r>
      <w:r>
        <w:rPr>
          <w:szCs w:val="28"/>
        </w:rPr>
        <w:instrText xml:space="preserve"> HYPERLINK \l _Toc2706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_Toc2706 \h </w:instrText>
      </w:r>
      <w:r>
        <w:fldChar w:fldCharType="separate"/>
      </w:r>
      <w:r>
        <w:t>6</w:t>
      </w:r>
      <w:r>
        <w:fldChar w:fldCharType="end"/>
      </w:r>
      <w:r>
        <w:rPr>
          <w:szCs w:val="28"/>
        </w:rPr>
        <w:fldChar w:fldCharType="end"/>
      </w:r>
    </w:p>
    <w:p w14:paraId="69D0138B">
      <w:pPr>
        <w:pStyle w:val="26"/>
        <w:tabs>
          <w:tab w:val="right" w:leader="dot" w:pos="9070"/>
          <w:tab w:val="clear" w:pos="540"/>
          <w:tab w:val="clear" w:pos="840"/>
          <w:tab w:val="clear" w:pos="9360"/>
        </w:tabs>
      </w:pPr>
      <w:r>
        <w:rPr>
          <w:szCs w:val="28"/>
        </w:rPr>
        <w:fldChar w:fldCharType="begin"/>
      </w:r>
      <w:r>
        <w:rPr>
          <w:szCs w:val="28"/>
        </w:rPr>
        <w:instrText xml:space="preserve"> HYPERLINK \l _Toc12684 </w:instrText>
      </w:r>
      <w:r>
        <w:rPr>
          <w:szCs w:val="28"/>
        </w:rPr>
        <w:fldChar w:fldCharType="separate"/>
      </w:r>
      <w:r>
        <w:rPr>
          <w:rFonts w:hint="eastAsia"/>
          <w:lang w:val="en-GB"/>
        </w:rPr>
        <w:t xml:space="preserve">5.2 </w:t>
      </w:r>
      <w:r>
        <w:t>辐照分析</w:t>
      </w:r>
      <w:r>
        <w:tab/>
      </w:r>
      <w:r>
        <w:fldChar w:fldCharType="begin"/>
      </w:r>
      <w:r>
        <w:instrText xml:space="preserve"> PAGEREF _Toc12684 \h </w:instrText>
      </w:r>
      <w:r>
        <w:fldChar w:fldCharType="separate"/>
      </w:r>
      <w:r>
        <w:t>7</w:t>
      </w:r>
      <w:r>
        <w:fldChar w:fldCharType="end"/>
      </w:r>
      <w:r>
        <w:rPr>
          <w:szCs w:val="28"/>
        </w:rPr>
        <w:fldChar w:fldCharType="end"/>
      </w:r>
    </w:p>
    <w:p w14:paraId="73A1FA53">
      <w:pPr>
        <w:pStyle w:val="26"/>
        <w:tabs>
          <w:tab w:val="right" w:leader="dot" w:pos="9070"/>
          <w:tab w:val="clear" w:pos="540"/>
          <w:tab w:val="clear" w:pos="840"/>
          <w:tab w:val="clear" w:pos="9360"/>
        </w:tabs>
      </w:pPr>
      <w:r>
        <w:rPr>
          <w:szCs w:val="28"/>
        </w:rPr>
        <w:fldChar w:fldCharType="begin"/>
      </w:r>
      <w:r>
        <w:rPr>
          <w:szCs w:val="28"/>
        </w:rPr>
        <w:instrText xml:space="preserve"> HYPERLINK \l _Toc32504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_Toc32504 \h </w:instrText>
      </w:r>
      <w:r>
        <w:fldChar w:fldCharType="separate"/>
      </w:r>
      <w:r>
        <w:t>8</w:t>
      </w:r>
      <w:r>
        <w:fldChar w:fldCharType="end"/>
      </w:r>
      <w:r>
        <w:rPr>
          <w:szCs w:val="28"/>
        </w:rPr>
        <w:fldChar w:fldCharType="end"/>
      </w:r>
    </w:p>
    <w:p w14:paraId="439572A8">
      <w:pPr>
        <w:pStyle w:val="20"/>
        <w:tabs>
          <w:tab w:val="right" w:leader="dot" w:pos="9070"/>
          <w:tab w:val="clear" w:pos="900"/>
          <w:tab w:val="clear" w:pos="1260"/>
          <w:tab w:val="clear" w:pos="9360"/>
        </w:tabs>
      </w:pPr>
      <w:r>
        <w:rPr>
          <w:szCs w:val="28"/>
        </w:rPr>
        <w:fldChar w:fldCharType="begin"/>
      </w:r>
      <w:r>
        <w:rPr>
          <w:szCs w:val="28"/>
        </w:rPr>
        <w:instrText xml:space="preserve"> HYPERLINK \l _Toc6229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_Toc6229 \h </w:instrText>
      </w:r>
      <w:r>
        <w:fldChar w:fldCharType="separate"/>
      </w:r>
      <w:r>
        <w:t>8</w:t>
      </w:r>
      <w:r>
        <w:fldChar w:fldCharType="end"/>
      </w:r>
      <w:r>
        <w:rPr>
          <w:szCs w:val="28"/>
        </w:rPr>
        <w:fldChar w:fldCharType="end"/>
      </w:r>
    </w:p>
    <w:p w14:paraId="2E564857">
      <w:pPr>
        <w:pStyle w:val="20"/>
        <w:tabs>
          <w:tab w:val="right" w:leader="dot" w:pos="9070"/>
          <w:tab w:val="clear" w:pos="900"/>
          <w:tab w:val="clear" w:pos="1260"/>
          <w:tab w:val="clear" w:pos="9360"/>
        </w:tabs>
      </w:pPr>
      <w:r>
        <w:rPr>
          <w:szCs w:val="28"/>
        </w:rPr>
        <w:fldChar w:fldCharType="begin"/>
      </w:r>
      <w:r>
        <w:rPr>
          <w:szCs w:val="28"/>
        </w:rPr>
        <w:instrText xml:space="preserve"> HYPERLINK \l _Toc11597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_Toc11597 \h </w:instrText>
      </w:r>
      <w:r>
        <w:fldChar w:fldCharType="separate"/>
      </w:r>
      <w:r>
        <w:t>8</w:t>
      </w:r>
      <w:r>
        <w:fldChar w:fldCharType="end"/>
      </w:r>
      <w:r>
        <w:rPr>
          <w:szCs w:val="28"/>
        </w:rPr>
        <w:fldChar w:fldCharType="end"/>
      </w:r>
    </w:p>
    <w:p w14:paraId="5DDD9BA3">
      <w:pPr>
        <w:pStyle w:val="26"/>
        <w:tabs>
          <w:tab w:val="right" w:leader="dot" w:pos="9070"/>
          <w:tab w:val="clear" w:pos="540"/>
          <w:tab w:val="clear" w:pos="840"/>
          <w:tab w:val="clear" w:pos="9360"/>
        </w:tabs>
      </w:pPr>
      <w:r>
        <w:rPr>
          <w:szCs w:val="28"/>
        </w:rPr>
        <w:fldChar w:fldCharType="begin"/>
      </w:r>
      <w:r>
        <w:rPr>
          <w:szCs w:val="28"/>
        </w:rPr>
        <w:instrText xml:space="preserve"> HYPERLINK \l _Toc22891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_Toc22891 \h </w:instrText>
      </w:r>
      <w:r>
        <w:fldChar w:fldCharType="separate"/>
      </w:r>
      <w:r>
        <w:t>9</w:t>
      </w:r>
      <w:r>
        <w:fldChar w:fldCharType="end"/>
      </w:r>
      <w:r>
        <w:rPr>
          <w:szCs w:val="28"/>
        </w:rPr>
        <w:fldChar w:fldCharType="end"/>
      </w:r>
    </w:p>
    <w:p w14:paraId="0739B451">
      <w:pPr>
        <w:pStyle w:val="25"/>
        <w:tabs>
          <w:tab w:val="right" w:leader="dot" w:pos="9070"/>
          <w:tab w:val="clear" w:pos="180"/>
          <w:tab w:val="clear" w:pos="420"/>
          <w:tab w:val="clear" w:pos="9360"/>
        </w:tabs>
      </w:pPr>
      <w:r>
        <w:rPr>
          <w:szCs w:val="28"/>
        </w:rPr>
        <w:fldChar w:fldCharType="begin"/>
      </w:r>
      <w:r>
        <w:rPr>
          <w:szCs w:val="28"/>
        </w:rPr>
        <w:instrText xml:space="preserve"> HYPERLINK \l _Toc10607 </w:instrText>
      </w:r>
      <w:r>
        <w:rPr>
          <w:szCs w:val="28"/>
        </w:rPr>
        <w:fldChar w:fldCharType="separate"/>
      </w:r>
      <w:r>
        <w:rPr>
          <w:rFonts w:hint="eastAsia"/>
        </w:rPr>
        <w:t>6. 光伏发电产量</w:t>
      </w:r>
      <w:r>
        <w:tab/>
      </w:r>
      <w:r>
        <w:fldChar w:fldCharType="begin"/>
      </w:r>
      <w:r>
        <w:instrText xml:space="preserve"> PAGEREF _Toc10607 \h </w:instrText>
      </w:r>
      <w:r>
        <w:fldChar w:fldCharType="separate"/>
      </w:r>
      <w:r>
        <w:t>10</w:t>
      </w:r>
      <w:r>
        <w:fldChar w:fldCharType="end"/>
      </w:r>
      <w:r>
        <w:rPr>
          <w:szCs w:val="28"/>
        </w:rPr>
        <w:fldChar w:fldCharType="end"/>
      </w:r>
    </w:p>
    <w:p w14:paraId="1D077535">
      <w:pPr>
        <w:pStyle w:val="26"/>
        <w:tabs>
          <w:tab w:val="right" w:leader="dot" w:pos="9070"/>
          <w:tab w:val="clear" w:pos="540"/>
          <w:tab w:val="clear" w:pos="840"/>
          <w:tab w:val="clear" w:pos="9360"/>
        </w:tabs>
      </w:pPr>
      <w:r>
        <w:rPr>
          <w:szCs w:val="28"/>
        </w:rPr>
        <w:fldChar w:fldCharType="begin"/>
      </w:r>
      <w:r>
        <w:rPr>
          <w:szCs w:val="28"/>
        </w:rPr>
        <w:instrText xml:space="preserve"> HYPERLINK \l _Toc15357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_Toc15357 \h </w:instrText>
      </w:r>
      <w:r>
        <w:fldChar w:fldCharType="separate"/>
      </w:r>
      <w:r>
        <w:t>10</w:t>
      </w:r>
      <w:r>
        <w:fldChar w:fldCharType="end"/>
      </w:r>
      <w:r>
        <w:rPr>
          <w:szCs w:val="28"/>
        </w:rPr>
        <w:fldChar w:fldCharType="end"/>
      </w:r>
    </w:p>
    <w:p w14:paraId="2BCA0E2A">
      <w:pPr>
        <w:pStyle w:val="26"/>
        <w:tabs>
          <w:tab w:val="right" w:leader="dot" w:pos="9070"/>
          <w:tab w:val="clear" w:pos="540"/>
          <w:tab w:val="clear" w:pos="840"/>
          <w:tab w:val="clear" w:pos="9360"/>
        </w:tabs>
      </w:pPr>
      <w:r>
        <w:rPr>
          <w:szCs w:val="28"/>
        </w:rPr>
        <w:fldChar w:fldCharType="begin"/>
      </w:r>
      <w:r>
        <w:rPr>
          <w:szCs w:val="28"/>
        </w:rPr>
        <w:instrText xml:space="preserve"> HYPERLINK \l _Toc15729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_Toc15729 \h </w:instrText>
      </w:r>
      <w:r>
        <w:fldChar w:fldCharType="separate"/>
      </w:r>
      <w:r>
        <w:t>10</w:t>
      </w:r>
      <w:r>
        <w:fldChar w:fldCharType="end"/>
      </w:r>
      <w:r>
        <w:rPr>
          <w:szCs w:val="28"/>
        </w:rPr>
        <w:fldChar w:fldCharType="end"/>
      </w:r>
    </w:p>
    <w:p w14:paraId="1A3F2D49">
      <w:pPr>
        <w:pStyle w:val="26"/>
        <w:tabs>
          <w:tab w:val="right" w:leader="dot" w:pos="9070"/>
          <w:tab w:val="clear" w:pos="540"/>
          <w:tab w:val="clear" w:pos="840"/>
          <w:tab w:val="clear" w:pos="9360"/>
        </w:tabs>
      </w:pPr>
      <w:r>
        <w:rPr>
          <w:szCs w:val="28"/>
        </w:rPr>
        <w:fldChar w:fldCharType="begin"/>
      </w:r>
      <w:r>
        <w:rPr>
          <w:szCs w:val="28"/>
        </w:rPr>
        <w:instrText xml:space="preserve"> HYPERLINK \l _Toc2795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_Toc2795 \h </w:instrText>
      </w:r>
      <w:r>
        <w:fldChar w:fldCharType="separate"/>
      </w:r>
      <w:r>
        <w:t>11</w:t>
      </w:r>
      <w:r>
        <w:fldChar w:fldCharType="end"/>
      </w:r>
      <w:r>
        <w:rPr>
          <w:szCs w:val="28"/>
        </w:rPr>
        <w:fldChar w:fldCharType="end"/>
      </w:r>
    </w:p>
    <w:p w14:paraId="1B8BD129">
      <w:pPr>
        <w:pStyle w:val="20"/>
        <w:tabs>
          <w:tab w:val="right" w:leader="dot" w:pos="9070"/>
          <w:tab w:val="clear" w:pos="900"/>
          <w:tab w:val="clear" w:pos="1260"/>
          <w:tab w:val="clear" w:pos="9360"/>
        </w:tabs>
      </w:pPr>
      <w:r>
        <w:rPr>
          <w:szCs w:val="28"/>
        </w:rPr>
        <w:fldChar w:fldCharType="begin"/>
      </w:r>
      <w:r>
        <w:rPr>
          <w:szCs w:val="28"/>
        </w:rPr>
        <w:instrText xml:space="preserve"> HYPERLINK \l _Toc30055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_Toc30055 \h </w:instrText>
      </w:r>
      <w:r>
        <w:fldChar w:fldCharType="separate"/>
      </w:r>
      <w:r>
        <w:t>11</w:t>
      </w:r>
      <w:r>
        <w:fldChar w:fldCharType="end"/>
      </w:r>
      <w:r>
        <w:rPr>
          <w:szCs w:val="28"/>
        </w:rPr>
        <w:fldChar w:fldCharType="end"/>
      </w:r>
    </w:p>
    <w:p w14:paraId="180D3751">
      <w:pPr>
        <w:pStyle w:val="20"/>
        <w:tabs>
          <w:tab w:val="right" w:leader="dot" w:pos="9070"/>
          <w:tab w:val="clear" w:pos="900"/>
          <w:tab w:val="clear" w:pos="1260"/>
          <w:tab w:val="clear" w:pos="9360"/>
        </w:tabs>
      </w:pPr>
      <w:r>
        <w:rPr>
          <w:szCs w:val="28"/>
        </w:rPr>
        <w:fldChar w:fldCharType="begin"/>
      </w:r>
      <w:r>
        <w:rPr>
          <w:szCs w:val="28"/>
        </w:rPr>
        <w:instrText xml:space="preserve"> HYPERLINK \l _Toc9190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_Toc9190 \h </w:instrText>
      </w:r>
      <w:r>
        <w:fldChar w:fldCharType="separate"/>
      </w:r>
      <w:r>
        <w:t>12</w:t>
      </w:r>
      <w:r>
        <w:fldChar w:fldCharType="end"/>
      </w:r>
      <w:r>
        <w:rPr>
          <w:szCs w:val="28"/>
        </w:rPr>
        <w:fldChar w:fldCharType="end"/>
      </w:r>
    </w:p>
    <w:p w14:paraId="702294CB">
      <w:pPr>
        <w:pStyle w:val="25"/>
        <w:tabs>
          <w:tab w:val="right" w:leader="dot" w:pos="9070"/>
          <w:tab w:val="clear" w:pos="180"/>
          <w:tab w:val="clear" w:pos="420"/>
          <w:tab w:val="clear" w:pos="9360"/>
        </w:tabs>
      </w:pPr>
      <w:r>
        <w:rPr>
          <w:szCs w:val="28"/>
        </w:rPr>
        <w:fldChar w:fldCharType="begin"/>
      </w:r>
      <w:r>
        <w:rPr>
          <w:szCs w:val="28"/>
        </w:rPr>
        <w:instrText xml:space="preserve"> HYPERLINK \l _Toc23172 </w:instrText>
      </w:r>
      <w:r>
        <w:rPr>
          <w:szCs w:val="28"/>
        </w:rPr>
        <w:fldChar w:fldCharType="separate"/>
      </w:r>
      <w:r>
        <w:rPr>
          <w:rFonts w:hint="eastAsia"/>
        </w:rPr>
        <w:t>7. 经济效益分析</w:t>
      </w:r>
      <w:r>
        <w:tab/>
      </w:r>
      <w:r>
        <w:fldChar w:fldCharType="begin"/>
      </w:r>
      <w:r>
        <w:instrText xml:space="preserve"> PAGEREF _Toc23172 \h </w:instrText>
      </w:r>
      <w:r>
        <w:fldChar w:fldCharType="separate"/>
      </w:r>
      <w:r>
        <w:t>14</w:t>
      </w:r>
      <w:r>
        <w:fldChar w:fldCharType="end"/>
      </w:r>
      <w:r>
        <w:rPr>
          <w:szCs w:val="28"/>
        </w:rPr>
        <w:fldChar w:fldCharType="end"/>
      </w:r>
    </w:p>
    <w:p w14:paraId="1C41D5EE">
      <w:pPr>
        <w:pStyle w:val="25"/>
        <w:tabs>
          <w:tab w:val="right" w:leader="dot" w:pos="9070"/>
          <w:tab w:val="clear" w:pos="180"/>
          <w:tab w:val="clear" w:pos="420"/>
          <w:tab w:val="clear" w:pos="9360"/>
        </w:tabs>
      </w:pPr>
      <w:r>
        <w:rPr>
          <w:szCs w:val="28"/>
        </w:rPr>
        <w:fldChar w:fldCharType="begin"/>
      </w:r>
      <w:r>
        <w:rPr>
          <w:szCs w:val="28"/>
        </w:rPr>
        <w:instrText xml:space="preserve"> HYPERLINK \l _Toc3213 </w:instrText>
      </w:r>
      <w:r>
        <w:rPr>
          <w:szCs w:val="28"/>
        </w:rPr>
        <w:fldChar w:fldCharType="separate"/>
      </w:r>
      <w:r>
        <w:rPr>
          <w:rFonts w:hint="eastAsia"/>
        </w:rPr>
        <w:t>8. 减排效益分析</w:t>
      </w:r>
      <w:r>
        <w:tab/>
      </w:r>
      <w:r>
        <w:fldChar w:fldCharType="begin"/>
      </w:r>
      <w:r>
        <w:instrText xml:space="preserve"> PAGEREF _Toc3213 \h </w:instrText>
      </w:r>
      <w:r>
        <w:fldChar w:fldCharType="separate"/>
      </w:r>
      <w:r>
        <w:t>16</w:t>
      </w:r>
      <w:r>
        <w:fldChar w:fldCharType="end"/>
      </w:r>
      <w:r>
        <w:rPr>
          <w:szCs w:val="28"/>
        </w:rPr>
        <w:fldChar w:fldCharType="end"/>
      </w:r>
    </w:p>
    <w:p w14:paraId="40646713">
      <w:pPr>
        <w:pStyle w:val="25"/>
        <w:tabs>
          <w:tab w:val="right" w:leader="dot" w:pos="9070"/>
          <w:tab w:val="clear" w:pos="180"/>
          <w:tab w:val="clear" w:pos="420"/>
          <w:tab w:val="clear" w:pos="9360"/>
        </w:tabs>
      </w:pPr>
      <w:r>
        <w:rPr>
          <w:szCs w:val="28"/>
        </w:rPr>
        <w:fldChar w:fldCharType="begin"/>
      </w:r>
      <w:r>
        <w:rPr>
          <w:szCs w:val="28"/>
        </w:rPr>
        <w:instrText xml:space="preserve"> HYPERLINK \l _Toc24631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_Toc24631 \h </w:instrText>
      </w:r>
      <w:r>
        <w:fldChar w:fldCharType="separate"/>
      </w:r>
      <w:r>
        <w:t>17</w:t>
      </w:r>
      <w:r>
        <w:fldChar w:fldCharType="end"/>
      </w:r>
      <w:r>
        <w:rPr>
          <w:szCs w:val="28"/>
        </w:rPr>
        <w:fldChar w:fldCharType="end"/>
      </w:r>
    </w:p>
    <w:p w14:paraId="69A6DCCE">
      <w:pPr>
        <w:pStyle w:val="25"/>
        <w:tabs>
          <w:tab w:val="right" w:leader="dot" w:pos="9070"/>
          <w:tab w:val="clear" w:pos="180"/>
          <w:tab w:val="clear" w:pos="420"/>
          <w:tab w:val="clear" w:pos="9360"/>
        </w:tabs>
      </w:pPr>
      <w:r>
        <w:rPr>
          <w:szCs w:val="28"/>
        </w:rPr>
        <w:fldChar w:fldCharType="begin"/>
      </w:r>
      <w:r>
        <w:rPr>
          <w:szCs w:val="28"/>
        </w:rPr>
        <w:instrText xml:space="preserve"> HYPERLINK \l _Toc9629 </w:instrText>
      </w:r>
      <w:r>
        <w:rPr>
          <w:szCs w:val="28"/>
        </w:rPr>
        <w:fldChar w:fldCharType="separate"/>
      </w:r>
      <w:r>
        <w:rPr>
          <w:rFonts w:hint="eastAsia"/>
        </w:rPr>
        <w:t>附录</w:t>
      </w:r>
      <w:r>
        <w:tab/>
      </w:r>
      <w:r>
        <w:fldChar w:fldCharType="begin"/>
      </w:r>
      <w:r>
        <w:instrText xml:space="preserve"> PAGEREF _Toc9629 \h </w:instrText>
      </w:r>
      <w:r>
        <w:fldChar w:fldCharType="separate"/>
      </w:r>
      <w:r>
        <w:t>18</w:t>
      </w:r>
      <w:r>
        <w:fldChar w:fldCharType="end"/>
      </w:r>
      <w:r>
        <w:rPr>
          <w:szCs w:val="28"/>
        </w:rPr>
        <w:fldChar w:fldCharType="end"/>
      </w:r>
    </w:p>
    <w:p w14:paraId="4FEB06C7">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17813"/>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寒地滨湖集合住宅：冰雪与湖光中的绿色华章</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大庆</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125°1′</w:t>
            </w:r>
            <w:bookmarkEnd w:id="16"/>
            <w:r>
              <w:rPr>
                <w:sz w:val="21"/>
                <w:szCs w:val="18"/>
                <w:lang w:val="en-US"/>
              </w:rPr>
              <w:t xml:space="preserve">              北纬：</w:t>
            </w:r>
            <w:bookmarkStart w:id="17" w:name="纬度"/>
            <w:r>
              <w:t>46°36′</w:t>
            </w:r>
            <w:bookmarkEnd w:id="17"/>
          </w:p>
        </w:tc>
      </w:tr>
    </w:tbl>
    <w:p w14:paraId="0BF06E7D">
      <w:pPr>
        <w:pStyle w:val="2"/>
      </w:pPr>
      <w:bookmarkStart w:id="18" w:name="_Toc512608177"/>
      <w:bookmarkStart w:id="19" w:name="_Toc23479"/>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20752"/>
      <w:r>
        <w:rPr>
          <w:rFonts w:hint="eastAsia"/>
        </w:rPr>
        <w:t>太阳能资源分析</w:t>
      </w:r>
      <w:bookmarkEnd w:id="21"/>
    </w:p>
    <w:p w14:paraId="3E75D242">
      <w:pPr>
        <w:pStyle w:val="4"/>
        <w:rPr>
          <w:lang w:val="zh-CN"/>
        </w:rPr>
      </w:pPr>
      <w:bookmarkStart w:id="22" w:name="_Toc18871"/>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大庆</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4649.2</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12737.4</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7052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5595"/>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4649.2</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直射比图"/>
      <w:bookmarkEnd w:id="37"/>
      <w:bookmarkStart w:id="38" w:name="水平面总辐照量图2"/>
      <w:bookmarkEnd w:id="38"/>
      <w:r>
        <w:drawing>
          <wp:inline distT="0" distB="0" distL="0" distR="0">
            <wp:extent cx="5667375" cy="3705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0.64,直接辐射主导,直射比等级属于A级等级很高地区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0.23，等级B稳定地区</w:t>
      </w:r>
      <w:bookmarkEnd w:id="40"/>
      <w:r>
        <w:rPr>
          <w:rFonts w:hint="eastAsia"/>
        </w:rPr>
        <w:t>。</w:t>
      </w:r>
    </w:p>
    <w:p w14:paraId="7314A2CA">
      <w:pPr>
        <w:pStyle w:val="2"/>
      </w:pPr>
      <w:bookmarkStart w:id="41" w:name="_Toc127542295"/>
      <w:bookmarkStart w:id="42" w:name="_Toc3732"/>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20138"/>
      <w:r>
        <w:rPr>
          <w:rFonts w:hint="eastAsia"/>
        </w:rPr>
        <w:t>光伏系统设计</w:t>
      </w:r>
      <w:bookmarkEnd w:id="43"/>
    </w:p>
    <w:p w14:paraId="77D0779E">
      <w:pPr>
        <w:pStyle w:val="3"/>
        <w:ind w:firstLine="480" w:firstLineChars="200"/>
      </w:pPr>
      <w:bookmarkStart w:id="44" w:name="_Toc512608180"/>
      <w:bookmarkStart w:id="45" w:name="_Toc290209312"/>
      <w:bookmarkStart w:id="46" w:name="_Toc264043625"/>
      <w:bookmarkStart w:id="47" w:name="_Toc290149054"/>
      <w:bookmarkStart w:id="48" w:name="_Toc312399791"/>
      <w:bookmarkStart w:id="49" w:name="_Toc275165382"/>
      <w:bookmarkStart w:id="50" w:name="_Toc290209336"/>
      <w:bookmarkStart w:id="51" w:name="_Toc26456923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2706"/>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27051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2705100"/>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12684"/>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46386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46386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32504"/>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大庆</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6229"/>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48.7</w:t>
      </w:r>
      <w:bookmarkEnd w:id="59"/>
      <w:r>
        <w:rPr>
          <w:rFonts w:hint="eastAsia"/>
          <w:b/>
        </w:rPr>
        <w:t>°；并网系统推荐倾角为</w:t>
      </w:r>
      <w:bookmarkStart w:id="60" w:name="并网推荐倾角"/>
      <w:r>
        <w:rPr>
          <w:rFonts w:hint="eastAsia"/>
          <w:b/>
        </w:rPr>
        <w:t>42.7</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11597"/>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1656</w:t>
            </w:r>
          </w:p>
        </w:tc>
      </w:tr>
      <w:tr w14:paraId="0563C8DA">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20488D8C">
            <w:pPr>
              <w:jc w:val="center"/>
              <w:rPr>
                <w:b/>
                <w:bCs/>
                <w:szCs w:val="21"/>
              </w:rPr>
            </w:pPr>
            <w:r>
              <w:rPr>
                <w:b/>
                <w:bCs/>
                <w:szCs w:val="21"/>
              </w:rPr>
              <w:t>1.50(1.50X1.00)</w:t>
            </w:r>
          </w:p>
        </w:tc>
        <w:tc>
          <w:tcPr>
            <w:tcW w:w="2218" w:type="dxa"/>
            <w:shd w:val="clear" w:color="auto" w:fill="ECECEC" w:themeFill="accent3" w:themeFillTint="33"/>
          </w:tcPr>
          <w:p w14:paraId="2A79D27C">
            <w:pPr>
              <w:jc w:val="center"/>
              <w:rPr>
                <w:szCs w:val="21"/>
              </w:rPr>
            </w:pPr>
            <w:r>
              <w:rPr>
                <w:szCs w:val="21"/>
              </w:rPr>
              <w:t>正南</w:t>
            </w:r>
          </w:p>
        </w:tc>
        <w:tc>
          <w:tcPr>
            <w:tcW w:w="2218" w:type="dxa"/>
            <w:shd w:val="clear" w:color="auto" w:fill="ECECEC" w:themeFill="accent3" w:themeFillTint="33"/>
          </w:tcPr>
          <w:p w14:paraId="46A0A78E">
            <w:pPr>
              <w:jc w:val="center"/>
              <w:rPr>
                <w:szCs w:val="21"/>
              </w:rPr>
            </w:pPr>
            <w:r>
              <w:rPr>
                <w:szCs w:val="21"/>
              </w:rPr>
              <w:t>45</w:t>
            </w:r>
          </w:p>
        </w:tc>
        <w:tc>
          <w:tcPr>
            <w:tcW w:w="2218" w:type="dxa"/>
            <w:tcBorders>
              <w:right w:val="single" w:color="FFFFFF" w:themeColor="background1" w:sz="18" w:space="0"/>
            </w:tcBorders>
            <w:shd w:val="clear" w:color="auto" w:fill="ECECEC" w:themeFill="accent3" w:themeFillTint="33"/>
          </w:tcPr>
          <w:p w14:paraId="5A0A60C4">
            <w:pPr>
              <w:jc w:val="center"/>
              <w:rPr>
                <w:szCs w:val="21"/>
              </w:rPr>
            </w:pPr>
            <w:r>
              <w:rPr>
                <w:szCs w:val="21"/>
              </w:rPr>
              <w:t>10</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7813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278130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22891"/>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599"/>
        <w:gridCol w:w="1357"/>
        <w:gridCol w:w="2373"/>
        <w:gridCol w:w="709"/>
        <w:gridCol w:w="627"/>
        <w:gridCol w:w="599"/>
        <w:gridCol w:w="614"/>
        <w:gridCol w:w="673"/>
        <w:gridCol w:w="617"/>
        <w:gridCol w:w="1158"/>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1500×1000</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10</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tr w14:paraId="549E8FED">
        <w:tblPrEx>
          <w:tblCellMar>
            <w:top w:w="0" w:type="dxa"/>
            <w:left w:w="108" w:type="dxa"/>
            <w:bottom w:w="0" w:type="dxa"/>
            <w:right w:w="108" w:type="dxa"/>
          </w:tblCellMar>
        </w:tblPrEx>
        <w:tc>
          <w:tcPr>
            <w:tcW w:w="0" w:type="auto"/>
            <w:shd w:val="clear" w:color="auto" w:fill="ECECEC" w:themeFill="accent3" w:themeFillTint="33"/>
          </w:tcPr>
          <w:p w14:paraId="65BDEE65">
            <w:pPr>
              <w:jc w:val="center"/>
              <w:rPr>
                <w:b/>
                <w:bCs/>
                <w:szCs w:val="21"/>
              </w:rPr>
            </w:pPr>
            <w:r>
              <w:rPr>
                <w:b/>
                <w:bCs/>
                <w:szCs w:val="21"/>
              </w:rPr>
              <w:t>2</w:t>
            </w:r>
          </w:p>
        </w:tc>
        <w:tc>
          <w:tcPr>
            <w:tcW w:w="0" w:type="auto"/>
            <w:shd w:val="clear" w:color="auto" w:fill="ECECEC" w:themeFill="accent3" w:themeFillTint="33"/>
          </w:tcPr>
          <w:p w14:paraId="60CA6FC0">
            <w:pPr>
              <w:jc w:val="center"/>
              <w:rPr>
                <w:szCs w:val="21"/>
              </w:rPr>
            </w:pPr>
            <w:r>
              <w:rPr>
                <w:szCs w:val="21"/>
              </w:rPr>
              <w:t>1650×992</w:t>
            </w:r>
          </w:p>
        </w:tc>
        <w:tc>
          <w:tcPr>
            <w:tcW w:w="2372" w:type="dxa"/>
            <w:shd w:val="clear" w:color="auto" w:fill="ECECEC" w:themeFill="accent3" w:themeFillTint="33"/>
          </w:tcPr>
          <w:p w14:paraId="3CFFF7C6">
            <w:pPr>
              <w:jc w:val="center"/>
              <w:rPr>
                <w:szCs w:val="21"/>
              </w:rPr>
            </w:pPr>
            <w:r>
              <w:rPr>
                <w:szCs w:val="21"/>
              </w:rPr>
              <w:t>单晶硅</w:t>
            </w:r>
          </w:p>
        </w:tc>
        <w:tc>
          <w:tcPr>
            <w:tcW w:w="586" w:type="dxa"/>
            <w:shd w:val="clear" w:color="auto" w:fill="ECECEC" w:themeFill="accent3" w:themeFillTint="33"/>
          </w:tcPr>
          <w:p w14:paraId="6447568D">
            <w:pPr>
              <w:jc w:val="center"/>
              <w:rPr>
                <w:szCs w:val="21"/>
              </w:rPr>
            </w:pPr>
            <w:r>
              <w:rPr>
                <w:szCs w:val="21"/>
              </w:rPr>
              <w:t>1656</w:t>
            </w:r>
          </w:p>
        </w:tc>
        <w:tc>
          <w:tcPr>
            <w:tcW w:w="0" w:type="auto"/>
            <w:shd w:val="clear" w:color="auto" w:fill="ECECEC" w:themeFill="accent3" w:themeFillTint="33"/>
          </w:tcPr>
          <w:p w14:paraId="053091DD">
            <w:pPr>
              <w:jc w:val="center"/>
              <w:rPr>
                <w:szCs w:val="21"/>
              </w:rPr>
            </w:pPr>
            <w:r>
              <w:rPr>
                <w:szCs w:val="21"/>
              </w:rPr>
              <w:t>260</w:t>
            </w:r>
          </w:p>
        </w:tc>
        <w:tc>
          <w:tcPr>
            <w:tcW w:w="0" w:type="auto"/>
            <w:shd w:val="clear" w:color="auto" w:fill="ECECEC" w:themeFill="accent3" w:themeFillTint="33"/>
          </w:tcPr>
          <w:p w14:paraId="40E29257">
            <w:pPr>
              <w:jc w:val="center"/>
              <w:rPr>
                <w:szCs w:val="21"/>
              </w:rPr>
            </w:pPr>
            <w:r>
              <w:rPr>
                <w:szCs w:val="21"/>
              </w:rPr>
              <w:t>5</w:t>
            </w:r>
          </w:p>
        </w:tc>
        <w:tc>
          <w:tcPr>
            <w:tcW w:w="0" w:type="auto"/>
            <w:shd w:val="clear" w:color="auto" w:fill="ECECEC" w:themeFill="accent3" w:themeFillTint="33"/>
          </w:tcPr>
          <w:p w14:paraId="1551D236">
            <w:pPr>
              <w:jc w:val="center"/>
              <w:rPr>
                <w:szCs w:val="21"/>
              </w:rPr>
            </w:pPr>
            <w:r>
              <w:rPr>
                <w:szCs w:val="21"/>
              </w:rPr>
              <w:t>0.5</w:t>
            </w:r>
          </w:p>
        </w:tc>
        <w:tc>
          <w:tcPr>
            <w:tcW w:w="0" w:type="auto"/>
            <w:shd w:val="clear" w:color="auto" w:fill="ECECEC" w:themeFill="accent3" w:themeFillTint="33"/>
          </w:tcPr>
          <w:p w14:paraId="4CE99E04">
            <w:pPr>
              <w:jc w:val="center"/>
              <w:rPr>
                <w:szCs w:val="21"/>
              </w:rPr>
            </w:pPr>
            <w:r>
              <w:rPr>
                <w:szCs w:val="21"/>
              </w:rPr>
              <w:t>25℃</w:t>
            </w:r>
          </w:p>
        </w:tc>
        <w:tc>
          <w:tcPr>
            <w:tcW w:w="0" w:type="auto"/>
            <w:shd w:val="clear" w:color="auto" w:fill="ECECEC" w:themeFill="accent3" w:themeFillTint="33"/>
          </w:tcPr>
          <w:p w14:paraId="4B240E3E">
            <w:pPr>
              <w:jc w:val="center"/>
              <w:rPr>
                <w:szCs w:val="21"/>
              </w:rPr>
            </w:pPr>
            <w:r>
              <w:rPr>
                <w:szCs w:val="21"/>
              </w:rPr>
              <w:t>5%</w:t>
            </w:r>
          </w:p>
        </w:tc>
        <w:tc>
          <w:tcPr>
            <w:tcW w:w="1158" w:type="dxa"/>
            <w:shd w:val="clear" w:color="auto" w:fill="ECECEC" w:themeFill="accent3" w:themeFillTint="33"/>
          </w:tcPr>
          <w:p w14:paraId="7F3F90AA">
            <w:pPr>
              <w:jc w:val="center"/>
              <w:rPr>
                <w:szCs w:val="21"/>
              </w:rPr>
            </w:pPr>
            <w:r>
              <w:rPr>
                <w:szCs w:val="21"/>
              </w:rPr>
              <w:t>0.7%</w:t>
            </w:r>
          </w:p>
        </w:tc>
      </w:tr>
      <w:bookmarkEnd w:id="65"/>
    </w:tbl>
    <w:p w14:paraId="2CB0D666">
      <w:pPr>
        <w:jc w:val="center"/>
      </w:pPr>
    </w:p>
    <w:p w14:paraId="171DD1C3">
      <w:pPr>
        <w:pStyle w:val="2"/>
      </w:pPr>
      <w:bookmarkStart w:id="66" w:name="_Toc10607"/>
      <w:r>
        <w:rPr>
          <w:rFonts w:hint="eastAsia"/>
        </w:rPr>
        <w:t>光伏发电产量</w:t>
      </w:r>
      <w:bookmarkEnd w:id="66"/>
    </w:p>
    <w:p w14:paraId="6E04DCFC">
      <w:pPr>
        <w:pStyle w:val="4"/>
      </w:pPr>
      <w:bookmarkStart w:id="67" w:name="_Toc15357"/>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15729"/>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见组件详表</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1666</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433.16kW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2726㎡</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85.4%</w:t>
            </w:r>
          </w:p>
        </w:tc>
      </w:tr>
      <w:bookmarkEnd w:id="69"/>
    </w:tbl>
    <w:p w14:paraId="27A885EB">
      <w:pPr>
        <w:jc w:val="center"/>
      </w:pPr>
    </w:p>
    <w:p w14:paraId="072646A4">
      <w:pPr>
        <w:pStyle w:val="4"/>
      </w:pPr>
      <w:bookmarkStart w:id="70" w:name="_Toc2795"/>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30055"/>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89.7</w:t>
            </w:r>
          </w:p>
        </w:tc>
        <w:tc>
          <w:tcPr>
            <w:tcW w:w="2434" w:type="dxa"/>
            <w:shd w:val="clear" w:color="auto" w:fill="ECECEC" w:themeFill="accent3" w:themeFillTint="33"/>
          </w:tcPr>
          <w:p w14:paraId="5B1385F4">
            <w:pPr>
              <w:jc w:val="center"/>
              <w:rPr>
                <w:szCs w:val="21"/>
              </w:rPr>
            </w:pPr>
            <w:r>
              <w:rPr>
                <w:szCs w:val="21"/>
              </w:rPr>
              <w:t>36.20</w:t>
            </w:r>
          </w:p>
        </w:tc>
        <w:tc>
          <w:tcPr>
            <w:tcW w:w="2224" w:type="dxa"/>
            <w:shd w:val="clear" w:color="auto" w:fill="ECECEC" w:themeFill="accent3" w:themeFillTint="33"/>
          </w:tcPr>
          <w:p w14:paraId="1706CA8B">
            <w:pPr>
              <w:jc w:val="center"/>
              <w:rPr>
                <w:szCs w:val="21"/>
              </w:rPr>
            </w:pPr>
            <w:r>
              <w:rPr>
                <w:szCs w:val="21"/>
              </w:rPr>
              <w:t>6.3</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136.0</w:t>
            </w:r>
          </w:p>
        </w:tc>
        <w:tc>
          <w:tcPr>
            <w:tcW w:w="2434" w:type="dxa"/>
          </w:tcPr>
          <w:p w14:paraId="0B70B407">
            <w:pPr>
              <w:jc w:val="center"/>
              <w:rPr>
                <w:szCs w:val="21"/>
              </w:rPr>
            </w:pPr>
            <w:r>
              <w:rPr>
                <w:szCs w:val="21"/>
              </w:rPr>
              <w:t>54.79</w:t>
            </w:r>
          </w:p>
        </w:tc>
        <w:tc>
          <w:tcPr>
            <w:tcW w:w="2224" w:type="dxa"/>
          </w:tcPr>
          <w:p w14:paraId="7DB73600">
            <w:pPr>
              <w:jc w:val="center"/>
              <w:rPr>
                <w:szCs w:val="21"/>
              </w:rPr>
            </w:pPr>
            <w:r>
              <w:rPr>
                <w:szCs w:val="21"/>
              </w:rPr>
              <w:t>9.5</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154.6</w:t>
            </w:r>
          </w:p>
        </w:tc>
        <w:tc>
          <w:tcPr>
            <w:tcW w:w="2434" w:type="dxa"/>
            <w:shd w:val="clear" w:color="auto" w:fill="ECECEC" w:themeFill="accent3" w:themeFillTint="33"/>
          </w:tcPr>
          <w:p w14:paraId="00D055FF">
            <w:pPr>
              <w:jc w:val="center"/>
              <w:rPr>
                <w:szCs w:val="21"/>
              </w:rPr>
            </w:pPr>
            <w:r>
              <w:rPr>
                <w:szCs w:val="21"/>
              </w:rPr>
              <w:t>60.67</w:t>
            </w:r>
          </w:p>
        </w:tc>
        <w:tc>
          <w:tcPr>
            <w:tcW w:w="2224" w:type="dxa"/>
            <w:shd w:val="clear" w:color="auto" w:fill="ECECEC" w:themeFill="accent3" w:themeFillTint="33"/>
          </w:tcPr>
          <w:p w14:paraId="537FBD7A">
            <w:pPr>
              <w:jc w:val="center"/>
              <w:rPr>
                <w:szCs w:val="21"/>
              </w:rPr>
            </w:pPr>
            <w:r>
              <w:rPr>
                <w:szCs w:val="21"/>
              </w:rPr>
              <w:t>10.5</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150.9</w:t>
            </w:r>
          </w:p>
        </w:tc>
        <w:tc>
          <w:tcPr>
            <w:tcW w:w="2434" w:type="dxa"/>
          </w:tcPr>
          <w:p w14:paraId="123DF891">
            <w:pPr>
              <w:jc w:val="center"/>
              <w:rPr>
                <w:szCs w:val="21"/>
              </w:rPr>
            </w:pPr>
            <w:r>
              <w:rPr>
                <w:szCs w:val="21"/>
              </w:rPr>
              <w:t>55.90</w:t>
            </w:r>
          </w:p>
        </w:tc>
        <w:tc>
          <w:tcPr>
            <w:tcW w:w="2224" w:type="dxa"/>
          </w:tcPr>
          <w:p w14:paraId="6E7588C6">
            <w:pPr>
              <w:jc w:val="center"/>
              <w:rPr>
                <w:szCs w:val="21"/>
              </w:rPr>
            </w:pPr>
            <w:r>
              <w:rPr>
                <w:szCs w:val="21"/>
              </w:rPr>
              <w:t>9.7</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163.8</w:t>
            </w:r>
          </w:p>
        </w:tc>
        <w:tc>
          <w:tcPr>
            <w:tcW w:w="2434" w:type="dxa"/>
            <w:shd w:val="clear" w:color="auto" w:fill="ECECEC" w:themeFill="accent3" w:themeFillTint="33"/>
          </w:tcPr>
          <w:p w14:paraId="6DE46157">
            <w:pPr>
              <w:jc w:val="center"/>
              <w:rPr>
                <w:szCs w:val="21"/>
              </w:rPr>
            </w:pPr>
            <w:r>
              <w:rPr>
                <w:szCs w:val="21"/>
              </w:rPr>
              <w:t>58.60</w:t>
            </w:r>
          </w:p>
        </w:tc>
        <w:tc>
          <w:tcPr>
            <w:tcW w:w="2224" w:type="dxa"/>
            <w:shd w:val="clear" w:color="auto" w:fill="ECECEC" w:themeFill="accent3" w:themeFillTint="33"/>
          </w:tcPr>
          <w:p w14:paraId="6D774109">
            <w:pPr>
              <w:jc w:val="center"/>
              <w:rPr>
                <w:szCs w:val="21"/>
              </w:rPr>
            </w:pPr>
            <w:r>
              <w:rPr>
                <w:szCs w:val="21"/>
              </w:rPr>
              <w:t>10.2</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152.2</w:t>
            </w:r>
          </w:p>
        </w:tc>
        <w:tc>
          <w:tcPr>
            <w:tcW w:w="2434" w:type="dxa"/>
          </w:tcPr>
          <w:p w14:paraId="1C10A994">
            <w:pPr>
              <w:jc w:val="center"/>
              <w:rPr>
                <w:szCs w:val="21"/>
              </w:rPr>
            </w:pPr>
            <w:r>
              <w:rPr>
                <w:szCs w:val="21"/>
              </w:rPr>
              <w:t>52.82</w:t>
            </w:r>
          </w:p>
        </w:tc>
        <w:tc>
          <w:tcPr>
            <w:tcW w:w="2224" w:type="dxa"/>
          </w:tcPr>
          <w:p w14:paraId="464665C9">
            <w:pPr>
              <w:jc w:val="center"/>
              <w:rPr>
                <w:szCs w:val="21"/>
              </w:rPr>
            </w:pPr>
            <w:r>
              <w:rPr>
                <w:szCs w:val="21"/>
              </w:rPr>
              <w:t>9.2</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150.1</w:t>
            </w:r>
          </w:p>
        </w:tc>
        <w:tc>
          <w:tcPr>
            <w:tcW w:w="2434" w:type="dxa"/>
            <w:shd w:val="clear" w:color="auto" w:fill="ECECEC" w:themeFill="accent3" w:themeFillTint="33"/>
          </w:tcPr>
          <w:p w14:paraId="6338C7A9">
            <w:pPr>
              <w:jc w:val="center"/>
              <w:rPr>
                <w:szCs w:val="21"/>
              </w:rPr>
            </w:pPr>
            <w:r>
              <w:rPr>
                <w:szCs w:val="21"/>
              </w:rPr>
              <w:t>51.09</w:t>
            </w:r>
          </w:p>
        </w:tc>
        <w:tc>
          <w:tcPr>
            <w:tcW w:w="2224" w:type="dxa"/>
            <w:shd w:val="clear" w:color="auto" w:fill="ECECEC" w:themeFill="accent3" w:themeFillTint="33"/>
          </w:tcPr>
          <w:p w14:paraId="14508C05">
            <w:pPr>
              <w:jc w:val="center"/>
              <w:rPr>
                <w:szCs w:val="21"/>
              </w:rPr>
            </w:pPr>
            <w:r>
              <w:rPr>
                <w:szCs w:val="21"/>
              </w:rPr>
              <w:t>8.9</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149.2</w:t>
            </w:r>
          </w:p>
        </w:tc>
        <w:tc>
          <w:tcPr>
            <w:tcW w:w="2434" w:type="dxa"/>
          </w:tcPr>
          <w:p w14:paraId="31C794F8">
            <w:pPr>
              <w:jc w:val="center"/>
              <w:rPr>
                <w:szCs w:val="21"/>
              </w:rPr>
            </w:pPr>
            <w:r>
              <w:rPr>
                <w:szCs w:val="21"/>
              </w:rPr>
              <w:t>51.01</w:t>
            </w:r>
          </w:p>
        </w:tc>
        <w:tc>
          <w:tcPr>
            <w:tcW w:w="2224" w:type="dxa"/>
          </w:tcPr>
          <w:p w14:paraId="50AABDBE">
            <w:pPr>
              <w:jc w:val="center"/>
              <w:rPr>
                <w:szCs w:val="21"/>
              </w:rPr>
            </w:pPr>
            <w:r>
              <w:rPr>
                <w:szCs w:val="21"/>
              </w:rPr>
              <w:t>8.8</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135.4</w:t>
            </w:r>
          </w:p>
        </w:tc>
        <w:tc>
          <w:tcPr>
            <w:tcW w:w="2434" w:type="dxa"/>
            <w:shd w:val="clear" w:color="auto" w:fill="ECECEC" w:themeFill="accent3" w:themeFillTint="33"/>
          </w:tcPr>
          <w:p w14:paraId="0A2047A4">
            <w:pPr>
              <w:jc w:val="center"/>
              <w:rPr>
                <w:szCs w:val="21"/>
              </w:rPr>
            </w:pPr>
            <w:r>
              <w:rPr>
                <w:szCs w:val="21"/>
              </w:rPr>
              <w:t>48.02</w:t>
            </w:r>
          </w:p>
        </w:tc>
        <w:tc>
          <w:tcPr>
            <w:tcW w:w="2224" w:type="dxa"/>
            <w:shd w:val="clear" w:color="auto" w:fill="ECECEC" w:themeFill="accent3" w:themeFillTint="33"/>
          </w:tcPr>
          <w:p w14:paraId="13691CFF">
            <w:pPr>
              <w:jc w:val="center"/>
              <w:rPr>
                <w:szCs w:val="21"/>
              </w:rPr>
            </w:pPr>
            <w:r>
              <w:rPr>
                <w:szCs w:val="21"/>
              </w:rPr>
              <w:t>8.3</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128.7</w:t>
            </w:r>
          </w:p>
        </w:tc>
        <w:tc>
          <w:tcPr>
            <w:tcW w:w="2434" w:type="dxa"/>
          </w:tcPr>
          <w:p w14:paraId="1FDA8201">
            <w:pPr>
              <w:jc w:val="center"/>
              <w:rPr>
                <w:szCs w:val="21"/>
              </w:rPr>
            </w:pPr>
            <w:r>
              <w:rPr>
                <w:szCs w:val="21"/>
              </w:rPr>
              <w:t>48.58</w:t>
            </w:r>
          </w:p>
        </w:tc>
        <w:tc>
          <w:tcPr>
            <w:tcW w:w="2224" w:type="dxa"/>
          </w:tcPr>
          <w:p w14:paraId="1CBA1C4F">
            <w:pPr>
              <w:jc w:val="center"/>
              <w:rPr>
                <w:szCs w:val="21"/>
              </w:rPr>
            </w:pPr>
            <w:r>
              <w:rPr>
                <w:szCs w:val="21"/>
              </w:rPr>
              <w:t>8.4</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77.9</w:t>
            </w:r>
          </w:p>
        </w:tc>
        <w:tc>
          <w:tcPr>
            <w:tcW w:w="2434" w:type="dxa"/>
            <w:shd w:val="clear" w:color="auto" w:fill="ECECEC" w:themeFill="accent3" w:themeFillTint="33"/>
          </w:tcPr>
          <w:p w14:paraId="6D9912FF">
            <w:pPr>
              <w:jc w:val="center"/>
              <w:rPr>
                <w:szCs w:val="21"/>
              </w:rPr>
            </w:pPr>
            <w:r>
              <w:rPr>
                <w:szCs w:val="21"/>
              </w:rPr>
              <w:t>30.92</w:t>
            </w:r>
          </w:p>
        </w:tc>
        <w:tc>
          <w:tcPr>
            <w:tcW w:w="2224" w:type="dxa"/>
            <w:shd w:val="clear" w:color="auto" w:fill="ECECEC" w:themeFill="accent3" w:themeFillTint="33"/>
          </w:tcPr>
          <w:p w14:paraId="247A9F59">
            <w:pPr>
              <w:jc w:val="center"/>
              <w:rPr>
                <w:szCs w:val="21"/>
              </w:rPr>
            </w:pPr>
            <w:r>
              <w:rPr>
                <w:szCs w:val="21"/>
              </w:rPr>
              <w:t>5.4</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69.3</w:t>
            </w:r>
          </w:p>
        </w:tc>
        <w:tc>
          <w:tcPr>
            <w:tcW w:w="2434" w:type="dxa"/>
          </w:tcPr>
          <w:p w14:paraId="67AA3148">
            <w:pPr>
              <w:jc w:val="center"/>
              <w:rPr>
                <w:szCs w:val="21"/>
              </w:rPr>
            </w:pPr>
            <w:r>
              <w:rPr>
                <w:szCs w:val="21"/>
              </w:rPr>
              <w:t>27.95</w:t>
            </w:r>
          </w:p>
        </w:tc>
        <w:tc>
          <w:tcPr>
            <w:tcW w:w="2224" w:type="dxa"/>
          </w:tcPr>
          <w:p w14:paraId="07318CDF">
            <w:pPr>
              <w:jc w:val="center"/>
              <w:rPr>
                <w:szCs w:val="21"/>
              </w:rPr>
            </w:pPr>
            <w:r>
              <w:rPr>
                <w:szCs w:val="21"/>
              </w:rPr>
              <w:t>4.8</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1557.9</w:t>
            </w:r>
          </w:p>
        </w:tc>
        <w:tc>
          <w:tcPr>
            <w:tcW w:w="2434" w:type="dxa"/>
            <w:shd w:val="clear" w:color="auto" w:fill="ECECEC" w:themeFill="accent3" w:themeFillTint="33"/>
          </w:tcPr>
          <w:p w14:paraId="0D411D27">
            <w:pPr>
              <w:jc w:val="center"/>
              <w:rPr>
                <w:szCs w:val="21"/>
              </w:rPr>
            </w:pPr>
            <w:r>
              <w:rPr>
                <w:szCs w:val="21"/>
              </w:rPr>
              <w:t>576.536</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576.5MWh</w:t>
            </w:r>
          </w:p>
        </w:tc>
      </w:tr>
      <w:bookmarkEnd w:id="72"/>
    </w:tbl>
    <w:p w14:paraId="5D98499E">
      <w:pPr>
        <w:pStyle w:val="3"/>
        <w:jc w:val="center"/>
      </w:pPr>
    </w:p>
    <w:p w14:paraId="364D0F63">
      <w:pPr>
        <w:pStyle w:val="3"/>
        <w:jc w:val="center"/>
      </w:pPr>
      <w:bookmarkStart w:id="73" w:name="光伏发电彩图"/>
      <w:bookmarkEnd w:id="73"/>
      <w:r>
        <w:t>请选择光伏计算结果输出[彩图输出]选项，软件会生成对应光伏发电彩图！</w:t>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6385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9190"/>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576.54</w:t>
            </w:r>
          </w:p>
        </w:tc>
        <w:tc>
          <w:tcPr>
            <w:tcW w:w="2268" w:type="dxa"/>
          </w:tcPr>
          <w:p w14:paraId="45C454FE">
            <w:pPr>
              <w:spacing w:line="360" w:lineRule="exact"/>
              <w:jc w:val="center"/>
              <w:rPr>
                <w:lang w:val="en-US"/>
              </w:rPr>
            </w:pPr>
            <w:r>
              <w:rPr>
                <w:lang w:val="en-US"/>
              </w:rPr>
              <w:t>1331</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547.71</w:t>
            </w:r>
          </w:p>
        </w:tc>
        <w:tc>
          <w:tcPr>
            <w:tcW w:w="2268" w:type="dxa"/>
            <w:shd w:val="clear" w:color="auto" w:fill="F2F2F2"/>
          </w:tcPr>
          <w:p w14:paraId="5C821089">
            <w:pPr>
              <w:spacing w:line="360" w:lineRule="exact"/>
              <w:jc w:val="center"/>
              <w:rPr>
                <w:lang w:val="en-US"/>
              </w:rPr>
            </w:pPr>
            <w:r>
              <w:rPr>
                <w:lang w:val="en-US"/>
              </w:rPr>
              <w:t>1264</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543.88</w:t>
            </w:r>
          </w:p>
        </w:tc>
        <w:tc>
          <w:tcPr>
            <w:tcW w:w="2268" w:type="dxa"/>
          </w:tcPr>
          <w:p w14:paraId="5B4521E2">
            <w:pPr>
              <w:spacing w:line="360" w:lineRule="exact"/>
              <w:jc w:val="center"/>
              <w:rPr>
                <w:lang w:val="en-US"/>
              </w:rPr>
            </w:pPr>
            <w:r>
              <w:rPr>
                <w:lang w:val="en-US"/>
              </w:rPr>
              <w:t>1256</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540.07</w:t>
            </w:r>
          </w:p>
        </w:tc>
        <w:tc>
          <w:tcPr>
            <w:tcW w:w="2268" w:type="dxa"/>
            <w:shd w:val="clear" w:color="auto" w:fill="F2F2F2"/>
          </w:tcPr>
          <w:p w14:paraId="5AD52F0F">
            <w:pPr>
              <w:spacing w:line="360" w:lineRule="exact"/>
              <w:jc w:val="center"/>
              <w:rPr>
                <w:lang w:val="en-US"/>
              </w:rPr>
            </w:pPr>
            <w:r>
              <w:rPr>
                <w:lang w:val="en-US"/>
              </w:rPr>
              <w:t>1247</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536.29</w:t>
            </w:r>
          </w:p>
        </w:tc>
        <w:tc>
          <w:tcPr>
            <w:tcW w:w="2268" w:type="dxa"/>
          </w:tcPr>
          <w:p w14:paraId="65747FAE">
            <w:pPr>
              <w:spacing w:line="360" w:lineRule="exact"/>
              <w:jc w:val="center"/>
              <w:rPr>
                <w:lang w:val="en-US"/>
              </w:rPr>
            </w:pPr>
            <w:r>
              <w:rPr>
                <w:lang w:val="en-US"/>
              </w:rPr>
              <w:t>1238</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532.53</w:t>
            </w:r>
          </w:p>
        </w:tc>
        <w:tc>
          <w:tcPr>
            <w:tcW w:w="2268" w:type="dxa"/>
            <w:shd w:val="clear" w:color="auto" w:fill="F2F2F2"/>
          </w:tcPr>
          <w:p w14:paraId="68E54396">
            <w:pPr>
              <w:spacing w:line="360" w:lineRule="exact"/>
              <w:jc w:val="center"/>
              <w:rPr>
                <w:lang w:val="en-US"/>
              </w:rPr>
            </w:pPr>
            <w:r>
              <w:rPr>
                <w:lang w:val="en-US"/>
              </w:rPr>
              <w:t>1229</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528.81</w:t>
            </w:r>
          </w:p>
        </w:tc>
        <w:tc>
          <w:tcPr>
            <w:tcW w:w="2268" w:type="dxa"/>
          </w:tcPr>
          <w:p w14:paraId="1E4BAB61">
            <w:pPr>
              <w:spacing w:line="360" w:lineRule="exact"/>
              <w:jc w:val="center"/>
              <w:rPr>
                <w:lang w:val="en-US"/>
              </w:rPr>
            </w:pPr>
            <w:r>
              <w:rPr>
                <w:lang w:val="en-US"/>
              </w:rPr>
              <w:t>1221</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525.10</w:t>
            </w:r>
          </w:p>
        </w:tc>
        <w:tc>
          <w:tcPr>
            <w:tcW w:w="2268" w:type="dxa"/>
            <w:shd w:val="clear" w:color="auto" w:fill="F2F2F2"/>
          </w:tcPr>
          <w:p w14:paraId="2C62364C">
            <w:pPr>
              <w:spacing w:line="360" w:lineRule="exact"/>
              <w:jc w:val="center"/>
              <w:rPr>
                <w:lang w:val="en-US"/>
              </w:rPr>
            </w:pPr>
            <w:r>
              <w:rPr>
                <w:lang w:val="en-US"/>
              </w:rPr>
              <w:t>1212</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521.43</w:t>
            </w:r>
          </w:p>
        </w:tc>
        <w:tc>
          <w:tcPr>
            <w:tcW w:w="2268" w:type="dxa"/>
          </w:tcPr>
          <w:p w14:paraId="790392DE">
            <w:pPr>
              <w:spacing w:line="360" w:lineRule="exact"/>
              <w:jc w:val="center"/>
              <w:rPr>
                <w:lang w:val="en-US"/>
              </w:rPr>
            </w:pPr>
            <w:r>
              <w:rPr>
                <w:lang w:val="en-US"/>
              </w:rPr>
              <w:t>1204</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517.78</w:t>
            </w:r>
          </w:p>
        </w:tc>
        <w:tc>
          <w:tcPr>
            <w:tcW w:w="2268" w:type="dxa"/>
            <w:shd w:val="clear" w:color="auto" w:fill="F2F2F2"/>
          </w:tcPr>
          <w:p w14:paraId="3BFDDC82">
            <w:pPr>
              <w:spacing w:line="360" w:lineRule="exact"/>
              <w:jc w:val="center"/>
              <w:rPr>
                <w:lang w:val="en-US"/>
              </w:rPr>
            </w:pPr>
            <w:r>
              <w:rPr>
                <w:lang w:val="en-US"/>
              </w:rPr>
              <w:t>1195</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514.15</w:t>
            </w:r>
          </w:p>
        </w:tc>
        <w:tc>
          <w:tcPr>
            <w:tcW w:w="2268" w:type="dxa"/>
          </w:tcPr>
          <w:p w14:paraId="217010C0">
            <w:pPr>
              <w:spacing w:line="360" w:lineRule="exact"/>
              <w:jc w:val="center"/>
              <w:rPr>
                <w:lang w:val="en-US"/>
              </w:rPr>
            </w:pPr>
            <w:r>
              <w:rPr>
                <w:lang w:val="en-US"/>
              </w:rPr>
              <w:t>1187</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510.56</w:t>
            </w:r>
          </w:p>
        </w:tc>
        <w:tc>
          <w:tcPr>
            <w:tcW w:w="2268" w:type="dxa"/>
            <w:shd w:val="clear" w:color="auto" w:fill="F2F2F2"/>
          </w:tcPr>
          <w:p w14:paraId="2C95253F">
            <w:pPr>
              <w:spacing w:line="360" w:lineRule="exact"/>
              <w:jc w:val="center"/>
              <w:rPr>
                <w:lang w:val="en-US"/>
              </w:rPr>
            </w:pPr>
            <w:r>
              <w:rPr>
                <w:lang w:val="en-US"/>
              </w:rPr>
              <w:t>1179</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506.98</w:t>
            </w:r>
          </w:p>
        </w:tc>
        <w:tc>
          <w:tcPr>
            <w:tcW w:w="2268" w:type="dxa"/>
          </w:tcPr>
          <w:p w14:paraId="0869FA5A">
            <w:pPr>
              <w:spacing w:line="360" w:lineRule="exact"/>
              <w:jc w:val="center"/>
              <w:rPr>
                <w:lang w:val="en-US"/>
              </w:rPr>
            </w:pPr>
            <w:r>
              <w:rPr>
                <w:lang w:val="en-US"/>
              </w:rPr>
              <w:t>1170</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503.43</w:t>
            </w:r>
          </w:p>
        </w:tc>
        <w:tc>
          <w:tcPr>
            <w:tcW w:w="2268" w:type="dxa"/>
            <w:shd w:val="clear" w:color="auto" w:fill="F2F2F2"/>
          </w:tcPr>
          <w:p w14:paraId="211E4ABD">
            <w:pPr>
              <w:spacing w:line="360" w:lineRule="exact"/>
              <w:jc w:val="center"/>
              <w:rPr>
                <w:lang w:val="en-US"/>
              </w:rPr>
            </w:pPr>
            <w:r>
              <w:rPr>
                <w:lang w:val="en-US"/>
              </w:rPr>
              <w:t>1162</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499.91</w:t>
            </w:r>
          </w:p>
        </w:tc>
        <w:tc>
          <w:tcPr>
            <w:tcW w:w="2268" w:type="dxa"/>
          </w:tcPr>
          <w:p w14:paraId="060F16A0">
            <w:pPr>
              <w:spacing w:line="360" w:lineRule="exact"/>
              <w:jc w:val="center"/>
              <w:rPr>
                <w:lang w:val="en-US"/>
              </w:rPr>
            </w:pPr>
            <w:r>
              <w:rPr>
                <w:lang w:val="en-US"/>
              </w:rPr>
              <w:t>1154</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496.41</w:t>
            </w:r>
          </w:p>
        </w:tc>
        <w:tc>
          <w:tcPr>
            <w:tcW w:w="2268" w:type="dxa"/>
            <w:shd w:val="clear" w:color="auto" w:fill="F2F2F2"/>
          </w:tcPr>
          <w:p w14:paraId="33ADB9EA">
            <w:pPr>
              <w:spacing w:line="360" w:lineRule="exact"/>
              <w:jc w:val="center"/>
              <w:rPr>
                <w:lang w:val="en-US"/>
              </w:rPr>
            </w:pPr>
            <w:r>
              <w:rPr>
                <w:lang w:val="en-US"/>
              </w:rPr>
              <w:t>1146</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492.93</w:t>
            </w:r>
          </w:p>
        </w:tc>
        <w:tc>
          <w:tcPr>
            <w:tcW w:w="2268" w:type="dxa"/>
          </w:tcPr>
          <w:p w14:paraId="4A5C78F8">
            <w:pPr>
              <w:spacing w:line="360" w:lineRule="exact"/>
              <w:jc w:val="center"/>
              <w:rPr>
                <w:lang w:val="en-US"/>
              </w:rPr>
            </w:pPr>
            <w:r>
              <w:rPr>
                <w:lang w:val="en-US"/>
              </w:rPr>
              <w:t>1138</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489.48</w:t>
            </w:r>
          </w:p>
        </w:tc>
        <w:tc>
          <w:tcPr>
            <w:tcW w:w="2268" w:type="dxa"/>
            <w:shd w:val="clear" w:color="auto" w:fill="F2F2F2"/>
          </w:tcPr>
          <w:p w14:paraId="0B580721">
            <w:pPr>
              <w:spacing w:line="360" w:lineRule="exact"/>
              <w:jc w:val="center"/>
              <w:rPr>
                <w:lang w:val="en-US"/>
              </w:rPr>
            </w:pPr>
            <w:r>
              <w:rPr>
                <w:lang w:val="en-US"/>
              </w:rPr>
              <w:t>1130</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486.06</w:t>
            </w:r>
          </w:p>
        </w:tc>
        <w:tc>
          <w:tcPr>
            <w:tcW w:w="2268" w:type="dxa"/>
          </w:tcPr>
          <w:p w14:paraId="60C37BA1">
            <w:pPr>
              <w:spacing w:line="360" w:lineRule="exact"/>
              <w:jc w:val="center"/>
              <w:rPr>
                <w:lang w:val="en-US"/>
              </w:rPr>
            </w:pPr>
            <w:r>
              <w:rPr>
                <w:lang w:val="en-US"/>
              </w:rPr>
              <w:t>1122</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482.65</w:t>
            </w:r>
          </w:p>
        </w:tc>
        <w:tc>
          <w:tcPr>
            <w:tcW w:w="2268" w:type="dxa"/>
            <w:shd w:val="clear" w:color="auto" w:fill="F2F2F2"/>
          </w:tcPr>
          <w:p w14:paraId="0CE5D310">
            <w:pPr>
              <w:spacing w:line="360" w:lineRule="exact"/>
              <w:jc w:val="center"/>
              <w:rPr>
                <w:lang w:val="en-US"/>
              </w:rPr>
            </w:pPr>
            <w:r>
              <w:rPr>
                <w:lang w:val="en-US"/>
              </w:rPr>
              <w:t>1114</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479.28</w:t>
            </w:r>
          </w:p>
        </w:tc>
        <w:tc>
          <w:tcPr>
            <w:tcW w:w="2268" w:type="dxa"/>
          </w:tcPr>
          <w:p w14:paraId="0378D04E">
            <w:pPr>
              <w:spacing w:line="360" w:lineRule="exact"/>
              <w:jc w:val="center"/>
              <w:rPr>
                <w:lang w:val="en-US"/>
              </w:rPr>
            </w:pPr>
            <w:r>
              <w:rPr>
                <w:lang w:val="en-US"/>
              </w:rPr>
              <w:t>1106</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475.92</w:t>
            </w:r>
          </w:p>
        </w:tc>
        <w:tc>
          <w:tcPr>
            <w:tcW w:w="2268" w:type="dxa"/>
            <w:shd w:val="clear" w:color="auto" w:fill="F2F2F2"/>
          </w:tcPr>
          <w:p w14:paraId="6561B187">
            <w:pPr>
              <w:spacing w:line="360" w:lineRule="exact"/>
              <w:jc w:val="center"/>
              <w:rPr>
                <w:lang w:val="en-US"/>
              </w:rPr>
            </w:pPr>
            <w:r>
              <w:rPr>
                <w:lang w:val="en-US"/>
              </w:rPr>
              <w:t>1099</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472.59</w:t>
            </w:r>
          </w:p>
        </w:tc>
        <w:tc>
          <w:tcPr>
            <w:tcW w:w="2268" w:type="dxa"/>
          </w:tcPr>
          <w:p w14:paraId="7F186111">
            <w:pPr>
              <w:spacing w:line="360" w:lineRule="exact"/>
              <w:jc w:val="center"/>
              <w:rPr>
                <w:lang w:val="en-US"/>
              </w:rPr>
            </w:pPr>
            <w:r>
              <w:rPr>
                <w:lang w:val="en-US"/>
              </w:rPr>
              <w:t>1091</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469.28</w:t>
            </w:r>
          </w:p>
        </w:tc>
        <w:tc>
          <w:tcPr>
            <w:tcW w:w="2268" w:type="dxa"/>
            <w:shd w:val="clear" w:color="auto" w:fill="F2F2F2"/>
          </w:tcPr>
          <w:p w14:paraId="37D593A2">
            <w:pPr>
              <w:spacing w:line="360" w:lineRule="exact"/>
              <w:jc w:val="center"/>
              <w:rPr>
                <w:lang w:val="en-US"/>
              </w:rPr>
            </w:pPr>
            <w:r>
              <w:rPr>
                <w:lang w:val="en-US"/>
              </w:rPr>
              <w:t>1083</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466.00</w:t>
            </w:r>
          </w:p>
        </w:tc>
        <w:tc>
          <w:tcPr>
            <w:tcW w:w="2268" w:type="dxa"/>
          </w:tcPr>
          <w:p w14:paraId="69DC9DEF">
            <w:pPr>
              <w:spacing w:line="360" w:lineRule="exact"/>
              <w:jc w:val="center"/>
              <w:rPr>
                <w:lang w:val="en-US"/>
              </w:rPr>
            </w:pPr>
            <w:r>
              <w:rPr>
                <w:lang w:val="en-US"/>
              </w:rPr>
              <w:t>1076</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12716MWh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29355.8h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3"/>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23172"/>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433.16</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576.54</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12715.8</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541.45</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1271.58</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-541.45</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576.54</w:t>
            </w:r>
          </w:p>
        </w:tc>
        <w:tc>
          <w:tcPr>
            <w:tcW w:w="1512" w:type="dxa"/>
            <w:shd w:val="clear" w:color="auto" w:fill="F2F2F2"/>
          </w:tcPr>
          <w:p w14:paraId="442D3F82">
            <w:pPr>
              <w:spacing w:line="360" w:lineRule="exact"/>
              <w:jc w:val="center"/>
              <w:rPr>
                <w:lang w:val="en-US"/>
              </w:rPr>
            </w:pPr>
            <w:r>
              <w:rPr>
                <w:rFonts w:hint="eastAsia"/>
                <w:lang w:val="en-US"/>
              </w:rPr>
              <w:t>576536</w:t>
            </w:r>
          </w:p>
        </w:tc>
        <w:tc>
          <w:tcPr>
            <w:tcW w:w="1512" w:type="dxa"/>
            <w:shd w:val="clear" w:color="auto" w:fill="F2F2F2"/>
          </w:tcPr>
          <w:p w14:paraId="16EA34D9">
            <w:pPr>
              <w:spacing w:line="360" w:lineRule="exact"/>
              <w:jc w:val="center"/>
              <w:rPr>
                <w:lang w:val="en-US"/>
              </w:rPr>
            </w:pPr>
            <w:r>
              <w:rPr>
                <w:rFonts w:hint="eastAsia"/>
                <w:lang w:val="en-US"/>
              </w:rPr>
              <w:t>-483.8</w:t>
            </w:r>
          </w:p>
        </w:tc>
        <w:tc>
          <w:tcPr>
            <w:tcW w:w="1512" w:type="dxa"/>
            <w:shd w:val="clear" w:color="auto" w:fill="F2F2F2"/>
          </w:tcPr>
          <w:p w14:paraId="31FA1B69">
            <w:pPr>
              <w:spacing w:line="360" w:lineRule="exact"/>
              <w:jc w:val="center"/>
              <w:rPr>
                <w:lang w:val="en-US"/>
              </w:rPr>
            </w:pPr>
            <w:r>
              <w:rPr>
                <w:rFonts w:hint="eastAsia"/>
                <w:lang w:val="en-US"/>
              </w:rPr>
              <w:t>1331</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547.71</w:t>
            </w:r>
          </w:p>
        </w:tc>
        <w:tc>
          <w:tcPr>
            <w:tcW w:w="1512" w:type="dxa"/>
          </w:tcPr>
          <w:p w14:paraId="36990B44">
            <w:pPr>
              <w:spacing w:line="360" w:lineRule="exact"/>
              <w:jc w:val="center"/>
              <w:rPr>
                <w:lang w:val="en-US"/>
              </w:rPr>
            </w:pPr>
            <w:r>
              <w:rPr>
                <w:rFonts w:hint="eastAsia"/>
                <w:lang w:val="en-US"/>
              </w:rPr>
              <w:t>547709</w:t>
            </w:r>
          </w:p>
        </w:tc>
        <w:tc>
          <w:tcPr>
            <w:tcW w:w="1512" w:type="dxa"/>
          </w:tcPr>
          <w:p w14:paraId="2851FA1C">
            <w:pPr>
              <w:spacing w:line="360" w:lineRule="exact"/>
              <w:jc w:val="center"/>
              <w:rPr>
                <w:lang w:val="en-US"/>
              </w:rPr>
            </w:pPr>
            <w:r>
              <w:rPr>
                <w:rFonts w:hint="eastAsia"/>
                <w:lang w:val="en-US"/>
              </w:rPr>
              <w:t>-429.03</w:t>
            </w:r>
          </w:p>
        </w:tc>
        <w:tc>
          <w:tcPr>
            <w:tcW w:w="1512" w:type="dxa"/>
          </w:tcPr>
          <w:p w14:paraId="6BF4C5CF">
            <w:pPr>
              <w:spacing w:line="360" w:lineRule="exact"/>
              <w:jc w:val="center"/>
              <w:rPr>
                <w:lang w:val="en-US"/>
              </w:rPr>
            </w:pPr>
            <w:r>
              <w:rPr>
                <w:rFonts w:hint="eastAsia"/>
                <w:lang w:val="en-US"/>
              </w:rPr>
              <w:t>1264</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543.88</w:t>
            </w:r>
          </w:p>
        </w:tc>
        <w:tc>
          <w:tcPr>
            <w:tcW w:w="1512" w:type="dxa"/>
            <w:shd w:val="clear" w:color="auto" w:fill="F2F2F2"/>
          </w:tcPr>
          <w:p w14:paraId="756D56F1">
            <w:pPr>
              <w:spacing w:line="360" w:lineRule="exact"/>
              <w:jc w:val="center"/>
              <w:rPr>
                <w:lang w:val="en-US"/>
              </w:rPr>
            </w:pPr>
            <w:r>
              <w:rPr>
                <w:rFonts w:hint="eastAsia"/>
                <w:lang w:val="en-US"/>
              </w:rPr>
              <w:t>543875</w:t>
            </w:r>
          </w:p>
        </w:tc>
        <w:tc>
          <w:tcPr>
            <w:tcW w:w="1512" w:type="dxa"/>
            <w:shd w:val="clear" w:color="auto" w:fill="F2F2F2"/>
          </w:tcPr>
          <w:p w14:paraId="7EAD5FCC">
            <w:pPr>
              <w:spacing w:line="360" w:lineRule="exact"/>
              <w:jc w:val="center"/>
              <w:rPr>
                <w:lang w:val="en-US"/>
              </w:rPr>
            </w:pPr>
            <w:r>
              <w:rPr>
                <w:rFonts w:hint="eastAsia"/>
                <w:lang w:val="en-US"/>
              </w:rPr>
              <w:t>-374.64</w:t>
            </w:r>
          </w:p>
        </w:tc>
        <w:tc>
          <w:tcPr>
            <w:tcW w:w="1512" w:type="dxa"/>
            <w:shd w:val="clear" w:color="auto" w:fill="F2F2F2"/>
          </w:tcPr>
          <w:p w14:paraId="5C4105E0">
            <w:pPr>
              <w:spacing w:line="360" w:lineRule="exact"/>
              <w:jc w:val="center"/>
              <w:rPr>
                <w:lang w:val="en-US"/>
              </w:rPr>
            </w:pPr>
            <w:r>
              <w:rPr>
                <w:rFonts w:hint="eastAsia"/>
                <w:lang w:val="en-US"/>
              </w:rPr>
              <w:t>1256</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540.07</w:t>
            </w:r>
          </w:p>
        </w:tc>
        <w:tc>
          <w:tcPr>
            <w:tcW w:w="1512" w:type="dxa"/>
          </w:tcPr>
          <w:p w14:paraId="21FA70B6">
            <w:pPr>
              <w:spacing w:line="360" w:lineRule="exact"/>
              <w:jc w:val="center"/>
              <w:rPr>
                <w:lang w:val="en-US"/>
              </w:rPr>
            </w:pPr>
            <w:r>
              <w:rPr>
                <w:rFonts w:hint="eastAsia"/>
                <w:lang w:val="en-US"/>
              </w:rPr>
              <w:t>540068</w:t>
            </w:r>
          </w:p>
        </w:tc>
        <w:tc>
          <w:tcPr>
            <w:tcW w:w="1512" w:type="dxa"/>
          </w:tcPr>
          <w:p w14:paraId="1FC2C026">
            <w:pPr>
              <w:spacing w:line="360" w:lineRule="exact"/>
              <w:jc w:val="center"/>
              <w:rPr>
                <w:lang w:val="en-US"/>
              </w:rPr>
            </w:pPr>
            <w:r>
              <w:rPr>
                <w:rFonts w:hint="eastAsia"/>
                <w:lang w:val="en-US"/>
              </w:rPr>
              <w:t>-320.63</w:t>
            </w:r>
          </w:p>
        </w:tc>
        <w:tc>
          <w:tcPr>
            <w:tcW w:w="1512" w:type="dxa"/>
          </w:tcPr>
          <w:p w14:paraId="0D5236F8">
            <w:pPr>
              <w:spacing w:line="360" w:lineRule="exact"/>
              <w:jc w:val="center"/>
              <w:rPr>
                <w:lang w:val="en-US"/>
              </w:rPr>
            </w:pPr>
            <w:r>
              <w:rPr>
                <w:rFonts w:hint="eastAsia"/>
                <w:lang w:val="en-US"/>
              </w:rPr>
              <w:t>1247</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536.29</w:t>
            </w:r>
          </w:p>
        </w:tc>
        <w:tc>
          <w:tcPr>
            <w:tcW w:w="1512" w:type="dxa"/>
            <w:shd w:val="clear" w:color="auto" w:fill="F2F2F2"/>
          </w:tcPr>
          <w:p w14:paraId="62FF0694">
            <w:pPr>
              <w:spacing w:line="360" w:lineRule="exact"/>
              <w:jc w:val="center"/>
              <w:rPr>
                <w:lang w:val="en-US"/>
              </w:rPr>
            </w:pPr>
            <w:r>
              <w:rPr>
                <w:rFonts w:hint="eastAsia"/>
                <w:lang w:val="en-US"/>
              </w:rPr>
              <w:t>536288</w:t>
            </w:r>
          </w:p>
        </w:tc>
        <w:tc>
          <w:tcPr>
            <w:tcW w:w="1512" w:type="dxa"/>
            <w:shd w:val="clear" w:color="auto" w:fill="F2F2F2"/>
          </w:tcPr>
          <w:p w14:paraId="6CAC50BA">
            <w:pPr>
              <w:spacing w:line="360" w:lineRule="exact"/>
              <w:jc w:val="center"/>
              <w:rPr>
                <w:lang w:val="en-US"/>
              </w:rPr>
            </w:pPr>
            <w:r>
              <w:rPr>
                <w:rFonts w:hint="eastAsia"/>
                <w:lang w:val="en-US"/>
              </w:rPr>
              <w:t>-267</w:t>
            </w:r>
          </w:p>
        </w:tc>
        <w:tc>
          <w:tcPr>
            <w:tcW w:w="1512" w:type="dxa"/>
            <w:shd w:val="clear" w:color="auto" w:fill="F2F2F2"/>
          </w:tcPr>
          <w:p w14:paraId="29A1DE2B">
            <w:pPr>
              <w:spacing w:line="360" w:lineRule="exact"/>
              <w:jc w:val="center"/>
              <w:rPr>
                <w:lang w:val="en-US"/>
              </w:rPr>
            </w:pPr>
            <w:r>
              <w:rPr>
                <w:rFonts w:hint="eastAsia"/>
                <w:lang w:val="en-US"/>
              </w:rPr>
              <w:t>1238</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532.53</w:t>
            </w:r>
          </w:p>
        </w:tc>
        <w:tc>
          <w:tcPr>
            <w:tcW w:w="1512" w:type="dxa"/>
          </w:tcPr>
          <w:p w14:paraId="1D10EC4C">
            <w:pPr>
              <w:spacing w:line="360" w:lineRule="exact"/>
              <w:jc w:val="center"/>
              <w:rPr>
                <w:lang w:val="en-US"/>
              </w:rPr>
            </w:pPr>
            <w:r>
              <w:rPr>
                <w:rFonts w:hint="eastAsia"/>
                <w:lang w:val="en-US"/>
              </w:rPr>
              <w:t>532534</w:t>
            </w:r>
          </w:p>
        </w:tc>
        <w:tc>
          <w:tcPr>
            <w:tcW w:w="1512" w:type="dxa"/>
          </w:tcPr>
          <w:p w14:paraId="2D45EE49">
            <w:pPr>
              <w:spacing w:line="360" w:lineRule="exact"/>
              <w:jc w:val="center"/>
              <w:rPr>
                <w:lang w:val="en-US"/>
              </w:rPr>
            </w:pPr>
            <w:r>
              <w:rPr>
                <w:rFonts w:hint="eastAsia"/>
                <w:lang w:val="en-US"/>
              </w:rPr>
              <w:t>-213.75</w:t>
            </w:r>
          </w:p>
        </w:tc>
        <w:tc>
          <w:tcPr>
            <w:tcW w:w="1512" w:type="dxa"/>
          </w:tcPr>
          <w:p w14:paraId="6ED335B7">
            <w:pPr>
              <w:spacing w:line="360" w:lineRule="exact"/>
              <w:jc w:val="center"/>
              <w:rPr>
                <w:lang w:val="en-US"/>
              </w:rPr>
            </w:pPr>
            <w:r>
              <w:rPr>
                <w:rFonts w:hint="eastAsia"/>
                <w:lang w:val="en-US"/>
              </w:rPr>
              <w:t>1229</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528.81</w:t>
            </w:r>
          </w:p>
        </w:tc>
        <w:tc>
          <w:tcPr>
            <w:tcW w:w="1512" w:type="dxa"/>
            <w:shd w:val="clear" w:color="auto" w:fill="F2F2F2"/>
          </w:tcPr>
          <w:p w14:paraId="0C06BD35">
            <w:pPr>
              <w:spacing w:line="360" w:lineRule="exact"/>
              <w:jc w:val="center"/>
              <w:rPr>
                <w:lang w:val="en-US"/>
              </w:rPr>
            </w:pPr>
            <w:r>
              <w:rPr>
                <w:rFonts w:hint="eastAsia"/>
                <w:lang w:val="en-US"/>
              </w:rPr>
              <w:t>528806</w:t>
            </w:r>
          </w:p>
        </w:tc>
        <w:tc>
          <w:tcPr>
            <w:tcW w:w="1512" w:type="dxa"/>
            <w:shd w:val="clear" w:color="auto" w:fill="F2F2F2"/>
          </w:tcPr>
          <w:p w14:paraId="79954F13">
            <w:pPr>
              <w:spacing w:line="360" w:lineRule="exact"/>
              <w:jc w:val="center"/>
              <w:rPr>
                <w:lang w:val="en-US"/>
              </w:rPr>
            </w:pPr>
            <w:r>
              <w:rPr>
                <w:rFonts w:hint="eastAsia"/>
                <w:lang w:val="en-US"/>
              </w:rPr>
              <w:t>-160.87</w:t>
            </w:r>
          </w:p>
        </w:tc>
        <w:tc>
          <w:tcPr>
            <w:tcW w:w="1512" w:type="dxa"/>
            <w:shd w:val="clear" w:color="auto" w:fill="F2F2F2"/>
          </w:tcPr>
          <w:p w14:paraId="70078E46">
            <w:pPr>
              <w:spacing w:line="360" w:lineRule="exact"/>
              <w:jc w:val="center"/>
              <w:rPr>
                <w:lang w:val="en-US"/>
              </w:rPr>
            </w:pPr>
            <w:r>
              <w:rPr>
                <w:rFonts w:hint="eastAsia"/>
                <w:lang w:val="en-US"/>
              </w:rPr>
              <w:t>1221</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525.10</w:t>
            </w:r>
          </w:p>
        </w:tc>
        <w:tc>
          <w:tcPr>
            <w:tcW w:w="1512" w:type="dxa"/>
          </w:tcPr>
          <w:p w14:paraId="59C1AC40">
            <w:pPr>
              <w:spacing w:line="360" w:lineRule="exact"/>
              <w:jc w:val="center"/>
              <w:rPr>
                <w:lang w:val="en-US"/>
              </w:rPr>
            </w:pPr>
            <w:r>
              <w:rPr>
                <w:rFonts w:hint="eastAsia"/>
                <w:lang w:val="en-US"/>
              </w:rPr>
              <w:t>525104</w:t>
            </w:r>
          </w:p>
        </w:tc>
        <w:tc>
          <w:tcPr>
            <w:tcW w:w="1512" w:type="dxa"/>
          </w:tcPr>
          <w:p w14:paraId="75F9FCD2">
            <w:pPr>
              <w:spacing w:line="360" w:lineRule="exact"/>
              <w:jc w:val="center"/>
              <w:rPr>
                <w:lang w:val="en-US"/>
              </w:rPr>
            </w:pPr>
            <w:r>
              <w:rPr>
                <w:rFonts w:hint="eastAsia"/>
                <w:lang w:val="en-US"/>
              </w:rPr>
              <w:t>-108.36</w:t>
            </w:r>
          </w:p>
        </w:tc>
        <w:tc>
          <w:tcPr>
            <w:tcW w:w="1512" w:type="dxa"/>
          </w:tcPr>
          <w:p w14:paraId="126501DF">
            <w:pPr>
              <w:spacing w:line="360" w:lineRule="exact"/>
              <w:jc w:val="center"/>
              <w:rPr>
                <w:lang w:val="en-US"/>
              </w:rPr>
            </w:pPr>
            <w:r>
              <w:rPr>
                <w:rFonts w:hint="eastAsia"/>
                <w:lang w:val="en-US"/>
              </w:rPr>
              <w:t>1212</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521.43</w:t>
            </w:r>
          </w:p>
        </w:tc>
        <w:tc>
          <w:tcPr>
            <w:tcW w:w="1512" w:type="dxa"/>
            <w:shd w:val="clear" w:color="auto" w:fill="F2F2F2"/>
          </w:tcPr>
          <w:p w14:paraId="39D67FEE">
            <w:pPr>
              <w:spacing w:line="360" w:lineRule="exact"/>
              <w:jc w:val="center"/>
              <w:rPr>
                <w:lang w:val="en-US"/>
              </w:rPr>
            </w:pPr>
            <w:r>
              <w:rPr>
                <w:rFonts w:hint="eastAsia"/>
                <w:lang w:val="en-US"/>
              </w:rPr>
              <w:t>521429</w:t>
            </w:r>
          </w:p>
        </w:tc>
        <w:tc>
          <w:tcPr>
            <w:tcW w:w="1512" w:type="dxa"/>
            <w:shd w:val="clear" w:color="auto" w:fill="F2F2F2"/>
          </w:tcPr>
          <w:p w14:paraId="74F69325">
            <w:pPr>
              <w:spacing w:line="360" w:lineRule="exact"/>
              <w:jc w:val="center"/>
              <w:rPr>
                <w:lang w:val="en-US"/>
              </w:rPr>
            </w:pPr>
            <w:r>
              <w:rPr>
                <w:rFonts w:hint="eastAsia"/>
                <w:lang w:val="en-US"/>
              </w:rPr>
              <w:t>-56.22</w:t>
            </w:r>
          </w:p>
        </w:tc>
        <w:tc>
          <w:tcPr>
            <w:tcW w:w="1512" w:type="dxa"/>
            <w:shd w:val="clear" w:color="auto" w:fill="F2F2F2"/>
          </w:tcPr>
          <w:p w14:paraId="3277D7D2">
            <w:pPr>
              <w:spacing w:line="360" w:lineRule="exact"/>
              <w:jc w:val="center"/>
              <w:rPr>
                <w:lang w:val="en-US"/>
              </w:rPr>
            </w:pPr>
            <w:r>
              <w:rPr>
                <w:rFonts w:hint="eastAsia"/>
                <w:lang w:val="en-US"/>
              </w:rPr>
              <w:t>1204</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517.78</w:t>
            </w:r>
          </w:p>
        </w:tc>
        <w:tc>
          <w:tcPr>
            <w:tcW w:w="1512" w:type="dxa"/>
          </w:tcPr>
          <w:p w14:paraId="455E0A9F">
            <w:pPr>
              <w:spacing w:line="360" w:lineRule="exact"/>
              <w:jc w:val="center"/>
              <w:rPr>
                <w:lang w:val="en-US"/>
              </w:rPr>
            </w:pPr>
            <w:r>
              <w:rPr>
                <w:rFonts w:hint="eastAsia"/>
                <w:lang w:val="en-US"/>
              </w:rPr>
              <w:t>517779</w:t>
            </w:r>
          </w:p>
        </w:tc>
        <w:tc>
          <w:tcPr>
            <w:tcW w:w="1512" w:type="dxa"/>
          </w:tcPr>
          <w:p w14:paraId="43CA560B">
            <w:pPr>
              <w:spacing w:line="360" w:lineRule="exact"/>
              <w:jc w:val="center"/>
              <w:rPr>
                <w:lang w:val="en-US"/>
              </w:rPr>
            </w:pPr>
            <w:r>
              <w:rPr>
                <w:rFonts w:hint="eastAsia"/>
                <w:lang w:val="en-US"/>
              </w:rPr>
              <w:t>-4.44</w:t>
            </w:r>
          </w:p>
        </w:tc>
        <w:tc>
          <w:tcPr>
            <w:tcW w:w="1512" w:type="dxa"/>
          </w:tcPr>
          <w:p w14:paraId="4453CD7F">
            <w:pPr>
              <w:spacing w:line="360" w:lineRule="exact"/>
              <w:jc w:val="center"/>
              <w:rPr>
                <w:lang w:val="en-US"/>
              </w:rPr>
            </w:pPr>
            <w:r>
              <w:rPr>
                <w:rFonts w:hint="eastAsia"/>
                <w:lang w:val="en-US"/>
              </w:rPr>
              <w:t>1195</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514.15</w:t>
            </w:r>
          </w:p>
        </w:tc>
        <w:tc>
          <w:tcPr>
            <w:tcW w:w="1512" w:type="dxa"/>
            <w:shd w:val="clear" w:color="auto" w:fill="F2F2F2"/>
          </w:tcPr>
          <w:p w14:paraId="173C7B92">
            <w:pPr>
              <w:spacing w:line="360" w:lineRule="exact"/>
              <w:jc w:val="center"/>
              <w:rPr>
                <w:lang w:val="en-US"/>
              </w:rPr>
            </w:pPr>
            <w:r>
              <w:rPr>
                <w:rFonts w:hint="eastAsia"/>
                <w:lang w:val="en-US"/>
              </w:rPr>
              <w:t>514154</w:t>
            </w:r>
          </w:p>
        </w:tc>
        <w:tc>
          <w:tcPr>
            <w:tcW w:w="1512" w:type="dxa"/>
            <w:shd w:val="clear" w:color="auto" w:fill="F2F2F2"/>
          </w:tcPr>
          <w:p w14:paraId="065D526E">
            <w:pPr>
              <w:spacing w:line="360" w:lineRule="exact"/>
              <w:jc w:val="center"/>
              <w:rPr>
                <w:lang w:val="en-US"/>
              </w:rPr>
            </w:pPr>
            <w:r>
              <w:rPr>
                <w:rFonts w:hint="eastAsia"/>
                <w:lang w:val="en-US"/>
              </w:rPr>
              <w:t>46.98</w:t>
            </w:r>
          </w:p>
        </w:tc>
        <w:tc>
          <w:tcPr>
            <w:tcW w:w="1512" w:type="dxa"/>
            <w:shd w:val="clear" w:color="auto" w:fill="F2F2F2"/>
          </w:tcPr>
          <w:p w14:paraId="452FF6E4">
            <w:pPr>
              <w:spacing w:line="360" w:lineRule="exact"/>
              <w:jc w:val="center"/>
              <w:rPr>
                <w:lang w:val="en-US"/>
              </w:rPr>
            </w:pPr>
            <w:r>
              <w:rPr>
                <w:rFonts w:hint="eastAsia"/>
                <w:lang w:val="en-US"/>
              </w:rPr>
              <w:t>1187</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510.56</w:t>
            </w:r>
          </w:p>
        </w:tc>
        <w:tc>
          <w:tcPr>
            <w:tcW w:w="1512" w:type="dxa"/>
          </w:tcPr>
          <w:p w14:paraId="027F3EE1">
            <w:pPr>
              <w:spacing w:line="360" w:lineRule="exact"/>
              <w:jc w:val="center"/>
              <w:rPr>
                <w:lang w:val="en-US"/>
              </w:rPr>
            </w:pPr>
            <w:r>
              <w:rPr>
                <w:rFonts w:hint="eastAsia"/>
                <w:lang w:val="en-US"/>
              </w:rPr>
              <w:t>510555</w:t>
            </w:r>
          </w:p>
        </w:tc>
        <w:tc>
          <w:tcPr>
            <w:tcW w:w="1512" w:type="dxa"/>
          </w:tcPr>
          <w:p w14:paraId="669BDEEE">
            <w:pPr>
              <w:spacing w:line="360" w:lineRule="exact"/>
              <w:jc w:val="center"/>
              <w:rPr>
                <w:lang w:val="en-US"/>
              </w:rPr>
            </w:pPr>
            <w:r>
              <w:rPr>
                <w:rFonts w:hint="eastAsia"/>
                <w:lang w:val="en-US"/>
              </w:rPr>
              <w:t>98.04</w:t>
            </w:r>
          </w:p>
        </w:tc>
        <w:tc>
          <w:tcPr>
            <w:tcW w:w="1512" w:type="dxa"/>
          </w:tcPr>
          <w:p w14:paraId="04C43C37">
            <w:pPr>
              <w:spacing w:line="360" w:lineRule="exact"/>
              <w:jc w:val="center"/>
              <w:rPr>
                <w:lang w:val="en-US"/>
              </w:rPr>
            </w:pPr>
            <w:r>
              <w:rPr>
                <w:rFonts w:hint="eastAsia"/>
                <w:lang w:val="en-US"/>
              </w:rPr>
              <w:t>1179</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506.98</w:t>
            </w:r>
          </w:p>
        </w:tc>
        <w:tc>
          <w:tcPr>
            <w:tcW w:w="1512" w:type="dxa"/>
            <w:shd w:val="clear" w:color="auto" w:fill="F2F2F2"/>
          </w:tcPr>
          <w:p w14:paraId="1C01B10D">
            <w:pPr>
              <w:spacing w:line="360" w:lineRule="exact"/>
              <w:jc w:val="center"/>
              <w:rPr>
                <w:lang w:val="en-US"/>
              </w:rPr>
            </w:pPr>
            <w:r>
              <w:rPr>
                <w:rFonts w:hint="eastAsia"/>
                <w:lang w:val="en-US"/>
              </w:rPr>
              <w:t>506981</w:t>
            </w:r>
          </w:p>
        </w:tc>
        <w:tc>
          <w:tcPr>
            <w:tcW w:w="1512" w:type="dxa"/>
            <w:shd w:val="clear" w:color="auto" w:fill="F2F2F2"/>
          </w:tcPr>
          <w:p w14:paraId="07F1F4ED">
            <w:pPr>
              <w:spacing w:line="360" w:lineRule="exact"/>
              <w:jc w:val="center"/>
              <w:rPr>
                <w:lang w:val="en-US"/>
              </w:rPr>
            </w:pPr>
            <w:r>
              <w:rPr>
                <w:rFonts w:hint="eastAsia"/>
                <w:lang w:val="en-US"/>
              </w:rPr>
              <w:t>148.74</w:t>
            </w:r>
          </w:p>
        </w:tc>
        <w:tc>
          <w:tcPr>
            <w:tcW w:w="1512" w:type="dxa"/>
            <w:shd w:val="clear" w:color="auto" w:fill="F2F2F2"/>
          </w:tcPr>
          <w:p w14:paraId="684DDA39">
            <w:pPr>
              <w:spacing w:line="360" w:lineRule="exact"/>
              <w:jc w:val="center"/>
              <w:rPr>
                <w:lang w:val="en-US"/>
              </w:rPr>
            </w:pPr>
            <w:r>
              <w:rPr>
                <w:rFonts w:hint="eastAsia"/>
                <w:lang w:val="en-US"/>
              </w:rPr>
              <w:t>1170</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503.43</w:t>
            </w:r>
          </w:p>
        </w:tc>
        <w:tc>
          <w:tcPr>
            <w:tcW w:w="1512" w:type="dxa"/>
          </w:tcPr>
          <w:p w14:paraId="14697BC8">
            <w:pPr>
              <w:spacing w:line="360" w:lineRule="exact"/>
              <w:jc w:val="center"/>
              <w:rPr>
                <w:lang w:val="en-US"/>
              </w:rPr>
            </w:pPr>
            <w:r>
              <w:rPr>
                <w:rFonts w:hint="eastAsia"/>
                <w:lang w:val="en-US"/>
              </w:rPr>
              <w:t>503432</w:t>
            </w:r>
          </w:p>
        </w:tc>
        <w:tc>
          <w:tcPr>
            <w:tcW w:w="1512" w:type="dxa"/>
          </w:tcPr>
          <w:p w14:paraId="2DBE66D2">
            <w:pPr>
              <w:spacing w:line="360" w:lineRule="exact"/>
              <w:jc w:val="center"/>
              <w:rPr>
                <w:lang w:val="en-US"/>
              </w:rPr>
            </w:pPr>
            <w:r>
              <w:rPr>
                <w:rFonts w:hint="eastAsia"/>
                <w:lang w:val="en-US"/>
              </w:rPr>
              <w:t>199.08</w:t>
            </w:r>
          </w:p>
        </w:tc>
        <w:tc>
          <w:tcPr>
            <w:tcW w:w="1512" w:type="dxa"/>
          </w:tcPr>
          <w:p w14:paraId="7C7B64D8">
            <w:pPr>
              <w:spacing w:line="360" w:lineRule="exact"/>
              <w:jc w:val="center"/>
              <w:rPr>
                <w:lang w:val="en-US"/>
              </w:rPr>
            </w:pPr>
            <w:r>
              <w:rPr>
                <w:rFonts w:hint="eastAsia"/>
                <w:lang w:val="en-US"/>
              </w:rPr>
              <w:t>1162</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499.91</w:t>
            </w:r>
          </w:p>
        </w:tc>
        <w:tc>
          <w:tcPr>
            <w:tcW w:w="1512" w:type="dxa"/>
            <w:shd w:val="clear" w:color="auto" w:fill="F2F2F2"/>
          </w:tcPr>
          <w:p w14:paraId="4210F6DD">
            <w:pPr>
              <w:spacing w:line="360" w:lineRule="exact"/>
              <w:jc w:val="center"/>
              <w:rPr>
                <w:lang w:val="en-US"/>
              </w:rPr>
            </w:pPr>
            <w:r>
              <w:rPr>
                <w:rFonts w:hint="eastAsia"/>
                <w:lang w:val="en-US"/>
              </w:rPr>
              <w:t>499908</w:t>
            </w:r>
          </w:p>
        </w:tc>
        <w:tc>
          <w:tcPr>
            <w:tcW w:w="1512" w:type="dxa"/>
            <w:shd w:val="clear" w:color="auto" w:fill="F2F2F2"/>
          </w:tcPr>
          <w:p w14:paraId="1FDB5C92">
            <w:pPr>
              <w:spacing w:line="360" w:lineRule="exact"/>
              <w:jc w:val="center"/>
              <w:rPr>
                <w:lang w:val="en-US"/>
              </w:rPr>
            </w:pPr>
            <w:r>
              <w:rPr>
                <w:rFonts w:hint="eastAsia"/>
                <w:lang w:val="en-US"/>
              </w:rPr>
              <w:t>249.07</w:t>
            </w:r>
          </w:p>
        </w:tc>
        <w:tc>
          <w:tcPr>
            <w:tcW w:w="1512" w:type="dxa"/>
            <w:shd w:val="clear" w:color="auto" w:fill="F2F2F2"/>
          </w:tcPr>
          <w:p w14:paraId="3D7B102D">
            <w:pPr>
              <w:spacing w:line="360" w:lineRule="exact"/>
              <w:jc w:val="center"/>
              <w:rPr>
                <w:lang w:val="en-US"/>
              </w:rPr>
            </w:pPr>
            <w:r>
              <w:rPr>
                <w:rFonts w:hint="eastAsia"/>
                <w:lang w:val="en-US"/>
              </w:rPr>
              <w:t>1154</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496.41</w:t>
            </w:r>
          </w:p>
        </w:tc>
        <w:tc>
          <w:tcPr>
            <w:tcW w:w="1512" w:type="dxa"/>
          </w:tcPr>
          <w:p w14:paraId="15D0FEA8">
            <w:pPr>
              <w:spacing w:line="360" w:lineRule="exact"/>
              <w:jc w:val="center"/>
              <w:rPr>
                <w:lang w:val="en-US"/>
              </w:rPr>
            </w:pPr>
            <w:r>
              <w:rPr>
                <w:rFonts w:hint="eastAsia"/>
                <w:lang w:val="en-US"/>
              </w:rPr>
              <w:t>496409</w:t>
            </w:r>
          </w:p>
        </w:tc>
        <w:tc>
          <w:tcPr>
            <w:tcW w:w="1512" w:type="dxa"/>
          </w:tcPr>
          <w:p w14:paraId="0DC6357F">
            <w:pPr>
              <w:spacing w:line="360" w:lineRule="exact"/>
              <w:jc w:val="center"/>
              <w:rPr>
                <w:lang w:val="en-US"/>
              </w:rPr>
            </w:pPr>
            <w:r>
              <w:rPr>
                <w:rFonts w:hint="eastAsia"/>
                <w:lang w:val="en-US"/>
              </w:rPr>
              <w:t>298.71</w:t>
            </w:r>
          </w:p>
        </w:tc>
        <w:tc>
          <w:tcPr>
            <w:tcW w:w="1512" w:type="dxa"/>
          </w:tcPr>
          <w:p w14:paraId="07FF0109">
            <w:pPr>
              <w:spacing w:line="360" w:lineRule="exact"/>
              <w:jc w:val="center"/>
              <w:rPr>
                <w:lang w:val="en-US"/>
              </w:rPr>
            </w:pPr>
            <w:r>
              <w:rPr>
                <w:rFonts w:hint="eastAsia"/>
                <w:lang w:val="en-US"/>
              </w:rPr>
              <w:t>1146</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492.93</w:t>
            </w:r>
          </w:p>
        </w:tc>
        <w:tc>
          <w:tcPr>
            <w:tcW w:w="1512" w:type="dxa"/>
            <w:shd w:val="clear" w:color="auto" w:fill="F2F2F2"/>
          </w:tcPr>
          <w:p w14:paraId="453689D5">
            <w:pPr>
              <w:spacing w:line="360" w:lineRule="exact"/>
              <w:jc w:val="center"/>
              <w:rPr>
                <w:lang w:val="en-US"/>
              </w:rPr>
            </w:pPr>
            <w:r>
              <w:rPr>
                <w:rFonts w:hint="eastAsia"/>
                <w:lang w:val="en-US"/>
              </w:rPr>
              <w:t>492934</w:t>
            </w:r>
          </w:p>
        </w:tc>
        <w:tc>
          <w:tcPr>
            <w:tcW w:w="1512" w:type="dxa"/>
            <w:shd w:val="clear" w:color="auto" w:fill="F2F2F2"/>
          </w:tcPr>
          <w:p w14:paraId="58528CB0">
            <w:pPr>
              <w:spacing w:line="360" w:lineRule="exact"/>
              <w:jc w:val="center"/>
              <w:rPr>
                <w:lang w:val="en-US"/>
              </w:rPr>
            </w:pPr>
            <w:r>
              <w:rPr>
                <w:rFonts w:hint="eastAsia"/>
                <w:lang w:val="en-US"/>
              </w:rPr>
              <w:t>348</w:t>
            </w:r>
          </w:p>
        </w:tc>
        <w:tc>
          <w:tcPr>
            <w:tcW w:w="1512" w:type="dxa"/>
            <w:shd w:val="clear" w:color="auto" w:fill="F2F2F2"/>
          </w:tcPr>
          <w:p w14:paraId="71EC33BF">
            <w:pPr>
              <w:spacing w:line="360" w:lineRule="exact"/>
              <w:jc w:val="center"/>
              <w:rPr>
                <w:lang w:val="en-US"/>
              </w:rPr>
            </w:pPr>
            <w:r>
              <w:rPr>
                <w:rFonts w:hint="eastAsia"/>
                <w:lang w:val="en-US"/>
              </w:rPr>
              <w:t>1138</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489.48</w:t>
            </w:r>
          </w:p>
        </w:tc>
        <w:tc>
          <w:tcPr>
            <w:tcW w:w="1512" w:type="dxa"/>
          </w:tcPr>
          <w:p w14:paraId="2F8D6D4B">
            <w:pPr>
              <w:spacing w:line="360" w:lineRule="exact"/>
              <w:jc w:val="center"/>
              <w:rPr>
                <w:lang w:val="en-US"/>
              </w:rPr>
            </w:pPr>
            <w:r>
              <w:rPr>
                <w:rFonts w:hint="eastAsia"/>
                <w:lang w:val="en-US"/>
              </w:rPr>
              <w:t>489484</w:t>
            </w:r>
          </w:p>
        </w:tc>
        <w:tc>
          <w:tcPr>
            <w:tcW w:w="1512" w:type="dxa"/>
          </w:tcPr>
          <w:p w14:paraId="5FA6A512">
            <w:pPr>
              <w:spacing w:line="360" w:lineRule="exact"/>
              <w:jc w:val="center"/>
              <w:rPr>
                <w:lang w:val="en-US"/>
              </w:rPr>
            </w:pPr>
            <w:r>
              <w:rPr>
                <w:rFonts w:hint="eastAsia"/>
                <w:lang w:val="en-US"/>
              </w:rPr>
              <w:t>396.95</w:t>
            </w:r>
          </w:p>
        </w:tc>
        <w:tc>
          <w:tcPr>
            <w:tcW w:w="1512" w:type="dxa"/>
          </w:tcPr>
          <w:p w14:paraId="171780AE">
            <w:pPr>
              <w:spacing w:line="360" w:lineRule="exact"/>
              <w:jc w:val="center"/>
              <w:rPr>
                <w:lang w:val="en-US"/>
              </w:rPr>
            </w:pPr>
            <w:r>
              <w:rPr>
                <w:rFonts w:hint="eastAsia"/>
                <w:lang w:val="en-US"/>
              </w:rPr>
              <w:t>1130</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486.06</w:t>
            </w:r>
          </w:p>
        </w:tc>
        <w:tc>
          <w:tcPr>
            <w:tcW w:w="1512" w:type="dxa"/>
            <w:shd w:val="clear" w:color="auto" w:fill="F2F2F2"/>
          </w:tcPr>
          <w:p w14:paraId="36F62D95">
            <w:pPr>
              <w:spacing w:line="360" w:lineRule="exact"/>
              <w:jc w:val="center"/>
              <w:rPr>
                <w:lang w:val="en-US"/>
              </w:rPr>
            </w:pPr>
            <w:r>
              <w:rPr>
                <w:rFonts w:hint="eastAsia"/>
                <w:lang w:val="en-US"/>
              </w:rPr>
              <w:t>486057</w:t>
            </w:r>
          </w:p>
        </w:tc>
        <w:tc>
          <w:tcPr>
            <w:tcW w:w="1512" w:type="dxa"/>
            <w:shd w:val="clear" w:color="auto" w:fill="F2F2F2"/>
          </w:tcPr>
          <w:p w14:paraId="1D3F6DB8">
            <w:pPr>
              <w:spacing w:line="360" w:lineRule="exact"/>
              <w:jc w:val="center"/>
              <w:rPr>
                <w:lang w:val="en-US"/>
              </w:rPr>
            </w:pPr>
            <w:r>
              <w:rPr>
                <w:rFonts w:hint="eastAsia"/>
                <w:lang w:val="en-US"/>
              </w:rPr>
              <w:t>445.56</w:t>
            </w:r>
          </w:p>
        </w:tc>
        <w:tc>
          <w:tcPr>
            <w:tcW w:w="1512" w:type="dxa"/>
            <w:shd w:val="clear" w:color="auto" w:fill="F2F2F2"/>
          </w:tcPr>
          <w:p w14:paraId="2560F55A">
            <w:pPr>
              <w:spacing w:line="360" w:lineRule="exact"/>
              <w:jc w:val="center"/>
              <w:rPr>
                <w:lang w:val="en-US"/>
              </w:rPr>
            </w:pPr>
            <w:r>
              <w:rPr>
                <w:rFonts w:hint="eastAsia"/>
                <w:lang w:val="en-US"/>
              </w:rPr>
              <w:t>1122</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482.65</w:t>
            </w:r>
          </w:p>
        </w:tc>
        <w:tc>
          <w:tcPr>
            <w:tcW w:w="1512" w:type="dxa"/>
          </w:tcPr>
          <w:p w14:paraId="5D37C27C">
            <w:pPr>
              <w:spacing w:line="360" w:lineRule="exact"/>
              <w:jc w:val="center"/>
              <w:rPr>
                <w:lang w:val="en-US"/>
              </w:rPr>
            </w:pPr>
            <w:r>
              <w:rPr>
                <w:rFonts w:hint="eastAsia"/>
                <w:lang w:val="en-US"/>
              </w:rPr>
              <w:t>482655</w:t>
            </w:r>
          </w:p>
        </w:tc>
        <w:tc>
          <w:tcPr>
            <w:tcW w:w="1512" w:type="dxa"/>
          </w:tcPr>
          <w:p w14:paraId="3F2D049C">
            <w:pPr>
              <w:spacing w:line="360" w:lineRule="exact"/>
              <w:jc w:val="center"/>
              <w:rPr>
                <w:lang w:val="en-US"/>
              </w:rPr>
            </w:pPr>
            <w:r>
              <w:rPr>
                <w:rFonts w:hint="eastAsia"/>
                <w:lang w:val="en-US"/>
              </w:rPr>
              <w:t>493.83</w:t>
            </w:r>
          </w:p>
        </w:tc>
        <w:tc>
          <w:tcPr>
            <w:tcW w:w="1512" w:type="dxa"/>
          </w:tcPr>
          <w:p w14:paraId="3D16AE49">
            <w:pPr>
              <w:spacing w:line="360" w:lineRule="exact"/>
              <w:jc w:val="center"/>
              <w:rPr>
                <w:lang w:val="en-US"/>
              </w:rPr>
            </w:pPr>
            <w:r>
              <w:rPr>
                <w:rFonts w:hint="eastAsia"/>
                <w:lang w:val="en-US"/>
              </w:rPr>
              <w:t>1114</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479.28</w:t>
            </w:r>
          </w:p>
        </w:tc>
        <w:tc>
          <w:tcPr>
            <w:tcW w:w="1512" w:type="dxa"/>
            <w:shd w:val="clear" w:color="auto" w:fill="F2F2F2"/>
          </w:tcPr>
          <w:p w14:paraId="1A5AEF91">
            <w:pPr>
              <w:spacing w:line="360" w:lineRule="exact"/>
              <w:jc w:val="center"/>
              <w:rPr>
                <w:lang w:val="en-US"/>
              </w:rPr>
            </w:pPr>
            <w:r>
              <w:rPr>
                <w:rFonts w:hint="eastAsia"/>
                <w:lang w:val="en-US"/>
              </w:rPr>
              <w:t>479276</w:t>
            </w:r>
          </w:p>
        </w:tc>
        <w:tc>
          <w:tcPr>
            <w:tcW w:w="1512" w:type="dxa"/>
            <w:shd w:val="clear" w:color="auto" w:fill="F2F2F2"/>
          </w:tcPr>
          <w:p w14:paraId="2DA54294">
            <w:pPr>
              <w:spacing w:line="360" w:lineRule="exact"/>
              <w:jc w:val="center"/>
              <w:rPr>
                <w:lang w:val="en-US"/>
              </w:rPr>
            </w:pPr>
            <w:r>
              <w:rPr>
                <w:rFonts w:hint="eastAsia"/>
                <w:lang w:val="en-US"/>
              </w:rPr>
              <w:t>541.76</w:t>
            </w:r>
          </w:p>
        </w:tc>
        <w:tc>
          <w:tcPr>
            <w:tcW w:w="1512" w:type="dxa"/>
            <w:shd w:val="clear" w:color="auto" w:fill="F2F2F2"/>
          </w:tcPr>
          <w:p w14:paraId="37F7E462">
            <w:pPr>
              <w:spacing w:line="360" w:lineRule="exact"/>
              <w:jc w:val="center"/>
              <w:rPr>
                <w:lang w:val="en-US"/>
              </w:rPr>
            </w:pPr>
            <w:r>
              <w:rPr>
                <w:rFonts w:hint="eastAsia"/>
                <w:lang w:val="en-US"/>
              </w:rPr>
              <w:t>1106</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475.92</w:t>
            </w:r>
          </w:p>
        </w:tc>
        <w:tc>
          <w:tcPr>
            <w:tcW w:w="1512" w:type="dxa"/>
          </w:tcPr>
          <w:p w14:paraId="75B357FC">
            <w:pPr>
              <w:spacing w:line="360" w:lineRule="exact"/>
              <w:jc w:val="center"/>
              <w:rPr>
                <w:lang w:val="en-US"/>
              </w:rPr>
            </w:pPr>
            <w:r>
              <w:rPr>
                <w:rFonts w:hint="eastAsia"/>
                <w:lang w:val="en-US"/>
              </w:rPr>
              <w:t>475921</w:t>
            </w:r>
          </w:p>
        </w:tc>
        <w:tc>
          <w:tcPr>
            <w:tcW w:w="1512" w:type="dxa"/>
          </w:tcPr>
          <w:p w14:paraId="7C436424">
            <w:pPr>
              <w:spacing w:line="360" w:lineRule="exact"/>
              <w:jc w:val="center"/>
              <w:rPr>
                <w:lang w:val="en-US"/>
              </w:rPr>
            </w:pPr>
            <w:r>
              <w:rPr>
                <w:rFonts w:hint="eastAsia"/>
                <w:lang w:val="en-US"/>
              </w:rPr>
              <w:t>589.35</w:t>
            </w:r>
          </w:p>
        </w:tc>
        <w:tc>
          <w:tcPr>
            <w:tcW w:w="1512" w:type="dxa"/>
          </w:tcPr>
          <w:p w14:paraId="4065B430">
            <w:pPr>
              <w:spacing w:line="360" w:lineRule="exact"/>
              <w:jc w:val="center"/>
              <w:rPr>
                <w:lang w:val="en-US"/>
              </w:rPr>
            </w:pPr>
            <w:r>
              <w:rPr>
                <w:rFonts w:hint="eastAsia"/>
                <w:lang w:val="en-US"/>
              </w:rPr>
              <w:t>1099</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472.59</w:t>
            </w:r>
          </w:p>
        </w:tc>
        <w:tc>
          <w:tcPr>
            <w:tcW w:w="1512" w:type="dxa"/>
            <w:shd w:val="clear" w:color="auto" w:fill="F2F2F2"/>
          </w:tcPr>
          <w:p w14:paraId="32006E65">
            <w:pPr>
              <w:spacing w:line="360" w:lineRule="exact"/>
              <w:jc w:val="center"/>
              <w:rPr>
                <w:lang w:val="en-US"/>
              </w:rPr>
            </w:pPr>
            <w:r>
              <w:rPr>
                <w:rFonts w:hint="eastAsia"/>
                <w:lang w:val="en-US"/>
              </w:rPr>
              <w:t>472590</w:t>
            </w:r>
          </w:p>
        </w:tc>
        <w:tc>
          <w:tcPr>
            <w:tcW w:w="1512" w:type="dxa"/>
            <w:shd w:val="clear" w:color="auto" w:fill="F2F2F2"/>
          </w:tcPr>
          <w:p w14:paraId="5597D8C1">
            <w:pPr>
              <w:spacing w:line="360" w:lineRule="exact"/>
              <w:jc w:val="center"/>
              <w:rPr>
                <w:lang w:val="en-US"/>
              </w:rPr>
            </w:pPr>
            <w:r>
              <w:rPr>
                <w:rFonts w:hint="eastAsia"/>
                <w:lang w:val="en-US"/>
              </w:rPr>
              <w:t>636.61</w:t>
            </w:r>
          </w:p>
        </w:tc>
        <w:tc>
          <w:tcPr>
            <w:tcW w:w="1512" w:type="dxa"/>
            <w:shd w:val="clear" w:color="auto" w:fill="F2F2F2"/>
          </w:tcPr>
          <w:p w14:paraId="3D634991">
            <w:pPr>
              <w:spacing w:line="360" w:lineRule="exact"/>
              <w:jc w:val="center"/>
              <w:rPr>
                <w:lang w:val="en-US"/>
              </w:rPr>
            </w:pPr>
            <w:r>
              <w:rPr>
                <w:rFonts w:hint="eastAsia"/>
                <w:lang w:val="en-US"/>
              </w:rPr>
              <w:t>1091</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469.28</w:t>
            </w:r>
          </w:p>
        </w:tc>
        <w:tc>
          <w:tcPr>
            <w:tcW w:w="1512" w:type="dxa"/>
          </w:tcPr>
          <w:p w14:paraId="797E0264">
            <w:pPr>
              <w:spacing w:line="360" w:lineRule="exact"/>
              <w:jc w:val="center"/>
              <w:rPr>
                <w:lang w:val="en-US"/>
              </w:rPr>
            </w:pPr>
            <w:r>
              <w:rPr>
                <w:rFonts w:hint="eastAsia"/>
                <w:lang w:val="en-US"/>
              </w:rPr>
              <w:t>469282</w:t>
            </w:r>
          </w:p>
        </w:tc>
        <w:tc>
          <w:tcPr>
            <w:tcW w:w="1512" w:type="dxa"/>
          </w:tcPr>
          <w:p w14:paraId="722EAD03">
            <w:pPr>
              <w:spacing w:line="360" w:lineRule="exact"/>
              <w:jc w:val="center"/>
              <w:rPr>
                <w:lang w:val="en-US"/>
              </w:rPr>
            </w:pPr>
            <w:r>
              <w:rPr>
                <w:rFonts w:hint="eastAsia"/>
                <w:lang w:val="en-US"/>
              </w:rPr>
              <w:t>683.54</w:t>
            </w:r>
          </w:p>
        </w:tc>
        <w:tc>
          <w:tcPr>
            <w:tcW w:w="1512" w:type="dxa"/>
          </w:tcPr>
          <w:p w14:paraId="03B04182">
            <w:pPr>
              <w:spacing w:line="360" w:lineRule="exact"/>
              <w:jc w:val="center"/>
              <w:rPr>
                <w:lang w:val="en-US"/>
              </w:rPr>
            </w:pPr>
            <w:r>
              <w:rPr>
                <w:rFonts w:hint="eastAsia"/>
                <w:lang w:val="en-US"/>
              </w:rPr>
              <w:t>1083</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466.00</w:t>
            </w:r>
          </w:p>
        </w:tc>
        <w:tc>
          <w:tcPr>
            <w:tcW w:w="1512" w:type="dxa"/>
            <w:shd w:val="clear" w:color="auto" w:fill="F2F2F2"/>
          </w:tcPr>
          <w:p w14:paraId="72AEDF47">
            <w:pPr>
              <w:spacing w:line="360" w:lineRule="exact"/>
              <w:jc w:val="center"/>
              <w:rPr>
                <w:lang w:val="en-US"/>
              </w:rPr>
            </w:pPr>
            <w:r>
              <w:rPr>
                <w:rFonts w:hint="eastAsia"/>
                <w:lang w:val="en-US"/>
              </w:rPr>
              <w:t>465997</w:t>
            </w:r>
          </w:p>
        </w:tc>
        <w:tc>
          <w:tcPr>
            <w:tcW w:w="1512" w:type="dxa"/>
            <w:shd w:val="clear" w:color="auto" w:fill="F2F2F2"/>
          </w:tcPr>
          <w:p w14:paraId="39B8983C">
            <w:pPr>
              <w:spacing w:line="360" w:lineRule="exact"/>
              <w:jc w:val="center"/>
              <w:rPr>
                <w:lang w:val="en-US"/>
              </w:rPr>
            </w:pPr>
            <w:r>
              <w:rPr>
                <w:rFonts w:hint="eastAsia"/>
                <w:lang w:val="en-US"/>
              </w:rPr>
              <w:t>730.14</w:t>
            </w:r>
          </w:p>
        </w:tc>
        <w:tc>
          <w:tcPr>
            <w:tcW w:w="1512" w:type="dxa"/>
            <w:shd w:val="clear" w:color="auto" w:fill="F2F2F2"/>
          </w:tcPr>
          <w:p w14:paraId="79B50FEF">
            <w:pPr>
              <w:spacing w:line="360" w:lineRule="exact"/>
              <w:jc w:val="center"/>
              <w:rPr>
                <w:lang w:val="en-US"/>
              </w:rPr>
            </w:pPr>
            <w:r>
              <w:rPr>
                <w:rFonts w:hint="eastAsia"/>
                <w:lang w:val="en-US"/>
              </w:rPr>
              <w:t>1076</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12716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1272万元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3213"/>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508.63</w:t>
            </w:r>
          </w:p>
        </w:tc>
        <w:tc>
          <w:tcPr>
            <w:tcW w:w="1534" w:type="dxa"/>
            <w:shd w:val="clear" w:color="auto" w:fill="FFFFFF" w:themeFill="background1"/>
          </w:tcPr>
          <w:p w14:paraId="5DE3FC75">
            <w:pPr>
              <w:spacing w:line="360" w:lineRule="exact"/>
              <w:jc w:val="center"/>
              <w:rPr>
                <w:bCs/>
                <w:lang w:val="en-US"/>
              </w:rPr>
            </w:pPr>
            <w:r>
              <w:rPr>
                <w:bCs/>
                <w:lang w:val="en-US"/>
              </w:rPr>
              <w:t>12715.76</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153.35</w:t>
            </w:r>
          </w:p>
        </w:tc>
        <w:tc>
          <w:tcPr>
            <w:tcW w:w="1534" w:type="dxa"/>
            <w:shd w:val="clear" w:color="auto" w:fill="F1F1F1" w:themeFill="background1" w:themeFillShade="F2"/>
          </w:tcPr>
          <w:p w14:paraId="0E5C1FEC">
            <w:pPr>
              <w:spacing w:line="360" w:lineRule="exact"/>
              <w:jc w:val="center"/>
              <w:rPr>
                <w:bCs/>
                <w:lang w:val="en-US"/>
              </w:rPr>
            </w:pPr>
            <w:r>
              <w:rPr>
                <w:bCs/>
                <w:lang w:val="en-US"/>
              </w:rPr>
              <w:t>3833.80</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1.12</w:t>
            </w:r>
          </w:p>
        </w:tc>
        <w:tc>
          <w:tcPr>
            <w:tcW w:w="1534" w:type="dxa"/>
            <w:shd w:val="clear" w:color="auto" w:fill="FFFFFF" w:themeFill="background1"/>
          </w:tcPr>
          <w:p w14:paraId="0CE1D3F8">
            <w:pPr>
              <w:spacing w:line="360" w:lineRule="exact"/>
              <w:jc w:val="center"/>
              <w:rPr>
                <w:bCs/>
                <w:lang w:val="en-US"/>
              </w:rPr>
            </w:pPr>
            <w:r>
              <w:rPr>
                <w:bCs/>
                <w:lang w:val="en-US"/>
              </w:rPr>
              <w:t>27.98</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421.15</w:t>
            </w:r>
          </w:p>
        </w:tc>
        <w:tc>
          <w:tcPr>
            <w:tcW w:w="1534" w:type="dxa"/>
            <w:shd w:val="clear" w:color="auto" w:fill="F1F1F1" w:themeFill="background1" w:themeFillShade="F2"/>
          </w:tcPr>
          <w:p w14:paraId="4AB9C86E">
            <w:pPr>
              <w:spacing w:line="360" w:lineRule="exact"/>
              <w:jc w:val="center"/>
              <w:rPr>
                <w:bCs/>
                <w:lang w:val="en-US"/>
              </w:rPr>
            </w:pPr>
            <w:r>
              <w:rPr>
                <w:bCs/>
                <w:lang w:val="en-US"/>
              </w:rPr>
              <w:t>10528.65</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5.14</w:t>
            </w:r>
          </w:p>
        </w:tc>
        <w:tc>
          <w:tcPr>
            <w:tcW w:w="1534" w:type="dxa"/>
            <w:shd w:val="clear" w:color="auto" w:fill="FFFFFF" w:themeFill="background1"/>
          </w:tcPr>
          <w:p w14:paraId="04358DC1">
            <w:pPr>
              <w:spacing w:line="360" w:lineRule="exact"/>
              <w:jc w:val="center"/>
              <w:rPr>
                <w:bCs/>
                <w:lang w:val="en-US"/>
              </w:rPr>
            </w:pPr>
            <w:r>
              <w:rPr>
                <w:bCs/>
                <w:lang w:val="en-US"/>
              </w:rPr>
              <w:t>128.43</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7.73</w:t>
            </w:r>
          </w:p>
        </w:tc>
        <w:tc>
          <w:tcPr>
            <w:tcW w:w="1534" w:type="dxa"/>
            <w:shd w:val="clear" w:color="auto" w:fill="F1F1F1" w:themeFill="background1" w:themeFillShade="F2"/>
          </w:tcPr>
          <w:p w14:paraId="71772538">
            <w:pPr>
              <w:spacing w:line="360" w:lineRule="exact"/>
              <w:jc w:val="center"/>
              <w:rPr>
                <w:bCs/>
                <w:lang w:val="en-US"/>
              </w:rPr>
            </w:pPr>
            <w:r>
              <w:rPr>
                <w:bCs/>
                <w:lang w:val="en-US"/>
              </w:rPr>
              <w:t>193.28</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24631"/>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2726</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433.16</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85.4%</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576.5</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12715.8</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541.45</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1271.58</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10528.65</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096EEE2E">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9629"/>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42EE3BF6"/>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2EE3BF6"/>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tmp11.dotx</Template>
  <Pages>20</Pages>
  <Words>5012</Words>
  <Characters>6783</Characters>
  <Lines>66</Lines>
  <Paragraphs>18</Paragraphs>
  <TotalTime>0</TotalTime>
  <ScaleCrop>false</ScaleCrop>
  <LinksUpToDate>false</LinksUpToDate>
  <CharactersWithSpaces>9152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2024-12-28T19:06:00Z</dcterms:created>
  <dc:creator>Xx$</dc:creator>
  <cp:lastModifiedBy>Xx$</cp:lastModifiedBy>
  <dcterms:modified xsi:type="dcterms:W3CDTF">2024-12-28T19:07:07Z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B6EDB931DAF14F0CAAAB22DC14B8E719_11</vt:lpwstr>
  </property>
  <property fmtid="{D5CDD505-2E9C-101B-9397-08002B2CF9AE}" pid="4" name="KSOTemplateDocerSaveRecord">
    <vt:lpwstr>eyJoZGlkIjoiZDc1Njc0OWQwYzI1MzM3MjU4YTk4NWFhN2FjY2ZiZjkiLCJ1c2VySWQiOiI4MDE1MTQ4NDYifQ==</vt:lpwstr>
  </property>
</Properties>
</file>