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C7AB3">
      <w:pPr>
        <w:spacing w:before="380" w:after="140" w:line="288" w:lineRule="auto"/>
        <w:ind w:left="0"/>
        <w:jc w:val="left"/>
        <w:outlineLvl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heading_12"/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覆土屋面绿色技术</w:t>
      </w:r>
      <w:bookmarkEnd w:id="0"/>
    </w:p>
    <w:p w14:paraId="6DE8AF4F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" w:name="heading_13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1. 核心绿色技术内容</w:t>
      </w:r>
      <w:bookmarkEnd w:id="1"/>
    </w:p>
    <w:p w14:paraId="7F68FB9F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属于“新材料+新构造”技术，采用“找平层-防水层-防护隔离层-排蓄水一体层-过滤层-种植基质层”的七层复合构造，选用防水抗裂水泥砂浆、EVA高分子防水卷材、HDPE耐根穿刺防水卷材、排蓄水一体板等绿色新材料，构建兼具防水、节水、生态绿化功能的覆土屋面系统。</w:t>
      </w:r>
    </w:p>
    <w:p w14:paraId="72BE81D3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drawing>
          <wp:inline distT="0" distB="0" distL="114300" distR="114300">
            <wp:extent cx="5246370" cy="1271270"/>
            <wp:effectExtent l="0" t="0" r="11430" b="11430"/>
            <wp:docPr id="3" name="图片 3" descr="039b8f87f64107c12d2e49180387f4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9b8f87f64107c12d2e49180387f4f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C00FD"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2" w:name="heading_14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2. 技术可行性</w:t>
      </w:r>
      <w:bookmarkEnd w:id="2"/>
    </w:p>
    <w:p w14:paraId="70EE578E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各层材料均为绿建专用标准化产品，EVA防水卷材、HDPE耐根穿刺卷材的防水性能及耐根性经过权威检测，符合一级防水标准；</w:t>
      </w:r>
    </w:p>
    <w:p w14:paraId="6C50E26B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排蓄水一体层采用凹凸型排水板+蓄水棉的组合，结构简单，排水蓄水效率高，无需复杂设备；</w:t>
      </w:r>
    </w:p>
    <w:p w14:paraId="3094EE63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轻质种植基质层（泥炭+珍珠岩+蛭石+陶粒）密度小，可控制屋面荷载在设计范围内，适配大多数建筑屋面的承重需求；</w:t>
      </w:r>
    </w:p>
    <w:p w14:paraId="541A1057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整套构造的施工流程标准化，各层材料的衔接技术成熟，防水、防护效果可靠，后期维护便捷。</w:t>
      </w:r>
    </w:p>
    <w:p w14:paraId="5B13C06B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3" w:name="heading_15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3. 艺术与多专业技术适配性</w:t>
      </w:r>
      <w:bookmarkEnd w:id="3"/>
    </w:p>
    <w:p w14:paraId="27B83AAE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艺术适配性：覆土屋面可根据设计需求种植不同类型的植被（如草坪、花卉、低矮灌木），构建屋顶生态花园，提升建筑的生态艺术氛围；植被的色彩与形态可与建筑周边景观相协调，形成立体绿化效果，打破传统屋面的单调感；屋面绿化可隐藏屋面设备及管道，提升建筑整体视觉整洁度，适配生态型建筑的艺术设计理念。</w:t>
      </w:r>
    </w:p>
    <w:p w14:paraId="7AD44548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多专业适配性：与结构专业适配，轻质种植基质及各层材料的重量经过精准核算，严格控制在屋面承重限额内，必要时可通过增设钢筋混凝土小梁提升承重能力；与给排水专业适配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排蓄水系统可与雨水回收系统衔接，收集的雨水用于屋面植被灌溉，实现水资源循环利用；与暖通专业适配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厚重的种植基质层及植被可进一步提升屋面保温隔热性能，减少建筑室内温度波动；与园林专业适配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种植基质的配比及植被选择符合园林植物生长需求，适配屋顶特殊的生长环境。</w:t>
      </w:r>
    </w:p>
    <w:p w14:paraId="5EE3F669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FC85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ADE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21FFF"/>
    <w:rsid w:val="1F221FFF"/>
    <w:rsid w:val="2E67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716</Characters>
  <Lines>0</Lines>
  <Paragraphs>0</Paragraphs>
  <TotalTime>0</TotalTime>
  <ScaleCrop>false</ScaleCrop>
  <LinksUpToDate>false</LinksUpToDate>
  <CharactersWithSpaces>719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2026-01-03T07:16:00Z</dcterms:created>
  <dc:creator>IYUEI</dc:creator>
  <cp:lastModifiedBy>IYUEI</cp:lastModifiedBy>
  <dcterms:modified xsi:type="dcterms:W3CDTF">2026-01-03T08:06:08Z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666D7F805A4547EB855BE0C0D6A29115_11</vt:lpwstr>
  </property>
  <property fmtid="{D5CDD505-2E9C-101B-9397-08002B2CF9AE}" pid="4" name="KSOTemplateDocerSaveRecord">
    <vt:lpwstr>eyJoZGlkIjoiNmMzYjA2ZmMxYTcyM2I4ZGUyODJmNDc1YjA3Mzg4MzMiLCJ1c2VySWQiOiIyMzUyODQwODAifQ==</vt:lpwstr>
  </property>
</Properties>
</file>