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84" w:name="_GoBack"/>
      <w:bookmarkEnd w:id="8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90"/>
                <w:sz w:val="72"/>
                <w:szCs w:val="52"/>
                <w:fitText w:val="7200" w:id="0"/>
              </w:rPr>
              <w:t>建筑全能耗报告书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筑绿未来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2025-AA-BB</w:t>
            </w:r>
          </w:p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2025年11月16日</w:t>
            </w:r>
          </w:p>
        </w:tc>
      </w:tr>
    </w:tbl>
    <w:p>
      <w:pPr>
        <w:snapToGrid w:val="0"/>
        <w:rPr>
          <w:rFonts w:ascii="Calibri" w:hAnsi="Calibri"/>
          <w:kern w:val="2"/>
          <w:szCs w:val="22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T18060052160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_Toc6960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_Toc26516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_Toc26516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_Toc12210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_Toc12210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_Toc11880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_Toc11880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_Toc20551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_Toc20551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_Toc26385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_Toc26385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_Toc27182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_Toc27182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_Toc5211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_Toc5211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_Toc7547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_Toc7547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_Toc17556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_Toc17556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_Toc15246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_Toc15246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_Toc14019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_Toc14019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_Toc30187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_Toc30187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_Toc29322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_Toc29322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_Toc10520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_Toc10520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_Toc12318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_Toc12318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_Toc19248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_Toc19248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_Toc6393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_Toc6393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_Toc1100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_Toc1100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_Toc28473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_Toc28473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_Toc26352 </w:instrText>
      </w:r>
      <w:r>
        <w:fldChar w:fldCharType="separate"/>
      </w:r>
      <w:r>
        <w:rPr>
          <w:rFonts w:hint="eastAsia"/>
        </w:rPr>
        <w:t xml:space="preserve">10 </w:t>
      </w:r>
      <w:r>
        <w:t>空调风机</w:t>
      </w:r>
      <w:r>
        <w:tab/>
      </w:r>
      <w:r>
        <w:fldChar w:fldCharType="begin"/>
      </w:r>
      <w:r>
        <w:instrText xml:space="preserve"> PAGEREF _Toc26352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_Toc22722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全空气机组</w:t>
      </w:r>
      <w:r>
        <w:tab/>
      </w:r>
      <w:r>
        <w:fldChar w:fldCharType="begin"/>
      </w:r>
      <w:r>
        <w:instrText xml:space="preserve"> PAGEREF _Toc22722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_Toc12571 </w:instrText>
      </w:r>
      <w:r>
        <w:fldChar w:fldCharType="separate"/>
      </w:r>
      <w:r>
        <w:rPr>
          <w:rFonts w:hint="eastAsia"/>
        </w:rPr>
        <w:t xml:space="preserve">11 </w:t>
      </w:r>
      <w:r>
        <w:t>照明</w:t>
      </w:r>
      <w:r>
        <w:tab/>
      </w:r>
      <w:r>
        <w:fldChar w:fldCharType="begin"/>
      </w:r>
      <w:r>
        <w:instrText xml:space="preserve"> PAGEREF _Toc12571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_Toc13465 </w:instrText>
      </w:r>
      <w:r>
        <w:fldChar w:fldCharType="separate"/>
      </w:r>
      <w:r>
        <w:rPr>
          <w:rFonts w:hint="eastAsia"/>
        </w:rPr>
        <w:t xml:space="preserve">12 </w:t>
      </w:r>
      <w:r>
        <w:t>插座设备</w:t>
      </w:r>
      <w:r>
        <w:tab/>
      </w:r>
      <w:r>
        <w:fldChar w:fldCharType="begin"/>
      </w:r>
      <w:r>
        <w:instrText xml:space="preserve"> PAGEREF _Toc13465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_Toc688 </w:instrText>
      </w:r>
      <w:r>
        <w:fldChar w:fldCharType="separate"/>
      </w:r>
      <w:r>
        <w:rPr>
          <w:rFonts w:hint="eastAsia"/>
        </w:rPr>
        <w:t xml:space="preserve">13 </w:t>
      </w:r>
      <w:r>
        <w:t>生活热水</w:t>
      </w:r>
      <w:r>
        <w:tab/>
      </w:r>
      <w:r>
        <w:fldChar w:fldCharType="begin"/>
      </w:r>
      <w:r>
        <w:instrText xml:space="preserve"> PAGEREF _Toc688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_Toc21539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热水需求</w:t>
      </w:r>
      <w:r>
        <w:tab/>
      </w:r>
      <w:r>
        <w:fldChar w:fldCharType="begin"/>
      </w:r>
      <w:r>
        <w:instrText xml:space="preserve"> PAGEREF _Toc21539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_Toc7252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太阳能集热</w:t>
      </w:r>
      <w:r>
        <w:tab/>
      </w:r>
      <w:r>
        <w:fldChar w:fldCharType="begin"/>
      </w:r>
      <w:r>
        <w:instrText xml:space="preserve"> PAGEREF _Toc7252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_Toc32538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热水设备</w:t>
      </w:r>
      <w:r>
        <w:tab/>
      </w:r>
      <w:r>
        <w:fldChar w:fldCharType="begin"/>
      </w:r>
      <w:r>
        <w:instrText xml:space="preserve"> PAGEREF _Toc32538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_Toc4586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_Toc4586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_Toc8319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_Toc8319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_Toc30303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_Toc30303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_Toc11222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_Toc11222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_Toc29280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_Toc29280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_Toc1378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逐月负荷表</w:t>
      </w:r>
      <w:r>
        <w:tab/>
      </w:r>
      <w:r>
        <w:fldChar w:fldCharType="begin"/>
      </w:r>
      <w:r>
        <w:instrText xml:space="preserve"> PAGEREF _Toc1378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_Toc1581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逐月电耗</w:t>
      </w:r>
      <w:r>
        <w:tab/>
      </w:r>
      <w:r>
        <w:fldChar w:fldCharType="begin"/>
      </w:r>
      <w:r>
        <w:instrText xml:space="preserve"> PAGEREF _Toc1581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_Toc19784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全年能耗</w:t>
      </w:r>
      <w:r>
        <w:tab/>
      </w:r>
      <w:r>
        <w:fldChar w:fldCharType="begin"/>
      </w:r>
      <w:r>
        <w:instrText xml:space="preserve"> PAGEREF _Toc19784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_Toc30383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_Toc30383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_Toc11456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_Toc11456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_Toc10351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_Toc10351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_Toc32178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_Toc32178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_Toc32551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_Toc32551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_Toc10365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_Toc10365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6960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名称"/>
            <w:r>
              <w:t>筑绿未来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地点"/>
            <w:r>
              <w:t>福建-福州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26.00°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119.28°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2068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37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6          地下</w:t>
            </w:r>
            <w:bookmarkStart w:id="22" w:name="地下建筑层数"/>
            <w: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27.0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7604.36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2219.76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0.65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0.62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31" w:name="控温期"/>
            <w:r>
              <w:t>供冷期:5.1-10.1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26516"/>
      <w:bookmarkStart w:id="33" w:name="TitleFormat"/>
      <w:r>
        <w:rPr>
          <w:rFonts w:hint="eastAsia"/>
        </w:rPr>
        <w:t>计算依据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4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5" w:name="_Toc59800596"/>
      <w:bookmarkStart w:id="36" w:name="_Toc59787735"/>
      <w:bookmarkStart w:id="37" w:name="_Toc59802421"/>
      <w:bookmarkStart w:id="38" w:name="_Toc58336110"/>
      <w:bookmarkStart w:id="39" w:name="_Toc12210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1" w:name="_Toc11880"/>
      <w:r>
        <w:rPr>
          <w:rFonts w:hint="eastAsia"/>
        </w:rPr>
        <w:t>气象数据</w:t>
      </w:r>
      <w:bookmarkEnd w:id="41"/>
    </w:p>
    <w:p>
      <w:pPr>
        <w:pStyle w:val="4"/>
      </w:pPr>
      <w:bookmarkStart w:id="42" w:name="_Toc20551"/>
      <w:r>
        <w:rPr>
          <w:rFonts w:hint="eastAsia"/>
        </w:rPr>
        <w:t>气象地点</w:t>
      </w:r>
      <w:bookmarkEnd w:id="42"/>
    </w:p>
    <w:p>
      <w:pPr>
        <w:pStyle w:val="3"/>
        <w:ind w:firstLine="420"/>
        <w:rPr>
          <w:lang w:val="en-US"/>
        </w:rPr>
      </w:pPr>
      <w:bookmarkStart w:id="43" w:name="气象数据来源"/>
      <w:r>
        <w:t>福建-福州, 《建筑节能气象参数标准》</w:t>
      </w:r>
      <w:bookmarkEnd w:id="43"/>
    </w:p>
    <w:p>
      <w:pPr>
        <w:pStyle w:val="4"/>
      </w:pPr>
      <w:bookmarkStart w:id="44" w:name="_Toc26385"/>
      <w:r>
        <w:rPr>
          <w:rFonts w:hint="eastAsia"/>
        </w:rPr>
        <w:t>逐日干球温度表</w:t>
      </w:r>
      <w:bookmarkEnd w:id="44"/>
    </w:p>
    <w:p>
      <w:pPr>
        <w:pStyle w:val="3"/>
        <w:ind w:firstLine="0" w:firstLineChars="0"/>
        <w:rPr>
          <w:lang w:val="en-US"/>
        </w:rPr>
      </w:pPr>
      <w:bookmarkStart w:id="45" w:name="日均干球温度变化表"/>
      <w:bookmarkEnd w:id="45"/>
      <w:r>
        <w:drawing>
          <wp:inline distT="0" distB="0" distL="0" distR="0">
            <wp:extent cx="5667375" cy="26479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6" w:name="_Toc27182"/>
      <w:r>
        <w:rPr>
          <w:rFonts w:hint="eastAsia"/>
        </w:rPr>
        <w:t>逐月辐照量表</w:t>
      </w:r>
      <w:bookmarkEnd w:id="46"/>
    </w:p>
    <w:p>
      <w:pPr>
        <w:pStyle w:val="3"/>
        <w:ind w:firstLine="0" w:firstLineChars="0"/>
        <w:rPr>
          <w:lang w:val="en-US"/>
        </w:rPr>
      </w:pPr>
      <w:bookmarkStart w:id="47" w:name="逐月辐照量图表"/>
      <w:bookmarkEnd w:id="47"/>
      <w:r>
        <w:drawing>
          <wp:inline distT="0" distB="0" distL="0" distR="0">
            <wp:extent cx="5667375" cy="23907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8" w:name="_Toc5211"/>
      <w:r>
        <w:rPr>
          <w:rFonts w:hint="eastAsia"/>
        </w:rPr>
        <w:t>峰值工况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07月11日14时</w:t>
            </w:r>
          </w:p>
        </w:tc>
        <w:tc>
          <w:tcPr>
            <w:vAlign w:val="center"/>
          </w:tcPr>
          <w:p>
            <w:r>
              <w:t>37.8</w:t>
            </w:r>
          </w:p>
        </w:tc>
        <w:tc>
          <w:tcPr>
            <w:vAlign w:val="center"/>
          </w:tcPr>
          <w:p>
            <w:r>
              <w:t>26.1</w:t>
            </w:r>
          </w:p>
        </w:tc>
        <w:tc>
          <w:tcPr>
            <w:vAlign w:val="center"/>
          </w:tcPr>
          <w:p>
            <w:r>
              <w:t>17.1</w:t>
            </w:r>
          </w:p>
        </w:tc>
        <w:tc>
          <w:tcPr>
            <w:vAlign w:val="center"/>
          </w:tcPr>
          <w:p>
            <w:r>
              <w:t>81.9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01月16日06时</w:t>
            </w:r>
          </w:p>
        </w:tc>
        <w:tc>
          <w:tcPr>
            <w:vAlign w:val="center"/>
          </w:tcPr>
          <w:p>
            <w:r>
              <w:t>1.7</w:t>
            </w:r>
          </w:p>
        </w:tc>
        <w:tc>
          <w:tcPr>
            <w:vAlign w:val="center"/>
          </w:tcPr>
          <w:p>
            <w:r>
              <w:t>1.1</w:t>
            </w:r>
          </w:p>
        </w:tc>
        <w:tc>
          <w:tcPr>
            <w:vAlign w:val="center"/>
          </w:tcPr>
          <w:p>
            <w:r>
              <w:t>3.8</w:t>
            </w:r>
          </w:p>
        </w:tc>
        <w:tc>
          <w:tcPr>
            <w:vAlign w:val="center"/>
          </w:tcPr>
          <w:p>
            <w:r>
              <w:t>11.2</w:t>
            </w:r>
          </w:p>
        </w:tc>
      </w:tr>
    </w:tbl>
    <w:p>
      <w:pPr>
        <w:pStyle w:val="2"/>
        <w:widowControl w:val="0"/>
        <w:jc w:val="both"/>
      </w:pPr>
      <w:bookmarkStart w:id="49" w:name="气象峰值工况"/>
      <w:bookmarkEnd w:id="49"/>
      <w:bookmarkStart w:id="50" w:name="_Toc7547"/>
      <w:r>
        <w:t>围护结构</w:t>
      </w:r>
      <w:bookmarkEnd w:id="50"/>
    </w:p>
    <w:p>
      <w:pPr>
        <w:pStyle w:val="4"/>
        <w:widowControl w:val="0"/>
        <w:jc w:val="both"/>
      </w:pPr>
      <w:bookmarkStart w:id="51" w:name="_Toc17556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DBJT13-62-2023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1611.4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闽2023-J-06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2" w:name="_Toc15246"/>
      <w:r>
        <w:t>围护结构作法简要说明</w:t>
      </w:r>
      <w:bookmarkEnd w:id="52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屋顶构造四 (K=0.192,D=5.688)：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50mm＋</w:t>
      </w:r>
      <w:r>
        <w:rPr>
          <w:color w:val="800000"/>
        </w:rPr>
        <w:t>挤塑聚苯板 140mm</w:t>
      </w:r>
      <w:r>
        <w:rPr>
          <w:color w:val="000000"/>
        </w:rPr>
        <w:t>＋SBS改性沥青防水卷材 4mm＋水泥砂浆 30mm＋轻集料混凝土2%找坡层 60mm＋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</w:rPr>
        <w:t>屋顶防火隔离带构造一 (K=1.612,D=3.031)：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钢筋混凝土1 200mm</w:t>
      </w:r>
      <w:r>
        <w:rPr>
          <w:color w:val="000000"/>
        </w:rPr>
        <w:t>＋石灰砂浆1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</w:rPr>
        <w:t>外墙构造一 (K=1.113,D=2.941)：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钢筋混凝土1 200mm</w:t>
      </w:r>
      <w:r>
        <w:rPr>
          <w:color w:val="000000"/>
        </w:rPr>
        <w:t>＋石灰砂浆1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外墙防火隔离带：</w:t>
      </w:r>
      <w:r>
        <w:rPr>
          <w:color w:val="0000FF"/>
        </w:rPr>
        <w:t>外墙防火隔离带构造一 (K=1.612,D=3.031)：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钢筋混凝土1 200mm</w:t>
      </w:r>
      <w:r>
        <w:rPr>
          <w:color w:val="000000"/>
        </w:rPr>
        <w:t>＋石灰砂浆1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热桥柱：</w:t>
      </w:r>
      <w:r>
        <w:rPr>
          <w:color w:val="0000FF"/>
        </w:rPr>
        <w:t>梁柱构造一 (K=1.113,D=2.941)：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钢筋混凝土1 200mm</w:t>
      </w:r>
      <w:r>
        <w:rPr>
          <w:color w:val="000000"/>
        </w:rPr>
        <w:t>＋石灰砂浆1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6CEF11-38+9A+6C—120系列隐框幕墙单元(14) (K=2.089)：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传热系数2.089W/㎡.K，窗太阳得热系数0.247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断热铝合金--6中透光双银Low-E玻璃+9Ar+6透明玻璃+9Ar+6透明玻璃(2) (K=1.540)：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传热系数1.540W/㎡.K，窗太阳得热系数0.250</w:t>
      </w:r>
    </w:p>
    <w:p>
      <w:pPr>
        <w:pStyle w:val="2"/>
        <w:widowControl w:val="0"/>
        <w:jc w:val="both"/>
        <w:rPr>
          <w:color w:val="000000"/>
        </w:rPr>
      </w:pPr>
      <w:bookmarkStart w:id="53" w:name="_Toc14019"/>
      <w:r>
        <w:rPr>
          <w:color w:val="000000"/>
        </w:rPr>
        <w:t>围护结构概况</w:t>
      </w:r>
      <w:bookmarkEnd w:id="53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5.30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2.95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2.15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1.54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2.03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1.54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1.54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4" w:name="_Toc30187"/>
      <w:r>
        <w:rPr>
          <w:color w:val="000000"/>
        </w:rPr>
        <w:t>房间类型</w:t>
      </w:r>
      <w:bookmarkEnd w:id="54"/>
    </w:p>
    <w:p>
      <w:pPr>
        <w:pStyle w:val="4"/>
        <w:widowControl w:val="0"/>
        <w:jc w:val="both"/>
        <w:rPr>
          <w:color w:val="000000"/>
        </w:rPr>
      </w:pPr>
      <w:bookmarkStart w:id="55" w:name="_Toc29322"/>
      <w:r>
        <w:rPr>
          <w:color w:val="000000"/>
        </w:rPr>
        <w:t>房间参数表</w:t>
      </w:r>
      <w:bookmarkEnd w:id="5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电子信息机房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高档办公室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6" w:name="_Toc10520"/>
      <w:r>
        <w:rPr>
          <w:color w:val="000000"/>
        </w:rPr>
        <w:t>作息时间表</w:t>
      </w:r>
      <w:bookmarkEnd w:id="5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57" w:name="_Toc12318"/>
      <w:r>
        <w:rPr>
          <w:color w:val="000000"/>
        </w:rPr>
        <w:t>系统类型</w:t>
      </w:r>
      <w:bookmarkEnd w:id="57"/>
    </w:p>
    <w:p>
      <w:pPr>
        <w:pStyle w:val="4"/>
        <w:widowControl w:val="0"/>
        <w:jc w:val="both"/>
        <w:rPr>
          <w:color w:val="000000"/>
        </w:rPr>
      </w:pPr>
      <w:bookmarkStart w:id="58" w:name="_Toc19248"/>
      <w:r>
        <w:rPr>
          <w:color w:val="000000"/>
        </w:rPr>
        <w:t>系统分区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中央空调-全空气变风量(VAV)系统</w:t>
            </w:r>
          </w:p>
        </w:tc>
        <w:tc>
          <w:tcPr>
            <w:vAlign w:val="center"/>
          </w:tcPr>
          <w:p>
            <w:r>
              <w:t>1467.44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9" w:name="_Toc6393"/>
      <w:r>
        <w:rPr>
          <w:color w:val="000000"/>
        </w:rPr>
        <w:t>热回收参数</w:t>
      </w:r>
      <w:bookmarkEnd w:id="5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0" w:name="_Toc1100"/>
      <w:r>
        <w:rPr>
          <w:color w:val="000000"/>
        </w:rPr>
        <w:t>制冷系统</w:t>
      </w:r>
      <w:bookmarkEnd w:id="60"/>
    </w:p>
    <w:p>
      <w:pPr>
        <w:pStyle w:val="4"/>
        <w:widowControl w:val="0"/>
        <w:jc w:val="both"/>
        <w:rPr>
          <w:color w:val="000000"/>
        </w:rPr>
      </w:pPr>
      <w:bookmarkStart w:id="61" w:name="_Toc28473"/>
      <w:r>
        <w:rPr>
          <w:color w:val="000000"/>
        </w:rPr>
        <w:t>默认冷源</w:t>
      </w:r>
      <w:bookmarkEnd w:id="61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103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12.1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124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14.6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9.8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9.8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9.8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9.8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9.8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14483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3621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2744</w:t>
            </w:r>
          </w:p>
        </w:tc>
        <w:tc>
          <w:tcPr>
            <w:vAlign w:val="center"/>
          </w:tcPr>
          <w:p>
            <w:r>
              <w:t>3276</w:t>
            </w:r>
          </w:p>
        </w:tc>
        <w:tc>
          <w:tcPr>
            <w:vAlign w:val="center"/>
          </w:tcPr>
          <w:p>
            <w:r>
              <w:t>840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121341</w:t>
            </w:r>
          </w:p>
        </w:tc>
        <w:tc>
          <w:tcPr>
            <w:vAlign w:val="center"/>
          </w:tcPr>
          <w:p>
            <w:r>
              <w:t>728</w:t>
            </w:r>
          </w:p>
        </w:tc>
        <w:tc>
          <w:tcPr>
            <w:vAlign w:val="center"/>
          </w:tcPr>
          <w:p>
            <w:r>
              <w:t>29468</w:t>
            </w:r>
          </w:p>
        </w:tc>
        <w:tc>
          <w:tcPr>
            <w:vAlign w:val="center"/>
          </w:tcPr>
          <w:p>
            <w:r>
              <w:t>4.12</w:t>
            </w:r>
          </w:p>
        </w:tc>
        <w:tc>
          <w:tcPr>
            <w:vAlign w:val="center"/>
          </w:tcPr>
          <w:p>
            <w:r>
              <w:t>7134</w:t>
            </w:r>
          </w:p>
        </w:tc>
        <w:tc>
          <w:tcPr>
            <w:vAlign w:val="center"/>
          </w:tcPr>
          <w:p>
            <w:r>
              <w:t>8518</w:t>
            </w:r>
          </w:p>
        </w:tc>
        <w:tc>
          <w:tcPr>
            <w:vAlign w:val="center"/>
          </w:tcPr>
          <w:p>
            <w:r>
              <w:t>2184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25492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6079</w:t>
            </w:r>
          </w:p>
        </w:tc>
        <w:tc>
          <w:tcPr>
            <w:vAlign w:val="center"/>
          </w:tcPr>
          <w:p>
            <w:r>
              <w:t>4.19</w:t>
            </w:r>
          </w:p>
        </w:tc>
        <w:tc>
          <w:tcPr>
            <w:vAlign w:val="center"/>
          </w:tcPr>
          <w:p>
            <w:r>
              <w:t>1186</w:t>
            </w:r>
          </w:p>
        </w:tc>
        <w:tc>
          <w:tcPr>
            <w:vAlign w:val="center"/>
          </w:tcPr>
          <w:p>
            <w:r>
              <w:t>1416</w:t>
            </w:r>
          </w:p>
        </w:tc>
        <w:tc>
          <w:tcPr>
            <w:vAlign w:val="center"/>
          </w:tcPr>
          <w:p>
            <w:r>
              <w:t>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161316</w:t>
            </w:r>
          </w:p>
        </w:tc>
        <w:tc>
          <w:tcPr>
            <w:vAlign w:val="center"/>
          </w:tcPr>
          <w:p>
            <w:r>
              <w:t>1129</w:t>
            </w:r>
          </w:p>
        </w:tc>
        <w:tc>
          <w:tcPr>
            <w:vAlign w:val="center"/>
          </w:tcPr>
          <w:p>
            <w:r>
              <w:t>39167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11064</w:t>
            </w:r>
          </w:p>
        </w:tc>
        <w:tc>
          <w:tcPr>
            <w:vAlign w:val="center"/>
          </w:tcPr>
          <w:p>
            <w:r>
              <w:t>13209</w:t>
            </w:r>
          </w:p>
        </w:tc>
        <w:tc>
          <w:tcPr>
            <w:vAlign w:val="center"/>
          </w:tcPr>
          <w:p>
            <w:r>
              <w:t>3387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2" w:name="_Toc26352"/>
      <w:r>
        <w:rPr>
          <w:color w:val="000000"/>
        </w:rPr>
        <w:t>空调风机</w:t>
      </w:r>
      <w:bookmarkEnd w:id="62"/>
    </w:p>
    <w:p>
      <w:pPr>
        <w:pStyle w:val="4"/>
        <w:widowControl w:val="0"/>
        <w:jc w:val="both"/>
        <w:rPr>
          <w:color w:val="000000"/>
        </w:rPr>
      </w:pPr>
      <w:bookmarkStart w:id="63" w:name="_Toc22722"/>
      <w:r>
        <w:rPr>
          <w:color w:val="000000"/>
        </w:rPr>
        <w:t>全空气机组</w:t>
      </w:r>
      <w:bookmarkEnd w:id="6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882"/>
        <w:gridCol w:w="882"/>
        <w:gridCol w:w="860"/>
        <w:gridCol w:w="1131"/>
        <w:gridCol w:w="990"/>
        <w:gridCol w:w="837"/>
        <w:gridCol w:w="1047"/>
        <w:gridCol w:w="10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最小</w:t>
            </w:r>
            <w:r>
              <w:br w:type="textWrapping"/>
            </w:r>
            <w:r>
              <w:t>送风比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</w:t>
            </w:r>
            <w:r>
              <w:br w:type="textWrapping"/>
            </w:r>
            <w:r>
              <w:t>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  <w:r>
              <w:br w:type="textWrapping"/>
            </w:r>
            <w:r>
              <w:t>功率</w:t>
            </w:r>
            <w:r>
              <w:br w:type="textWrapping"/>
            </w:r>
            <w: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设备电耗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送风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1129</w:t>
            </w:r>
          </w:p>
        </w:tc>
        <w:tc>
          <w:tcPr>
            <w:vAlign w:val="center"/>
          </w:tcPr>
          <w:p>
            <w:r>
              <w:t>281</w:t>
            </w:r>
          </w:p>
        </w:tc>
        <w:tc>
          <w:tcPr>
            <w:vMerge w:val="restart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排风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1129</w:t>
            </w:r>
          </w:p>
        </w:tc>
        <w:tc>
          <w:tcPr>
            <w:vAlign w:val="center"/>
          </w:tcPr>
          <w:p>
            <w:r>
              <w:t>281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561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4" w:name="_Toc12571"/>
      <w:r>
        <w:rPr>
          <w:color w:val="000000"/>
        </w:rPr>
        <w:t>照明</w:t>
      </w:r>
      <w:bookmarkEnd w:id="6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168</w:t>
            </w:r>
          </w:p>
        </w:tc>
        <w:tc>
          <w:tcPr>
            <w:vAlign w:val="center"/>
          </w:tcPr>
          <w:p>
            <w:r>
              <w:t>1130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办公-厨房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943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851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751</w:t>
            </w:r>
          </w:p>
        </w:tc>
        <w:tc>
          <w:tcPr>
            <w:vAlign w:val="center"/>
          </w:tcPr>
          <w:p>
            <w:r>
              <w:t>10100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5.50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231</w:t>
            </w:r>
          </w:p>
        </w:tc>
        <w:tc>
          <w:tcPr>
            <w:vAlign w:val="center"/>
          </w:tcPr>
          <w:p>
            <w:r>
              <w:t>1271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办公-电子信息机房</w:t>
            </w:r>
          </w:p>
        </w:tc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151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办公-设备间</w:t>
            </w:r>
          </w:p>
        </w:tc>
        <w:tc>
          <w:tcPr>
            <w:vAlign w:val="center"/>
          </w:tcPr>
          <w:p>
            <w:r>
              <w:t>21.00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350</w:t>
            </w:r>
          </w:p>
        </w:tc>
        <w:tc>
          <w:tcPr>
            <w:vAlign w:val="center"/>
          </w:tcPr>
          <w:p>
            <w:r>
              <w:t>7350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7.09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2412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办公-餐厅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128</w:t>
            </w:r>
          </w:p>
        </w:tc>
        <w:tc>
          <w:tcPr>
            <w:vAlign w:val="center"/>
          </w:tcPr>
          <w:p>
            <w:r>
              <w:t>1936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办公-高档办公室</w:t>
            </w:r>
          </w:p>
        </w:tc>
        <w:tc>
          <w:tcPr>
            <w:vAlign w:val="center"/>
          </w:tcPr>
          <w:p>
            <w:r>
              <w:t>22.68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1689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28239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5" w:name="_Toc13465"/>
      <w:r>
        <w:rPr>
          <w:color w:val="000000"/>
        </w:rPr>
        <w:t>插座设备</w:t>
      </w:r>
      <w:bookmarkEnd w:id="6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168</w:t>
            </w:r>
          </w:p>
        </w:tc>
        <w:tc>
          <w:tcPr>
            <w:vAlign w:val="center"/>
          </w:tcPr>
          <w:p>
            <w:r>
              <w:t>5926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办公-厨房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2197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1786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751</w:t>
            </w:r>
          </w:p>
        </w:tc>
        <w:tc>
          <w:tcPr>
            <w:vAlign w:val="center"/>
          </w:tcPr>
          <w:p>
            <w:r>
              <w:t>26489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37.50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231</w:t>
            </w:r>
          </w:p>
        </w:tc>
        <w:tc>
          <w:tcPr>
            <w:vAlign w:val="center"/>
          </w:tcPr>
          <w:p>
            <w:r>
              <w:t>8665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办公-电子信息机房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151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办公-设备间</w:t>
            </w:r>
          </w:p>
        </w:tc>
        <w:tc>
          <w:tcPr>
            <w:vAlign w:val="center"/>
          </w:tcPr>
          <w:p>
            <w:r>
              <w:t>90.00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350</w:t>
            </w:r>
          </w:p>
        </w:tc>
        <w:tc>
          <w:tcPr>
            <w:vAlign w:val="center"/>
          </w:tcPr>
          <w:p>
            <w:r>
              <w:t>31498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33.19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11295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办公-餐厅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128</w:t>
            </w:r>
          </w:p>
        </w:tc>
        <w:tc>
          <w:tcPr>
            <w:vAlign w:val="center"/>
          </w:tcPr>
          <w:p>
            <w:r>
              <w:t>4513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办公-高档办公室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2625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96265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6" w:name="_Toc688"/>
      <w:r>
        <w:rPr>
          <w:color w:val="000000"/>
        </w:rPr>
        <w:t>生活热水</w:t>
      </w:r>
      <w:bookmarkEnd w:id="66"/>
    </w:p>
    <w:p>
      <w:pPr>
        <w:pStyle w:val="4"/>
        <w:widowControl w:val="0"/>
        <w:jc w:val="both"/>
        <w:rPr>
          <w:color w:val="000000"/>
        </w:rPr>
      </w:pPr>
      <w:bookmarkStart w:id="67" w:name="_Toc21539"/>
      <w:r>
        <w:rPr>
          <w:color w:val="000000"/>
        </w:rPr>
        <w:t>热水需求</w:t>
      </w:r>
      <w:bookmarkEnd w:id="6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7511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7511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8" w:name="_Toc7252"/>
      <w:r>
        <w:rPr>
          <w:color w:val="000000"/>
        </w:rPr>
        <w:t>太阳能集热</w:t>
      </w:r>
      <w:bookmarkEnd w:id="68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晶澳太阳能JAM60D10-330/MB</w:t>
            </w:r>
          </w:p>
        </w:tc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>
            <w:r>
              <w:t>11067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26812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26812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9" w:name="_Toc32538"/>
      <w:r>
        <w:rPr>
          <w:color w:val="000000"/>
        </w:rPr>
        <w:t>热水设备</w:t>
      </w:r>
      <w:bookmarkEnd w:id="69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/>
        </w:tc>
      </w:tr>
    </w:tbl>
    <w:p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热水热泵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3.5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/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0" w:name="_Toc4586"/>
      <w:r>
        <w:rPr>
          <w:color w:val="000000"/>
        </w:rPr>
        <w:t>电梯</w:t>
      </w:r>
      <w:bookmarkEnd w:id="70"/>
    </w:p>
    <w:p>
      <w:pPr>
        <w:pStyle w:val="4"/>
        <w:widowControl w:val="0"/>
        <w:jc w:val="both"/>
        <w:rPr>
          <w:color w:val="000000"/>
        </w:rPr>
      </w:pPr>
      <w:bookmarkStart w:id="71" w:name="_Toc8319"/>
      <w:r>
        <w:rPr>
          <w:color w:val="000000"/>
        </w:rPr>
        <w:t>直梯</w:t>
      </w:r>
      <w:bookmarkEnd w:id="7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2" w:name="_Toc30303"/>
      <w:r>
        <w:rPr>
          <w:color w:val="000000"/>
        </w:rPr>
        <w:t>光伏发电</w:t>
      </w:r>
      <w:bookmarkEnd w:id="7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日照辐照量(kJ/㎡.天)：12451，年运行天数：365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82.1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7796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7796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3" w:name="_Toc11222"/>
      <w:r>
        <w:rPr>
          <w:color w:val="000000"/>
        </w:rPr>
        <w:t>计算结果</w:t>
      </w:r>
      <w:bookmarkEnd w:id="73"/>
    </w:p>
    <w:p>
      <w:pPr>
        <w:pStyle w:val="4"/>
        <w:widowControl w:val="0"/>
        <w:jc w:val="both"/>
        <w:rPr>
          <w:color w:val="000000"/>
        </w:rPr>
      </w:pPr>
      <w:bookmarkStart w:id="74" w:name="_Toc29280"/>
      <w:r>
        <w:rPr>
          <w:color w:val="000000"/>
        </w:rPr>
        <w:t>负荷分项统计</w:t>
      </w:r>
      <w:bookmarkEnd w:id="7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-3.09</w:t>
            </w:r>
          </w:p>
        </w:tc>
        <w:tc>
          <w:tcPr>
            <w:vAlign w:val="center"/>
          </w:tcPr>
          <w:p>
            <w:r>
              <w:t>76.65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8003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75" w:name="_Toc1378"/>
      <w:r>
        <w:t>逐月负荷表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184.161</w:t>
            </w:r>
          </w:p>
        </w:tc>
        <w:tc>
          <w:tcPr>
            <w:vAlign w:val="center"/>
          </w:tcPr>
          <w:p>
            <w:r>
              <w:t>5月28日16时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29451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230.739</w:t>
            </w:r>
          </w:p>
        </w:tc>
        <w:tc>
          <w:tcPr>
            <w:vAlign w:val="center"/>
          </w:tcPr>
          <w:p>
            <w:r>
              <w:t>6月17日8时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48103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231.629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7月15日8时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42279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227.855</w:t>
            </w:r>
          </w:p>
        </w:tc>
        <w:tc>
          <w:tcPr>
            <w:vAlign w:val="center"/>
          </w:tcPr>
          <w:p>
            <w:r>
              <w:t>8月12日8时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28666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205.352</w:t>
            </w:r>
          </w:p>
        </w:tc>
        <w:tc>
          <w:tcPr>
            <w:vAlign w:val="center"/>
          </w:tcPr>
          <w:p>
            <w:r>
              <w:t>9月12日15时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505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5050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76" w:name="_Toc1581"/>
      <w:r>
        <w:t>逐月电耗</w:t>
      </w:r>
      <w:bookmarkEnd w:id="7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3.57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7" w:name="_Toc19784"/>
      <w:r>
        <w:rPr>
          <w:color w:val="000000"/>
        </w:rPr>
        <w:t>全年能耗</w:t>
      </w:r>
      <w:bookmarkEnd w:id="77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76.65</w:t>
            </w:r>
            <w:bookmarkEnd w:id="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76.65</w:t>
            </w:r>
            <w:bookmarkEnd w:id="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3.09</w:t>
            </w:r>
            <w:bookmarkEnd w:id="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3.09</w:t>
            </w:r>
            <w:bookmarkEnd w:id="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18.61</w:t>
            </w:r>
            <w:bookmarkEnd w:id="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5.26</w:t>
            </w:r>
            <w:bookmarkEnd w:id="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6.28</w:t>
            </w:r>
            <w:bookmarkEnd w:id="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1.61</w:t>
            </w:r>
            <w:bookmarkEnd w:id="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31.75</w:t>
            </w:r>
            <w:bookmarkEnd w:id="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0.27</w:t>
            </w:r>
            <w:bookmarkEnd w:id="2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0.27</w:t>
            </w:r>
            <w:bookmarkEnd w:id="2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13.42</w:t>
            </w:r>
            <w:bookmarkEnd w:id="2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45.74</w:t>
            </w:r>
            <w:bookmarkEnd w:id="2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3.57</w:t>
            </w:r>
            <w:bookmarkEnd w:id="2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3.57</w:t>
            </w:r>
            <w:bookmarkEnd w:id="2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3.70</w:t>
            </w:r>
            <w:bookmarkEnd w:id="3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3.70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建筑总能耗(E1)：标煤(kgce/㎡)</w:t>
            </w:r>
            <w:bookmarkEnd w:id="33"/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32.78</w:t>
            </w:r>
            <w:bookmarkEnd w:id="3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4673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78" w:name="_Toc30383"/>
      <w:r>
        <w:rPr>
          <w:color w:val="000000"/>
        </w:rPr>
        <w:t>附录</w:t>
      </w:r>
      <w:bookmarkEnd w:id="78"/>
    </w:p>
    <w:p>
      <w:pPr>
        <w:pStyle w:val="4"/>
        <w:widowControl w:val="0"/>
        <w:jc w:val="both"/>
        <w:rPr>
          <w:color w:val="000000"/>
        </w:rPr>
      </w:pPr>
      <w:bookmarkStart w:id="79" w:name="_Toc11456"/>
      <w:r>
        <w:rPr>
          <w:color w:val="000000"/>
        </w:rPr>
        <w:t>工作日/节假日人员逐时在室率(%)</w:t>
      </w:r>
      <w:bookmarkEnd w:id="79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80" w:name="_Toc10351"/>
      <w:r>
        <w:t>工作日/节假日照明开关时间表(%)</w:t>
      </w:r>
      <w:bookmarkEnd w:id="80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81" w:name="_Toc32178"/>
      <w:r>
        <w:t>工作日/节假日设备逐时使用率(%)</w:t>
      </w:r>
      <w:bookmarkEnd w:id="81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82" w:name="_Toc32551"/>
      <w:r>
        <w:t>工作日/节假日空调系统运行时间表(1:开,0:关)</w:t>
      </w:r>
      <w:bookmarkEnd w:id="82"/>
    </w:p>
    <w:p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83" w:name="_Toc10365"/>
      <w:r>
        <w:t>工作日/节假日新风运行时间表(%)</w:t>
      </w:r>
      <w:bookmarkEnd w:id="83"/>
    </w:p>
    <w:p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8706F3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188706F3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19</Pages>
  <Words>7261</Words>
  <Characters>10887</Characters>
  <Lines>44</Lines>
  <Paragraphs>12</Paragraphs>
  <TotalTime>0</TotalTime>
  <ScaleCrop>false</ScaleCrop>
  <LinksUpToDate>false</LinksUpToDate>
  <CharactersWithSpaces>11131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2025-11-16T13:59:00Z</dcterms:created>
  <dc:creator>半江芦苇</dc:creator>
  <cp:lastModifiedBy>半江芦苇</cp:lastModifiedBy>
  <dcterms:modified xsi:type="dcterms:W3CDTF">2025-11-16T13:59:45Z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2052-11.1.0.10009</vt:lpwstr>
  </property>
</Properties>
</file>