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40" w:name="_GoBack"/>
      <w:bookmarkEnd w:id="140"/>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校园食堂微生态改造工程</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山西-大同</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山西大同大学</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山西大同大学建筑协会</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T15296623141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1BE2D81">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_Toc3632 </w:instrText>
      </w:r>
      <w:r>
        <w:rPr>
          <w:rFonts w:ascii="宋体" w:hAnsi="宋体"/>
          <w:bCs w:val="0"/>
          <w:caps/>
        </w:rPr>
        <w:fldChar w:fldCharType="separate"/>
      </w:r>
      <w:r>
        <w:rPr>
          <w:rFonts w:hint="eastAsia"/>
        </w:rPr>
        <w:t>1 建筑概况</w:t>
      </w:r>
      <w:r>
        <w:tab/>
      </w:r>
      <w:r>
        <w:fldChar w:fldCharType="begin"/>
      </w:r>
      <w:r>
        <w:instrText xml:space="preserve"> PAGEREF _Toc3632 \h </w:instrText>
      </w:r>
      <w:r>
        <w:fldChar w:fldCharType="separate"/>
      </w:r>
      <w:r>
        <w:t>3</w:t>
      </w:r>
      <w:r>
        <w:fldChar w:fldCharType="end"/>
      </w:r>
      <w:r>
        <w:rPr>
          <w:rFonts w:ascii="宋体" w:hAnsi="宋体"/>
          <w:bCs w:val="0"/>
          <w:caps/>
        </w:rPr>
        <w:fldChar w:fldCharType="end"/>
      </w:r>
    </w:p>
    <w:p w14:paraId="19393181">
      <w:pPr>
        <w:pStyle w:val="16"/>
        <w:tabs>
          <w:tab w:val="right" w:leader="dot" w:pos="0"/>
          <w:tab w:val="clear" w:pos="180"/>
          <w:tab w:val="clear" w:pos="420"/>
          <w:tab w:val="clear" w:pos="9360"/>
        </w:tabs>
      </w:pPr>
      <w:r>
        <w:fldChar w:fldCharType="begin"/>
      </w:r>
      <w:r>
        <w:instrText xml:space="preserve"> HYPERLINK \l _Toc2299 </w:instrText>
      </w:r>
      <w:r>
        <w:fldChar w:fldCharType="separate"/>
      </w:r>
      <w:r>
        <w:rPr>
          <w:rFonts w:hint="eastAsia"/>
        </w:rPr>
        <w:t>2 标准依据</w:t>
      </w:r>
      <w:r>
        <w:tab/>
      </w:r>
      <w:r>
        <w:fldChar w:fldCharType="begin"/>
      </w:r>
      <w:r>
        <w:instrText xml:space="preserve"> PAGEREF _Toc2299 \h </w:instrText>
      </w:r>
      <w:r>
        <w:fldChar w:fldCharType="separate"/>
      </w:r>
      <w:r>
        <w:t>3</w:t>
      </w:r>
      <w:r>
        <w:fldChar w:fldCharType="end"/>
      </w:r>
      <w:r>
        <w:fldChar w:fldCharType="end"/>
      </w:r>
    </w:p>
    <w:p w14:paraId="22344B70">
      <w:pPr>
        <w:pStyle w:val="16"/>
        <w:tabs>
          <w:tab w:val="right" w:leader="dot" w:pos="0"/>
          <w:tab w:val="clear" w:pos="180"/>
          <w:tab w:val="clear" w:pos="420"/>
          <w:tab w:val="clear" w:pos="9360"/>
        </w:tabs>
      </w:pPr>
      <w:r>
        <w:fldChar w:fldCharType="begin"/>
      </w:r>
      <w:r>
        <w:instrText xml:space="preserve"> HYPERLINK \l _Toc15067 </w:instrText>
      </w:r>
      <w:r>
        <w:fldChar w:fldCharType="separate"/>
      </w:r>
      <w:r>
        <w:rPr>
          <w:rFonts w:hint="eastAsia"/>
        </w:rPr>
        <w:t>3 软件介绍</w:t>
      </w:r>
      <w:r>
        <w:tab/>
      </w:r>
      <w:r>
        <w:fldChar w:fldCharType="begin"/>
      </w:r>
      <w:r>
        <w:instrText xml:space="preserve"> PAGEREF _Toc15067 \h </w:instrText>
      </w:r>
      <w:r>
        <w:fldChar w:fldCharType="separate"/>
      </w:r>
      <w:r>
        <w:t>3</w:t>
      </w:r>
      <w:r>
        <w:fldChar w:fldCharType="end"/>
      </w:r>
      <w:r>
        <w:fldChar w:fldCharType="end"/>
      </w:r>
    </w:p>
    <w:p w14:paraId="56F7B03B">
      <w:pPr>
        <w:pStyle w:val="16"/>
        <w:tabs>
          <w:tab w:val="right" w:leader="dot" w:pos="0"/>
          <w:tab w:val="clear" w:pos="180"/>
          <w:tab w:val="clear" w:pos="420"/>
          <w:tab w:val="clear" w:pos="9360"/>
        </w:tabs>
      </w:pPr>
      <w:r>
        <w:fldChar w:fldCharType="begin"/>
      </w:r>
      <w:r>
        <w:instrText xml:space="preserve"> HYPERLINK \l _Toc25381 </w:instrText>
      </w:r>
      <w:r>
        <w:fldChar w:fldCharType="separate"/>
      </w:r>
      <w:r>
        <w:rPr>
          <w:rFonts w:hint="eastAsia"/>
        </w:rPr>
        <w:t>4 气象数据</w:t>
      </w:r>
      <w:r>
        <w:tab/>
      </w:r>
      <w:r>
        <w:fldChar w:fldCharType="begin"/>
      </w:r>
      <w:r>
        <w:instrText xml:space="preserve"> PAGEREF _Toc25381 \h </w:instrText>
      </w:r>
      <w:r>
        <w:fldChar w:fldCharType="separate"/>
      </w:r>
      <w:r>
        <w:t>4</w:t>
      </w:r>
      <w:r>
        <w:fldChar w:fldCharType="end"/>
      </w:r>
      <w:r>
        <w:fldChar w:fldCharType="end"/>
      </w:r>
    </w:p>
    <w:p w14:paraId="056DCBD2">
      <w:pPr>
        <w:pStyle w:val="17"/>
        <w:tabs>
          <w:tab w:val="right" w:leader="dot" w:pos="0"/>
          <w:tab w:val="clear" w:pos="540"/>
          <w:tab w:val="clear" w:pos="840"/>
          <w:tab w:val="clear" w:pos="9360"/>
        </w:tabs>
      </w:pPr>
      <w:r>
        <w:fldChar w:fldCharType="begin"/>
      </w:r>
      <w:r>
        <w:instrText xml:space="preserve"> HYPERLINK \l _Toc629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_Toc629 \h </w:instrText>
      </w:r>
      <w:r>
        <w:fldChar w:fldCharType="separate"/>
      </w:r>
      <w:r>
        <w:t>4</w:t>
      </w:r>
      <w:r>
        <w:fldChar w:fldCharType="end"/>
      </w:r>
      <w:r>
        <w:fldChar w:fldCharType="end"/>
      </w:r>
    </w:p>
    <w:p w14:paraId="742A2304">
      <w:pPr>
        <w:pStyle w:val="17"/>
        <w:tabs>
          <w:tab w:val="right" w:leader="dot" w:pos="0"/>
          <w:tab w:val="clear" w:pos="540"/>
          <w:tab w:val="clear" w:pos="840"/>
          <w:tab w:val="clear" w:pos="9360"/>
        </w:tabs>
      </w:pPr>
      <w:r>
        <w:fldChar w:fldCharType="begin"/>
      </w:r>
      <w:r>
        <w:instrText xml:space="preserve"> HYPERLINK \l _Toc9775 </w:instrText>
      </w:r>
      <w:r>
        <w:fldChar w:fldCharType="separate"/>
      </w:r>
      <w:r>
        <w:rPr>
          <w:rFonts w:hint="eastAsia"/>
          <w:lang w:val="en-GB"/>
        </w:rPr>
        <w:t xml:space="preserve">4.2 </w:t>
      </w:r>
      <w:r>
        <w:rPr>
          <w:rFonts w:hint="eastAsia"/>
        </w:rPr>
        <w:t>逐月辐照量表</w:t>
      </w:r>
      <w:r>
        <w:tab/>
      </w:r>
      <w:r>
        <w:fldChar w:fldCharType="begin"/>
      </w:r>
      <w:r>
        <w:instrText xml:space="preserve"> PAGEREF _Toc9775 \h </w:instrText>
      </w:r>
      <w:r>
        <w:fldChar w:fldCharType="separate"/>
      </w:r>
      <w:r>
        <w:t>4</w:t>
      </w:r>
      <w:r>
        <w:fldChar w:fldCharType="end"/>
      </w:r>
      <w:r>
        <w:fldChar w:fldCharType="end"/>
      </w:r>
    </w:p>
    <w:p w14:paraId="7C059A9A">
      <w:pPr>
        <w:pStyle w:val="17"/>
        <w:tabs>
          <w:tab w:val="right" w:leader="dot" w:pos="0"/>
          <w:tab w:val="clear" w:pos="540"/>
          <w:tab w:val="clear" w:pos="840"/>
          <w:tab w:val="clear" w:pos="9360"/>
        </w:tabs>
      </w:pPr>
      <w:r>
        <w:fldChar w:fldCharType="begin"/>
      </w:r>
      <w:r>
        <w:instrText xml:space="preserve"> HYPERLINK \l _Toc6003 </w:instrText>
      </w:r>
      <w:r>
        <w:fldChar w:fldCharType="separate"/>
      </w:r>
      <w:r>
        <w:rPr>
          <w:rFonts w:hint="eastAsia"/>
          <w:lang w:val="en-GB"/>
        </w:rPr>
        <w:t xml:space="preserve">4.3 </w:t>
      </w:r>
      <w:r>
        <w:rPr>
          <w:rFonts w:hint="eastAsia"/>
        </w:rPr>
        <w:t>峰值工况</w:t>
      </w:r>
      <w:r>
        <w:tab/>
      </w:r>
      <w:r>
        <w:fldChar w:fldCharType="begin"/>
      </w:r>
      <w:r>
        <w:instrText xml:space="preserve"> PAGEREF _Toc6003 \h </w:instrText>
      </w:r>
      <w:r>
        <w:fldChar w:fldCharType="separate"/>
      </w:r>
      <w:r>
        <w:t>4</w:t>
      </w:r>
      <w:r>
        <w:fldChar w:fldCharType="end"/>
      </w:r>
      <w:r>
        <w:fldChar w:fldCharType="end"/>
      </w:r>
    </w:p>
    <w:p w14:paraId="4629F232">
      <w:pPr>
        <w:pStyle w:val="16"/>
        <w:tabs>
          <w:tab w:val="right" w:leader="dot" w:pos="0"/>
          <w:tab w:val="clear" w:pos="180"/>
          <w:tab w:val="clear" w:pos="420"/>
          <w:tab w:val="clear" w:pos="9360"/>
        </w:tabs>
      </w:pPr>
      <w:r>
        <w:fldChar w:fldCharType="begin"/>
      </w:r>
      <w:r>
        <w:instrText xml:space="preserve"> HYPERLINK \l _Toc18941 </w:instrText>
      </w:r>
      <w:r>
        <w:fldChar w:fldCharType="separate"/>
      </w:r>
      <w:r>
        <w:rPr>
          <w:rFonts w:hint="eastAsia"/>
        </w:rPr>
        <w:t xml:space="preserve">5 </w:t>
      </w:r>
      <w:r>
        <w:t>围护结构</w:t>
      </w:r>
      <w:r>
        <w:tab/>
      </w:r>
      <w:r>
        <w:fldChar w:fldCharType="begin"/>
      </w:r>
      <w:r>
        <w:instrText xml:space="preserve"> PAGEREF _Toc18941 \h </w:instrText>
      </w:r>
      <w:r>
        <w:fldChar w:fldCharType="separate"/>
      </w:r>
      <w:r>
        <w:t>5</w:t>
      </w:r>
      <w:r>
        <w:fldChar w:fldCharType="end"/>
      </w:r>
      <w:r>
        <w:fldChar w:fldCharType="end"/>
      </w:r>
    </w:p>
    <w:p w14:paraId="72232E94">
      <w:pPr>
        <w:pStyle w:val="17"/>
        <w:tabs>
          <w:tab w:val="right" w:leader="dot" w:pos="0"/>
          <w:tab w:val="clear" w:pos="540"/>
          <w:tab w:val="clear" w:pos="840"/>
          <w:tab w:val="clear" w:pos="9360"/>
        </w:tabs>
      </w:pPr>
      <w:r>
        <w:fldChar w:fldCharType="begin"/>
      </w:r>
      <w:r>
        <w:instrText xml:space="preserve"> HYPERLINK \l _Toc3149 </w:instrText>
      </w:r>
      <w:r>
        <w:fldChar w:fldCharType="separate"/>
      </w:r>
      <w:r>
        <w:rPr>
          <w:rFonts w:hint="eastAsia"/>
          <w:lang w:val="en-GB"/>
        </w:rPr>
        <w:t xml:space="preserve">5.1 </w:t>
      </w:r>
      <w:r>
        <w:t>工程材料</w:t>
      </w:r>
      <w:r>
        <w:tab/>
      </w:r>
      <w:r>
        <w:fldChar w:fldCharType="begin"/>
      </w:r>
      <w:r>
        <w:instrText xml:space="preserve"> PAGEREF _Toc3149 \h </w:instrText>
      </w:r>
      <w:r>
        <w:fldChar w:fldCharType="separate"/>
      </w:r>
      <w:r>
        <w:t>5</w:t>
      </w:r>
      <w:r>
        <w:fldChar w:fldCharType="end"/>
      </w:r>
      <w:r>
        <w:fldChar w:fldCharType="end"/>
      </w:r>
    </w:p>
    <w:p w14:paraId="441E9077">
      <w:pPr>
        <w:pStyle w:val="17"/>
        <w:tabs>
          <w:tab w:val="right" w:leader="dot" w:pos="0"/>
          <w:tab w:val="clear" w:pos="540"/>
          <w:tab w:val="clear" w:pos="840"/>
          <w:tab w:val="clear" w:pos="9360"/>
        </w:tabs>
      </w:pPr>
      <w:r>
        <w:fldChar w:fldCharType="begin"/>
      </w:r>
      <w:r>
        <w:instrText xml:space="preserve"> HYPERLINK \l _Toc12488 </w:instrText>
      </w:r>
      <w:r>
        <w:fldChar w:fldCharType="separate"/>
      </w:r>
      <w:r>
        <w:rPr>
          <w:rFonts w:hint="eastAsia"/>
          <w:lang w:val="en-GB"/>
        </w:rPr>
        <w:t xml:space="preserve">5.2 </w:t>
      </w:r>
      <w:r>
        <w:t>围护结构作法简要说明</w:t>
      </w:r>
      <w:r>
        <w:tab/>
      </w:r>
      <w:r>
        <w:fldChar w:fldCharType="begin"/>
      </w:r>
      <w:r>
        <w:instrText xml:space="preserve"> PAGEREF _Toc12488 \h </w:instrText>
      </w:r>
      <w:r>
        <w:fldChar w:fldCharType="separate"/>
      </w:r>
      <w:r>
        <w:t>5</w:t>
      </w:r>
      <w:r>
        <w:fldChar w:fldCharType="end"/>
      </w:r>
      <w:r>
        <w:fldChar w:fldCharType="end"/>
      </w:r>
    </w:p>
    <w:p w14:paraId="757BA622">
      <w:pPr>
        <w:pStyle w:val="16"/>
        <w:tabs>
          <w:tab w:val="right" w:leader="dot" w:pos="0"/>
          <w:tab w:val="clear" w:pos="180"/>
          <w:tab w:val="clear" w:pos="420"/>
          <w:tab w:val="clear" w:pos="9360"/>
        </w:tabs>
      </w:pPr>
      <w:r>
        <w:fldChar w:fldCharType="begin"/>
      </w:r>
      <w:r>
        <w:instrText xml:space="preserve"> HYPERLINK \l _Toc21895 </w:instrText>
      </w:r>
      <w:r>
        <w:fldChar w:fldCharType="separate"/>
      </w:r>
      <w:r>
        <w:rPr>
          <w:rFonts w:hint="eastAsia"/>
        </w:rPr>
        <w:t xml:space="preserve">6 </w:t>
      </w:r>
      <w:r>
        <w:t>围护结构概况</w:t>
      </w:r>
      <w:r>
        <w:tab/>
      </w:r>
      <w:r>
        <w:fldChar w:fldCharType="begin"/>
      </w:r>
      <w:r>
        <w:instrText xml:space="preserve"> PAGEREF _Toc21895 \h </w:instrText>
      </w:r>
      <w:r>
        <w:fldChar w:fldCharType="separate"/>
      </w:r>
      <w:r>
        <w:t>5</w:t>
      </w:r>
      <w:r>
        <w:fldChar w:fldCharType="end"/>
      </w:r>
      <w:r>
        <w:fldChar w:fldCharType="end"/>
      </w:r>
    </w:p>
    <w:p w14:paraId="3F2E7409">
      <w:pPr>
        <w:pStyle w:val="16"/>
        <w:tabs>
          <w:tab w:val="right" w:leader="dot" w:pos="0"/>
          <w:tab w:val="clear" w:pos="180"/>
          <w:tab w:val="clear" w:pos="420"/>
          <w:tab w:val="clear" w:pos="9360"/>
        </w:tabs>
      </w:pPr>
      <w:r>
        <w:fldChar w:fldCharType="begin"/>
      </w:r>
      <w:r>
        <w:instrText xml:space="preserve"> HYPERLINK \l _Toc29542 </w:instrText>
      </w:r>
      <w:r>
        <w:fldChar w:fldCharType="separate"/>
      </w:r>
      <w:r>
        <w:rPr>
          <w:rFonts w:hint="eastAsia"/>
        </w:rPr>
        <w:t xml:space="preserve">7 </w:t>
      </w:r>
      <w:r>
        <w:t>房间类型</w:t>
      </w:r>
      <w:r>
        <w:tab/>
      </w:r>
      <w:r>
        <w:fldChar w:fldCharType="begin"/>
      </w:r>
      <w:r>
        <w:instrText xml:space="preserve"> PAGEREF _Toc29542 \h </w:instrText>
      </w:r>
      <w:r>
        <w:fldChar w:fldCharType="separate"/>
      </w:r>
      <w:r>
        <w:t>6</w:t>
      </w:r>
      <w:r>
        <w:fldChar w:fldCharType="end"/>
      </w:r>
      <w:r>
        <w:fldChar w:fldCharType="end"/>
      </w:r>
    </w:p>
    <w:p w14:paraId="0F55FF26">
      <w:pPr>
        <w:pStyle w:val="17"/>
        <w:tabs>
          <w:tab w:val="right" w:leader="dot" w:pos="0"/>
          <w:tab w:val="clear" w:pos="540"/>
          <w:tab w:val="clear" w:pos="840"/>
          <w:tab w:val="clear" w:pos="9360"/>
        </w:tabs>
      </w:pPr>
      <w:r>
        <w:fldChar w:fldCharType="begin"/>
      </w:r>
      <w:r>
        <w:instrText xml:space="preserve"> HYPERLINK \l _Toc28002 </w:instrText>
      </w:r>
      <w:r>
        <w:fldChar w:fldCharType="separate"/>
      </w:r>
      <w:r>
        <w:rPr>
          <w:rFonts w:hint="eastAsia"/>
          <w:lang w:val="en-GB"/>
        </w:rPr>
        <w:t xml:space="preserve">7.1 </w:t>
      </w:r>
      <w:r>
        <w:t>房间参数表</w:t>
      </w:r>
      <w:r>
        <w:tab/>
      </w:r>
      <w:r>
        <w:fldChar w:fldCharType="begin"/>
      </w:r>
      <w:r>
        <w:instrText xml:space="preserve"> PAGEREF _Toc28002 \h </w:instrText>
      </w:r>
      <w:r>
        <w:fldChar w:fldCharType="separate"/>
      </w:r>
      <w:r>
        <w:t>6</w:t>
      </w:r>
      <w:r>
        <w:fldChar w:fldCharType="end"/>
      </w:r>
      <w:r>
        <w:fldChar w:fldCharType="end"/>
      </w:r>
    </w:p>
    <w:p w14:paraId="5F04C091">
      <w:pPr>
        <w:pStyle w:val="17"/>
        <w:tabs>
          <w:tab w:val="right" w:leader="dot" w:pos="0"/>
          <w:tab w:val="clear" w:pos="540"/>
          <w:tab w:val="clear" w:pos="840"/>
          <w:tab w:val="clear" w:pos="9360"/>
        </w:tabs>
      </w:pPr>
      <w:r>
        <w:fldChar w:fldCharType="begin"/>
      </w:r>
      <w:r>
        <w:instrText xml:space="preserve"> HYPERLINK \l _Toc23764 </w:instrText>
      </w:r>
      <w:r>
        <w:fldChar w:fldCharType="separate"/>
      </w:r>
      <w:r>
        <w:rPr>
          <w:rFonts w:hint="eastAsia"/>
          <w:lang w:val="en-GB"/>
        </w:rPr>
        <w:t xml:space="preserve">7.2 </w:t>
      </w:r>
      <w:r>
        <w:t>作息时间表</w:t>
      </w:r>
      <w:r>
        <w:tab/>
      </w:r>
      <w:r>
        <w:fldChar w:fldCharType="begin"/>
      </w:r>
      <w:r>
        <w:instrText xml:space="preserve"> PAGEREF _Toc23764 \h </w:instrText>
      </w:r>
      <w:r>
        <w:fldChar w:fldCharType="separate"/>
      </w:r>
      <w:r>
        <w:t>6</w:t>
      </w:r>
      <w:r>
        <w:fldChar w:fldCharType="end"/>
      </w:r>
      <w:r>
        <w:fldChar w:fldCharType="end"/>
      </w:r>
    </w:p>
    <w:p w14:paraId="29ED9381">
      <w:pPr>
        <w:pStyle w:val="16"/>
        <w:tabs>
          <w:tab w:val="right" w:leader="dot" w:pos="0"/>
          <w:tab w:val="clear" w:pos="180"/>
          <w:tab w:val="clear" w:pos="420"/>
          <w:tab w:val="clear" w:pos="9360"/>
        </w:tabs>
      </w:pPr>
      <w:r>
        <w:fldChar w:fldCharType="begin"/>
      </w:r>
      <w:r>
        <w:instrText xml:space="preserve"> HYPERLINK \l _Toc11706 </w:instrText>
      </w:r>
      <w:r>
        <w:fldChar w:fldCharType="separate"/>
      </w:r>
      <w:r>
        <w:rPr>
          <w:rFonts w:hint="eastAsia"/>
        </w:rPr>
        <w:t xml:space="preserve">8 </w:t>
      </w:r>
      <w:r>
        <w:t>采暖空调</w:t>
      </w:r>
      <w:r>
        <w:tab/>
      </w:r>
      <w:r>
        <w:fldChar w:fldCharType="begin"/>
      </w:r>
      <w:r>
        <w:instrText xml:space="preserve"> PAGEREF _Toc11706 \h </w:instrText>
      </w:r>
      <w:r>
        <w:fldChar w:fldCharType="separate"/>
      </w:r>
      <w:r>
        <w:t>6</w:t>
      </w:r>
      <w:r>
        <w:fldChar w:fldCharType="end"/>
      </w:r>
      <w:r>
        <w:fldChar w:fldCharType="end"/>
      </w:r>
    </w:p>
    <w:p w14:paraId="59829E42">
      <w:pPr>
        <w:pStyle w:val="16"/>
        <w:tabs>
          <w:tab w:val="right" w:leader="dot" w:pos="0"/>
          <w:tab w:val="clear" w:pos="180"/>
          <w:tab w:val="clear" w:pos="420"/>
          <w:tab w:val="clear" w:pos="9360"/>
        </w:tabs>
      </w:pPr>
      <w:r>
        <w:fldChar w:fldCharType="begin"/>
      </w:r>
      <w:r>
        <w:instrText xml:space="preserve"> HYPERLINK \l _Toc30470 </w:instrText>
      </w:r>
      <w:r>
        <w:fldChar w:fldCharType="separate"/>
      </w:r>
      <w:r>
        <w:rPr>
          <w:rFonts w:hint="eastAsia"/>
        </w:rPr>
        <w:t xml:space="preserve">9 </w:t>
      </w:r>
      <w:r>
        <w:t>照明</w:t>
      </w:r>
      <w:r>
        <w:tab/>
      </w:r>
      <w:r>
        <w:fldChar w:fldCharType="begin"/>
      </w:r>
      <w:r>
        <w:instrText xml:space="preserve"> PAGEREF _Toc30470 \h </w:instrText>
      </w:r>
      <w:r>
        <w:fldChar w:fldCharType="separate"/>
      </w:r>
      <w:r>
        <w:t>6</w:t>
      </w:r>
      <w:r>
        <w:fldChar w:fldCharType="end"/>
      </w:r>
      <w:r>
        <w:fldChar w:fldCharType="end"/>
      </w:r>
    </w:p>
    <w:p w14:paraId="758774C4">
      <w:pPr>
        <w:pStyle w:val="16"/>
        <w:tabs>
          <w:tab w:val="right" w:leader="dot" w:pos="0"/>
          <w:tab w:val="clear" w:pos="180"/>
          <w:tab w:val="clear" w:pos="420"/>
          <w:tab w:val="clear" w:pos="9360"/>
        </w:tabs>
      </w:pPr>
      <w:r>
        <w:fldChar w:fldCharType="begin"/>
      </w:r>
      <w:r>
        <w:instrText xml:space="preserve"> HYPERLINK \l _Toc23058 </w:instrText>
      </w:r>
      <w:r>
        <w:fldChar w:fldCharType="separate"/>
      </w:r>
      <w:r>
        <w:rPr>
          <w:rFonts w:hint="eastAsia"/>
        </w:rPr>
        <w:t xml:space="preserve">10 </w:t>
      </w:r>
      <w:r>
        <w:t>排风机</w:t>
      </w:r>
      <w:r>
        <w:tab/>
      </w:r>
      <w:r>
        <w:fldChar w:fldCharType="begin"/>
      </w:r>
      <w:r>
        <w:instrText xml:space="preserve"> PAGEREF _Toc23058 \h </w:instrText>
      </w:r>
      <w:r>
        <w:fldChar w:fldCharType="separate"/>
      </w:r>
      <w:r>
        <w:t>6</w:t>
      </w:r>
      <w:r>
        <w:fldChar w:fldCharType="end"/>
      </w:r>
      <w:r>
        <w:fldChar w:fldCharType="end"/>
      </w:r>
    </w:p>
    <w:p w14:paraId="4F502FA4">
      <w:pPr>
        <w:pStyle w:val="16"/>
        <w:tabs>
          <w:tab w:val="right" w:leader="dot" w:pos="0"/>
          <w:tab w:val="clear" w:pos="180"/>
          <w:tab w:val="clear" w:pos="420"/>
          <w:tab w:val="clear" w:pos="9360"/>
        </w:tabs>
      </w:pPr>
      <w:r>
        <w:fldChar w:fldCharType="begin"/>
      </w:r>
      <w:r>
        <w:instrText xml:space="preserve"> HYPERLINK \l _Toc23374 </w:instrText>
      </w:r>
      <w:r>
        <w:fldChar w:fldCharType="separate"/>
      </w:r>
      <w:r>
        <w:rPr>
          <w:rFonts w:hint="eastAsia"/>
        </w:rPr>
        <w:t xml:space="preserve">11 </w:t>
      </w:r>
      <w:r>
        <w:t>光伏发电</w:t>
      </w:r>
      <w:r>
        <w:tab/>
      </w:r>
      <w:r>
        <w:fldChar w:fldCharType="begin"/>
      </w:r>
      <w:r>
        <w:instrText xml:space="preserve"> PAGEREF _Toc23374 \h </w:instrText>
      </w:r>
      <w:r>
        <w:fldChar w:fldCharType="separate"/>
      </w:r>
      <w:r>
        <w:t>7</w:t>
      </w:r>
      <w:r>
        <w:fldChar w:fldCharType="end"/>
      </w:r>
      <w:r>
        <w:fldChar w:fldCharType="end"/>
      </w:r>
    </w:p>
    <w:p w14:paraId="512A4A6A">
      <w:pPr>
        <w:pStyle w:val="16"/>
        <w:tabs>
          <w:tab w:val="right" w:leader="dot" w:pos="0"/>
          <w:tab w:val="clear" w:pos="180"/>
          <w:tab w:val="clear" w:pos="420"/>
          <w:tab w:val="clear" w:pos="9360"/>
        </w:tabs>
      </w:pPr>
      <w:r>
        <w:fldChar w:fldCharType="begin"/>
      </w:r>
      <w:r>
        <w:instrText xml:space="preserve"> HYPERLINK \l _Toc25323 </w:instrText>
      </w:r>
      <w:r>
        <w:fldChar w:fldCharType="separate"/>
      </w:r>
      <w:r>
        <w:rPr>
          <w:rFonts w:hint="eastAsia"/>
        </w:rPr>
        <w:t xml:space="preserve">12 </w:t>
      </w:r>
      <w:r>
        <w:t>计算结果</w:t>
      </w:r>
      <w:r>
        <w:tab/>
      </w:r>
      <w:r>
        <w:fldChar w:fldCharType="begin"/>
      </w:r>
      <w:r>
        <w:instrText xml:space="preserve"> PAGEREF _Toc25323 \h </w:instrText>
      </w:r>
      <w:r>
        <w:fldChar w:fldCharType="separate"/>
      </w:r>
      <w:r>
        <w:t>7</w:t>
      </w:r>
      <w:r>
        <w:fldChar w:fldCharType="end"/>
      </w:r>
      <w:r>
        <w:fldChar w:fldCharType="end"/>
      </w:r>
    </w:p>
    <w:p w14:paraId="74703F66">
      <w:pPr>
        <w:pStyle w:val="17"/>
        <w:tabs>
          <w:tab w:val="right" w:leader="dot" w:pos="0"/>
          <w:tab w:val="clear" w:pos="540"/>
          <w:tab w:val="clear" w:pos="840"/>
          <w:tab w:val="clear" w:pos="9360"/>
        </w:tabs>
      </w:pPr>
      <w:r>
        <w:fldChar w:fldCharType="begin"/>
      </w:r>
      <w:r>
        <w:instrText xml:space="preserve"> HYPERLINK \l _Toc19156 </w:instrText>
      </w:r>
      <w:r>
        <w:fldChar w:fldCharType="separate"/>
      </w:r>
      <w:r>
        <w:rPr>
          <w:rFonts w:hint="eastAsia"/>
          <w:lang w:val="en-GB"/>
        </w:rPr>
        <w:t xml:space="preserve">12.1 </w:t>
      </w:r>
      <w:r>
        <w:t>建材生产运输碳排放</w:t>
      </w:r>
      <w:r>
        <w:tab/>
      </w:r>
      <w:r>
        <w:fldChar w:fldCharType="begin"/>
      </w:r>
      <w:r>
        <w:instrText xml:space="preserve"> PAGEREF _Toc19156 \h </w:instrText>
      </w:r>
      <w:r>
        <w:fldChar w:fldCharType="separate"/>
      </w:r>
      <w:r>
        <w:t>7</w:t>
      </w:r>
      <w:r>
        <w:fldChar w:fldCharType="end"/>
      </w:r>
      <w:r>
        <w:fldChar w:fldCharType="end"/>
      </w:r>
    </w:p>
    <w:p w14:paraId="7324456D">
      <w:pPr>
        <w:pStyle w:val="13"/>
        <w:tabs>
          <w:tab w:val="right" w:leader="dot" w:pos="0"/>
          <w:tab w:val="clear" w:pos="900"/>
          <w:tab w:val="clear" w:pos="1260"/>
          <w:tab w:val="clear" w:pos="9360"/>
        </w:tabs>
      </w:pPr>
      <w:r>
        <w:fldChar w:fldCharType="begin"/>
      </w:r>
      <w:r>
        <w:instrText xml:space="preserve"> HYPERLINK \l _Toc29902 </w:instrText>
      </w:r>
      <w:r>
        <w:fldChar w:fldCharType="separate"/>
      </w:r>
      <w:r>
        <w:rPr>
          <w:rFonts w:hint="eastAsia" w:eastAsia="宋体"/>
          <w:szCs w:val="24"/>
          <w:lang w:val="en-GB"/>
        </w:rPr>
        <w:t xml:space="preserve">12.1.1 </w:t>
      </w:r>
      <w:r>
        <w:t>建材生产阶段</w:t>
      </w:r>
      <w:r>
        <w:tab/>
      </w:r>
      <w:r>
        <w:fldChar w:fldCharType="begin"/>
      </w:r>
      <w:r>
        <w:instrText xml:space="preserve"> PAGEREF _Toc29902 \h </w:instrText>
      </w:r>
      <w:r>
        <w:fldChar w:fldCharType="separate"/>
      </w:r>
      <w:r>
        <w:t>7</w:t>
      </w:r>
      <w:r>
        <w:fldChar w:fldCharType="end"/>
      </w:r>
      <w:r>
        <w:fldChar w:fldCharType="end"/>
      </w:r>
    </w:p>
    <w:p w14:paraId="0A3099CE">
      <w:pPr>
        <w:pStyle w:val="13"/>
        <w:tabs>
          <w:tab w:val="right" w:leader="dot" w:pos="0"/>
          <w:tab w:val="clear" w:pos="900"/>
          <w:tab w:val="clear" w:pos="1260"/>
          <w:tab w:val="clear" w:pos="9360"/>
        </w:tabs>
      </w:pPr>
      <w:r>
        <w:fldChar w:fldCharType="begin"/>
      </w:r>
      <w:r>
        <w:instrText xml:space="preserve"> HYPERLINK \l _Toc30707 </w:instrText>
      </w:r>
      <w:r>
        <w:fldChar w:fldCharType="separate"/>
      </w:r>
      <w:r>
        <w:rPr>
          <w:rFonts w:hint="eastAsia" w:eastAsia="宋体"/>
          <w:szCs w:val="24"/>
          <w:lang w:val="en-GB"/>
        </w:rPr>
        <w:t xml:space="preserve">12.1.2 </w:t>
      </w:r>
      <w:r>
        <w:t>建材运输阶段</w:t>
      </w:r>
      <w:r>
        <w:tab/>
      </w:r>
      <w:r>
        <w:fldChar w:fldCharType="begin"/>
      </w:r>
      <w:r>
        <w:instrText xml:space="preserve"> PAGEREF _Toc30707 \h </w:instrText>
      </w:r>
      <w:r>
        <w:fldChar w:fldCharType="separate"/>
      </w:r>
      <w:r>
        <w:t>7</w:t>
      </w:r>
      <w:r>
        <w:fldChar w:fldCharType="end"/>
      </w:r>
      <w:r>
        <w:fldChar w:fldCharType="end"/>
      </w:r>
    </w:p>
    <w:p w14:paraId="6612D756">
      <w:pPr>
        <w:pStyle w:val="17"/>
        <w:tabs>
          <w:tab w:val="right" w:leader="dot" w:pos="0"/>
          <w:tab w:val="clear" w:pos="540"/>
          <w:tab w:val="clear" w:pos="840"/>
          <w:tab w:val="clear" w:pos="9360"/>
        </w:tabs>
      </w:pPr>
      <w:r>
        <w:fldChar w:fldCharType="begin"/>
      </w:r>
      <w:r>
        <w:instrText xml:space="preserve"> HYPERLINK \l _Toc14519 </w:instrText>
      </w:r>
      <w:r>
        <w:fldChar w:fldCharType="separate"/>
      </w:r>
      <w:r>
        <w:rPr>
          <w:rFonts w:hint="eastAsia"/>
          <w:lang w:val="en-GB"/>
        </w:rPr>
        <w:t xml:space="preserve">12.2 </w:t>
      </w:r>
      <w:r>
        <w:t>建筑建造拆除碳排放</w:t>
      </w:r>
      <w:r>
        <w:tab/>
      </w:r>
      <w:r>
        <w:fldChar w:fldCharType="begin"/>
      </w:r>
      <w:r>
        <w:instrText xml:space="preserve"> PAGEREF _Toc14519 \h </w:instrText>
      </w:r>
      <w:r>
        <w:fldChar w:fldCharType="separate"/>
      </w:r>
      <w:r>
        <w:t>8</w:t>
      </w:r>
      <w:r>
        <w:fldChar w:fldCharType="end"/>
      </w:r>
      <w:r>
        <w:fldChar w:fldCharType="end"/>
      </w:r>
    </w:p>
    <w:p w14:paraId="6F208AA5">
      <w:pPr>
        <w:pStyle w:val="13"/>
        <w:tabs>
          <w:tab w:val="right" w:leader="dot" w:pos="0"/>
          <w:tab w:val="clear" w:pos="900"/>
          <w:tab w:val="clear" w:pos="1260"/>
          <w:tab w:val="clear" w:pos="9360"/>
        </w:tabs>
      </w:pPr>
      <w:r>
        <w:fldChar w:fldCharType="begin"/>
      </w:r>
      <w:r>
        <w:instrText xml:space="preserve"> HYPERLINK \l _Toc28548 </w:instrText>
      </w:r>
      <w:r>
        <w:fldChar w:fldCharType="separate"/>
      </w:r>
      <w:r>
        <w:rPr>
          <w:rFonts w:hint="eastAsia" w:eastAsia="宋体"/>
          <w:szCs w:val="24"/>
          <w:lang w:val="en-GB"/>
        </w:rPr>
        <w:t xml:space="preserve">12.2.1 </w:t>
      </w:r>
      <w:r>
        <w:t>建筑建造</w:t>
      </w:r>
      <w:r>
        <w:tab/>
      </w:r>
      <w:r>
        <w:fldChar w:fldCharType="begin"/>
      </w:r>
      <w:r>
        <w:instrText xml:space="preserve"> PAGEREF _Toc28548 \h </w:instrText>
      </w:r>
      <w:r>
        <w:fldChar w:fldCharType="separate"/>
      </w:r>
      <w:r>
        <w:t>8</w:t>
      </w:r>
      <w:r>
        <w:fldChar w:fldCharType="end"/>
      </w:r>
      <w:r>
        <w:fldChar w:fldCharType="end"/>
      </w:r>
    </w:p>
    <w:p w14:paraId="4433F863">
      <w:pPr>
        <w:pStyle w:val="13"/>
        <w:tabs>
          <w:tab w:val="right" w:leader="dot" w:pos="0"/>
          <w:tab w:val="clear" w:pos="900"/>
          <w:tab w:val="clear" w:pos="1260"/>
          <w:tab w:val="clear" w:pos="9360"/>
        </w:tabs>
      </w:pPr>
      <w:r>
        <w:fldChar w:fldCharType="begin"/>
      </w:r>
      <w:r>
        <w:instrText xml:space="preserve"> HYPERLINK \l _Toc6336 </w:instrText>
      </w:r>
      <w:r>
        <w:fldChar w:fldCharType="separate"/>
      </w:r>
      <w:r>
        <w:rPr>
          <w:rFonts w:hint="eastAsia" w:eastAsia="宋体"/>
          <w:szCs w:val="24"/>
          <w:lang w:val="en-GB"/>
        </w:rPr>
        <w:t xml:space="preserve">12.2.2 </w:t>
      </w:r>
      <w:r>
        <w:t>建筑拆除</w:t>
      </w:r>
      <w:r>
        <w:tab/>
      </w:r>
      <w:r>
        <w:fldChar w:fldCharType="begin"/>
      </w:r>
      <w:r>
        <w:instrText xml:space="preserve"> PAGEREF _Toc6336 \h </w:instrText>
      </w:r>
      <w:r>
        <w:fldChar w:fldCharType="separate"/>
      </w:r>
      <w:r>
        <w:t>8</w:t>
      </w:r>
      <w:r>
        <w:fldChar w:fldCharType="end"/>
      </w:r>
      <w:r>
        <w:fldChar w:fldCharType="end"/>
      </w:r>
    </w:p>
    <w:p w14:paraId="2322D267">
      <w:pPr>
        <w:pStyle w:val="17"/>
        <w:tabs>
          <w:tab w:val="right" w:leader="dot" w:pos="0"/>
          <w:tab w:val="clear" w:pos="540"/>
          <w:tab w:val="clear" w:pos="840"/>
          <w:tab w:val="clear" w:pos="9360"/>
        </w:tabs>
      </w:pPr>
      <w:r>
        <w:fldChar w:fldCharType="begin"/>
      </w:r>
      <w:r>
        <w:instrText xml:space="preserve"> HYPERLINK \l _Toc18769 </w:instrText>
      </w:r>
      <w:r>
        <w:fldChar w:fldCharType="separate"/>
      </w:r>
      <w:r>
        <w:rPr>
          <w:rFonts w:hint="eastAsia"/>
          <w:lang w:val="en-GB"/>
        </w:rPr>
        <w:t xml:space="preserve">12.3 </w:t>
      </w:r>
      <w:r>
        <w:t>碳汇</w:t>
      </w:r>
      <w:r>
        <w:tab/>
      </w:r>
      <w:r>
        <w:fldChar w:fldCharType="begin"/>
      </w:r>
      <w:r>
        <w:instrText xml:space="preserve"> PAGEREF _Toc18769 \h </w:instrText>
      </w:r>
      <w:r>
        <w:fldChar w:fldCharType="separate"/>
      </w:r>
      <w:r>
        <w:t>8</w:t>
      </w:r>
      <w:r>
        <w:fldChar w:fldCharType="end"/>
      </w:r>
      <w:r>
        <w:fldChar w:fldCharType="end"/>
      </w:r>
    </w:p>
    <w:p w14:paraId="57474218">
      <w:pPr>
        <w:pStyle w:val="17"/>
        <w:tabs>
          <w:tab w:val="right" w:leader="dot" w:pos="0"/>
          <w:tab w:val="clear" w:pos="540"/>
          <w:tab w:val="clear" w:pos="840"/>
          <w:tab w:val="clear" w:pos="9360"/>
        </w:tabs>
      </w:pPr>
      <w:r>
        <w:fldChar w:fldCharType="begin"/>
      </w:r>
      <w:r>
        <w:instrText xml:space="preserve"> HYPERLINK \l _Toc13119 </w:instrText>
      </w:r>
      <w:r>
        <w:fldChar w:fldCharType="separate"/>
      </w:r>
      <w:r>
        <w:rPr>
          <w:rFonts w:hint="eastAsia"/>
          <w:lang w:val="en-GB"/>
        </w:rPr>
        <w:t xml:space="preserve">12.4 </w:t>
      </w:r>
      <w:r>
        <w:t>建筑运行碳排放</w:t>
      </w:r>
      <w:r>
        <w:tab/>
      </w:r>
      <w:r>
        <w:fldChar w:fldCharType="begin"/>
      </w:r>
      <w:r>
        <w:instrText xml:space="preserve"> PAGEREF _Toc13119 \h </w:instrText>
      </w:r>
      <w:r>
        <w:fldChar w:fldCharType="separate"/>
      </w:r>
      <w:r>
        <w:t>8</w:t>
      </w:r>
      <w:r>
        <w:fldChar w:fldCharType="end"/>
      </w:r>
      <w:r>
        <w:fldChar w:fldCharType="end"/>
      </w:r>
    </w:p>
    <w:p w14:paraId="68DB78D7">
      <w:pPr>
        <w:pStyle w:val="17"/>
        <w:tabs>
          <w:tab w:val="right" w:leader="dot" w:pos="0"/>
          <w:tab w:val="clear" w:pos="540"/>
          <w:tab w:val="clear" w:pos="840"/>
          <w:tab w:val="clear" w:pos="9360"/>
        </w:tabs>
      </w:pPr>
      <w:r>
        <w:fldChar w:fldCharType="begin"/>
      </w:r>
      <w:r>
        <w:instrText xml:space="preserve"> HYPERLINK \l _Toc16709 </w:instrText>
      </w:r>
      <w:r>
        <w:fldChar w:fldCharType="separate"/>
      </w:r>
      <w:r>
        <w:rPr>
          <w:rFonts w:hint="eastAsia"/>
          <w:lang w:val="en-GB"/>
        </w:rPr>
        <w:t xml:space="preserve">12.5 </w:t>
      </w:r>
      <w:r>
        <w:t>全生命周期碳排放</w:t>
      </w:r>
      <w:r>
        <w:tab/>
      </w:r>
      <w:r>
        <w:fldChar w:fldCharType="begin"/>
      </w:r>
      <w:r>
        <w:instrText xml:space="preserve"> PAGEREF _Toc16709 \h </w:instrText>
      </w:r>
      <w:r>
        <w:fldChar w:fldCharType="separate"/>
      </w:r>
      <w:r>
        <w:t>9</w:t>
      </w:r>
      <w:r>
        <w:fldChar w:fldCharType="end"/>
      </w:r>
      <w:r>
        <w:fldChar w:fldCharType="end"/>
      </w:r>
    </w:p>
    <w:p w14:paraId="24A65FB1">
      <w:pPr>
        <w:pStyle w:val="13"/>
        <w:tabs>
          <w:tab w:val="right" w:leader="dot" w:pos="0"/>
          <w:tab w:val="clear" w:pos="900"/>
          <w:tab w:val="clear" w:pos="1260"/>
          <w:tab w:val="clear" w:pos="9360"/>
        </w:tabs>
      </w:pPr>
      <w:r>
        <w:fldChar w:fldCharType="begin"/>
      </w:r>
      <w:r>
        <w:instrText xml:space="preserve"> HYPERLINK \l _Toc14257 </w:instrText>
      </w:r>
      <w:r>
        <w:fldChar w:fldCharType="separate"/>
      </w:r>
      <w:r>
        <w:rPr>
          <w:rFonts w:hint="eastAsia" w:eastAsia="宋体"/>
          <w:szCs w:val="24"/>
          <w:lang w:val="en-GB"/>
        </w:rPr>
        <w:t xml:space="preserve">12.5.1 </w:t>
      </w:r>
      <w:r>
        <w:t>碳排放强度</w:t>
      </w:r>
      <w:r>
        <w:tab/>
      </w:r>
      <w:r>
        <w:fldChar w:fldCharType="begin"/>
      </w:r>
      <w:r>
        <w:instrText xml:space="preserve"> PAGEREF _Toc14257 \h </w:instrText>
      </w:r>
      <w:r>
        <w:fldChar w:fldCharType="separate"/>
      </w:r>
      <w:r>
        <w:t>9</w:t>
      </w:r>
      <w:r>
        <w:fldChar w:fldCharType="end"/>
      </w:r>
      <w:r>
        <w:fldChar w:fldCharType="end"/>
      </w:r>
    </w:p>
    <w:p w14:paraId="134E978B">
      <w:pPr>
        <w:pStyle w:val="13"/>
        <w:tabs>
          <w:tab w:val="right" w:leader="dot" w:pos="0"/>
          <w:tab w:val="clear" w:pos="900"/>
          <w:tab w:val="clear" w:pos="1260"/>
          <w:tab w:val="clear" w:pos="9360"/>
        </w:tabs>
      </w:pPr>
      <w:r>
        <w:fldChar w:fldCharType="begin"/>
      </w:r>
      <w:r>
        <w:instrText xml:space="preserve"> HYPERLINK \l _Toc10017 </w:instrText>
      </w:r>
      <w:r>
        <w:fldChar w:fldCharType="separate"/>
      </w:r>
      <w:r>
        <w:rPr>
          <w:rFonts w:hint="eastAsia" w:eastAsia="宋体"/>
          <w:szCs w:val="24"/>
          <w:lang w:val="en-GB"/>
        </w:rPr>
        <w:t xml:space="preserve">12.5.2 </w:t>
      </w:r>
      <w:r>
        <w:t>总碳排放量</w:t>
      </w:r>
      <w:r>
        <w:tab/>
      </w:r>
      <w:r>
        <w:fldChar w:fldCharType="begin"/>
      </w:r>
      <w:r>
        <w:instrText xml:space="preserve"> PAGEREF _Toc10017 \h </w:instrText>
      </w:r>
      <w:r>
        <w:fldChar w:fldCharType="separate"/>
      </w:r>
      <w:r>
        <w:t>9</w:t>
      </w:r>
      <w:r>
        <w:fldChar w:fldCharType="end"/>
      </w:r>
      <w:r>
        <w:fldChar w:fldCharType="end"/>
      </w:r>
    </w:p>
    <w:p w14:paraId="41A68297">
      <w:pPr>
        <w:pStyle w:val="16"/>
        <w:tabs>
          <w:tab w:val="right" w:leader="dot" w:pos="0"/>
          <w:tab w:val="clear" w:pos="180"/>
          <w:tab w:val="clear" w:pos="420"/>
          <w:tab w:val="clear" w:pos="9360"/>
        </w:tabs>
      </w:pPr>
      <w:r>
        <w:fldChar w:fldCharType="begin"/>
      </w:r>
      <w:r>
        <w:instrText xml:space="preserve"> HYPERLINK \l _Toc1067 </w:instrText>
      </w:r>
      <w:r>
        <w:fldChar w:fldCharType="separate"/>
      </w:r>
      <w:r>
        <w:rPr>
          <w:rFonts w:hint="eastAsia"/>
        </w:rPr>
        <w:t xml:space="preserve">13 </w:t>
      </w:r>
      <w:r>
        <w:t>附录</w:t>
      </w:r>
      <w:r>
        <w:tab/>
      </w:r>
      <w:r>
        <w:fldChar w:fldCharType="begin"/>
      </w:r>
      <w:r>
        <w:instrText xml:space="preserve"> PAGEREF _Toc1067 \h </w:instrText>
      </w:r>
      <w:r>
        <w:fldChar w:fldCharType="separate"/>
      </w:r>
      <w:r>
        <w:t>12</w:t>
      </w:r>
      <w:r>
        <w:fldChar w:fldCharType="end"/>
      </w:r>
      <w:r>
        <w:fldChar w:fldCharType="end"/>
      </w:r>
    </w:p>
    <w:p w14:paraId="3AD287A3">
      <w:pPr>
        <w:pStyle w:val="17"/>
        <w:tabs>
          <w:tab w:val="right" w:leader="dot" w:pos="0"/>
          <w:tab w:val="clear" w:pos="540"/>
          <w:tab w:val="clear" w:pos="840"/>
          <w:tab w:val="clear" w:pos="9360"/>
        </w:tabs>
      </w:pPr>
      <w:r>
        <w:fldChar w:fldCharType="begin"/>
      </w:r>
      <w:r>
        <w:instrText xml:space="preserve"> HYPERLINK \l _Toc16559 </w:instrText>
      </w:r>
      <w:r>
        <w:fldChar w:fldCharType="separate"/>
      </w:r>
      <w:r>
        <w:rPr>
          <w:rFonts w:hint="eastAsia"/>
          <w:lang w:val="en-GB"/>
        </w:rPr>
        <w:t xml:space="preserve">13.1 </w:t>
      </w:r>
      <w:r>
        <w:t>工作日/节假日人员逐时在室率(%)</w:t>
      </w:r>
      <w:r>
        <w:tab/>
      </w:r>
      <w:r>
        <w:fldChar w:fldCharType="begin"/>
      </w:r>
      <w:r>
        <w:instrText xml:space="preserve"> PAGEREF _Toc16559 \h </w:instrText>
      </w:r>
      <w:r>
        <w:fldChar w:fldCharType="separate"/>
      </w:r>
      <w:r>
        <w:t>12</w:t>
      </w:r>
      <w:r>
        <w:fldChar w:fldCharType="end"/>
      </w:r>
      <w:r>
        <w:fldChar w:fldCharType="end"/>
      </w:r>
    </w:p>
    <w:p w14:paraId="3BEF30C0">
      <w:pPr>
        <w:pStyle w:val="17"/>
        <w:tabs>
          <w:tab w:val="right" w:leader="dot" w:pos="0"/>
          <w:tab w:val="clear" w:pos="540"/>
          <w:tab w:val="clear" w:pos="840"/>
          <w:tab w:val="clear" w:pos="9360"/>
        </w:tabs>
      </w:pPr>
      <w:r>
        <w:fldChar w:fldCharType="begin"/>
      </w:r>
      <w:r>
        <w:instrText xml:space="preserve"> HYPERLINK \l _Toc20265 </w:instrText>
      </w:r>
      <w:r>
        <w:fldChar w:fldCharType="separate"/>
      </w:r>
      <w:r>
        <w:rPr>
          <w:rFonts w:hint="eastAsia"/>
          <w:lang w:val="en-GB"/>
        </w:rPr>
        <w:t xml:space="preserve">13.2 </w:t>
      </w:r>
      <w:r>
        <w:t>工作日/节假日照明开关时间表(%)</w:t>
      </w:r>
      <w:r>
        <w:tab/>
      </w:r>
      <w:r>
        <w:fldChar w:fldCharType="begin"/>
      </w:r>
      <w:r>
        <w:instrText xml:space="preserve"> PAGEREF _Toc20265 \h </w:instrText>
      </w:r>
      <w:r>
        <w:fldChar w:fldCharType="separate"/>
      </w:r>
      <w:r>
        <w:t>12</w:t>
      </w:r>
      <w:r>
        <w:fldChar w:fldCharType="end"/>
      </w:r>
      <w:r>
        <w:fldChar w:fldCharType="end"/>
      </w:r>
    </w:p>
    <w:p w14:paraId="36709CE6">
      <w:pPr>
        <w:pStyle w:val="17"/>
        <w:tabs>
          <w:tab w:val="right" w:leader="dot" w:pos="0"/>
          <w:tab w:val="clear" w:pos="540"/>
          <w:tab w:val="clear" w:pos="840"/>
          <w:tab w:val="clear" w:pos="9360"/>
        </w:tabs>
      </w:pPr>
      <w:r>
        <w:fldChar w:fldCharType="begin"/>
      </w:r>
      <w:r>
        <w:instrText xml:space="preserve"> HYPERLINK \l _Toc23254 </w:instrText>
      </w:r>
      <w:r>
        <w:fldChar w:fldCharType="separate"/>
      </w:r>
      <w:r>
        <w:rPr>
          <w:rFonts w:hint="eastAsia"/>
          <w:lang w:val="en-GB"/>
        </w:rPr>
        <w:t xml:space="preserve">13.3 </w:t>
      </w:r>
      <w:r>
        <w:t>工作日/节假日设备逐时使用率(%)</w:t>
      </w:r>
      <w:r>
        <w:tab/>
      </w:r>
      <w:r>
        <w:fldChar w:fldCharType="begin"/>
      </w:r>
      <w:r>
        <w:instrText xml:space="preserve"> PAGEREF _Toc23254 \h </w:instrText>
      </w:r>
      <w:r>
        <w:fldChar w:fldCharType="separate"/>
      </w:r>
      <w:r>
        <w:t>12</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632"/>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校园食堂微生态改造工程</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山西-大同</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40.12</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113.30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1331</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8.0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9387.54</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1676.18</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钢结构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0.12</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0.12</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供暖期:11.15-3.15</w:t>
            </w:r>
            <w:bookmarkEnd w:id="29"/>
          </w:p>
        </w:tc>
      </w:tr>
    </w:tbl>
    <w:p w14:paraId="42A60E12">
      <w:pPr>
        <w:pStyle w:val="3"/>
        <w:ind w:firstLine="0" w:firstLineChars="0"/>
        <w:rPr>
          <w:lang w:val="en-US"/>
        </w:rPr>
      </w:pPr>
    </w:p>
    <w:p w14:paraId="7776B269">
      <w:pPr>
        <w:pStyle w:val="2"/>
      </w:pPr>
      <w:bookmarkStart w:id="30" w:name="TitleFormat"/>
      <w:bookmarkStart w:id="31" w:name="_Toc2299"/>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7AA0AAC">
      <w:pPr>
        <w:pStyle w:val="3"/>
        <w:ind w:firstLine="0" w:firstLineChars="0"/>
        <w:rPr>
          <w:lang w:val="en-US"/>
        </w:rPr>
      </w:pPr>
      <w:r>
        <w:rPr>
          <w:lang w:val="en-US"/>
        </w:rPr>
        <w:t>2. 《建筑碳排放计算标准》GB/T 51366-2019</w:t>
      </w:r>
    </w:p>
    <w:p w14:paraId="01F61726">
      <w:pPr>
        <w:pStyle w:val="3"/>
        <w:ind w:firstLine="0" w:firstLineChars="0"/>
        <w:rPr>
          <w:lang w:val="en-US"/>
        </w:rPr>
      </w:pPr>
      <w:r>
        <w:rPr>
          <w:lang w:val="en-US"/>
        </w:rPr>
        <w:t>3. 《绿色建筑评价标准》(GB/T 50378-2019)局部修订(2024年版)</w:t>
      </w:r>
    </w:p>
    <w:p w14:paraId="6FBA4CDD">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15067"/>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5381"/>
      <w:r>
        <w:rPr>
          <w:rFonts w:hint="eastAsia"/>
        </w:rPr>
        <w:t>气象数据</w:t>
      </w:r>
      <w:bookmarkEnd w:id="39"/>
    </w:p>
    <w:p w14:paraId="19DF329A">
      <w:pPr>
        <w:pStyle w:val="4"/>
      </w:pPr>
      <w:bookmarkStart w:id="40" w:name="_Toc629"/>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7336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733675"/>
                    </a:xfrm>
                    <a:prstGeom prst="rect">
                      <a:avLst/>
                    </a:prstGeom>
                  </pic:spPr>
                </pic:pic>
              </a:graphicData>
            </a:graphic>
          </wp:inline>
        </w:drawing>
      </w:r>
    </w:p>
    <w:p w14:paraId="30411D35">
      <w:pPr>
        <w:pStyle w:val="4"/>
      </w:pPr>
      <w:bookmarkStart w:id="42" w:name="_Toc9775"/>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476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476500"/>
                    </a:xfrm>
                    <a:prstGeom prst="rect">
                      <a:avLst/>
                    </a:prstGeom>
                  </pic:spPr>
                </pic:pic>
              </a:graphicData>
            </a:graphic>
          </wp:inline>
        </w:drawing>
      </w:r>
    </w:p>
    <w:p w14:paraId="1EFB7D65">
      <w:pPr>
        <w:pStyle w:val="4"/>
      </w:pPr>
      <w:bookmarkStart w:id="44" w:name="_Toc6003"/>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AF94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9B74B6">
            <w:pPr>
              <w:jc w:val="center"/>
            </w:pPr>
            <w:r>
              <w:t>气象数据</w:t>
            </w:r>
          </w:p>
        </w:tc>
        <w:tc>
          <w:tcPr>
            <w:shd w:val="clear" w:color="auto" w:fill="E6E6E6"/>
            <w:vAlign w:val="center"/>
          </w:tcPr>
          <w:p w14:paraId="323A8250">
            <w:pPr>
              <w:jc w:val="center"/>
            </w:pPr>
            <w:r>
              <w:t>时刻</w:t>
            </w:r>
          </w:p>
        </w:tc>
        <w:tc>
          <w:tcPr>
            <w:shd w:val="clear" w:color="auto" w:fill="E6E6E6"/>
            <w:vAlign w:val="center"/>
          </w:tcPr>
          <w:p w14:paraId="67F5419D">
            <w:pPr>
              <w:jc w:val="center"/>
            </w:pPr>
            <w:r>
              <w:t>干球温度(℃)</w:t>
            </w:r>
          </w:p>
        </w:tc>
        <w:tc>
          <w:tcPr>
            <w:shd w:val="clear" w:color="auto" w:fill="E6E6E6"/>
            <w:vAlign w:val="center"/>
          </w:tcPr>
          <w:p w14:paraId="7C363348">
            <w:pPr>
              <w:jc w:val="center"/>
            </w:pPr>
            <w:r>
              <w:t>湿球温度(℃)</w:t>
            </w:r>
          </w:p>
        </w:tc>
        <w:tc>
          <w:tcPr>
            <w:shd w:val="clear" w:color="auto" w:fill="E6E6E6"/>
            <w:vAlign w:val="center"/>
          </w:tcPr>
          <w:p w14:paraId="3DF3AC5D">
            <w:pPr>
              <w:jc w:val="center"/>
            </w:pPr>
            <w:r>
              <w:t>含湿量(g/kg)</w:t>
            </w:r>
          </w:p>
        </w:tc>
        <w:tc>
          <w:tcPr>
            <w:shd w:val="clear" w:color="auto" w:fill="E6E6E6"/>
            <w:vAlign w:val="center"/>
          </w:tcPr>
          <w:p w14:paraId="418364C9">
            <w:pPr>
              <w:jc w:val="center"/>
            </w:pPr>
            <w:r>
              <w:t>焓值(kj/kg)</w:t>
            </w:r>
          </w:p>
        </w:tc>
      </w:tr>
      <w:tr w14:paraId="2C64F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414D0">
            <w:r>
              <w:t>最热</w:t>
            </w:r>
          </w:p>
        </w:tc>
        <w:tc>
          <w:tcPr>
            <w:vAlign w:val="center"/>
          </w:tcPr>
          <w:p w14:paraId="4B37387D">
            <w:r>
              <w:t>07月09日15时</w:t>
            </w:r>
          </w:p>
        </w:tc>
        <w:tc>
          <w:tcPr>
            <w:vAlign w:val="center"/>
          </w:tcPr>
          <w:p w14:paraId="759B4307">
            <w:r>
              <w:t>35.6</w:t>
            </w:r>
          </w:p>
        </w:tc>
        <w:tc>
          <w:tcPr>
            <w:vAlign w:val="center"/>
          </w:tcPr>
          <w:p w14:paraId="1296D965">
            <w:r>
              <w:t>19.4</w:t>
            </w:r>
          </w:p>
        </w:tc>
        <w:tc>
          <w:tcPr>
            <w:vAlign w:val="center"/>
          </w:tcPr>
          <w:p w14:paraId="32F3DB05">
            <w:r>
              <w:t>9.4</w:t>
            </w:r>
          </w:p>
        </w:tc>
        <w:tc>
          <w:tcPr>
            <w:vAlign w:val="center"/>
          </w:tcPr>
          <w:p w14:paraId="2B3793DA">
            <w:r>
              <w:t>59.8</w:t>
            </w:r>
          </w:p>
        </w:tc>
      </w:tr>
      <w:tr w14:paraId="3FACE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FDD051">
            <w:r>
              <w:t>最冷</w:t>
            </w:r>
          </w:p>
        </w:tc>
        <w:tc>
          <w:tcPr>
            <w:vAlign w:val="center"/>
          </w:tcPr>
          <w:p w14:paraId="01C437B1">
            <w:r>
              <w:t>01月30日06时</w:t>
            </w:r>
          </w:p>
        </w:tc>
        <w:tc>
          <w:tcPr>
            <w:vAlign w:val="center"/>
          </w:tcPr>
          <w:p w14:paraId="763CD626">
            <w:r>
              <w:t>-25.6</w:t>
            </w:r>
          </w:p>
        </w:tc>
        <w:tc>
          <w:tcPr>
            <w:vAlign w:val="center"/>
          </w:tcPr>
          <w:p w14:paraId="095258F1">
            <w:r>
              <w:t>-25.6</w:t>
            </w:r>
          </w:p>
        </w:tc>
        <w:tc>
          <w:tcPr>
            <w:vAlign w:val="center"/>
          </w:tcPr>
          <w:p w14:paraId="07A3C33C">
            <w:r>
              <w:t>0.2</w:t>
            </w:r>
          </w:p>
        </w:tc>
        <w:tc>
          <w:tcPr>
            <w:vAlign w:val="center"/>
          </w:tcPr>
          <w:p w14:paraId="30632909">
            <w:r>
              <w:t>-25.2</w:t>
            </w:r>
          </w:p>
        </w:tc>
      </w:tr>
    </w:tbl>
    <w:p w14:paraId="31065067">
      <w:pPr>
        <w:pStyle w:val="2"/>
        <w:widowControl w:val="0"/>
        <w:jc w:val="both"/>
      </w:pPr>
      <w:bookmarkStart w:id="45" w:name="气象峰值工况"/>
      <w:bookmarkEnd w:id="45"/>
      <w:bookmarkStart w:id="46" w:name="_Toc18941"/>
      <w:r>
        <w:t>围护结构</w:t>
      </w:r>
      <w:bookmarkEnd w:id="46"/>
    </w:p>
    <w:p w14:paraId="3D3A5BA1">
      <w:pPr>
        <w:pStyle w:val="4"/>
        <w:widowControl w:val="0"/>
        <w:jc w:val="both"/>
      </w:pPr>
      <w:bookmarkStart w:id="47" w:name="_Toc3149"/>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1372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FD501A">
            <w:pPr>
              <w:jc w:val="center"/>
            </w:pPr>
            <w:r>
              <w:t>材料名称</w:t>
            </w:r>
          </w:p>
        </w:tc>
        <w:tc>
          <w:tcPr>
            <w:shd w:val="clear" w:color="auto" w:fill="E6E6E6"/>
            <w:vAlign w:val="center"/>
          </w:tcPr>
          <w:p w14:paraId="56A6806D">
            <w:pPr>
              <w:jc w:val="center"/>
            </w:pPr>
            <w:r>
              <w:t>导热系数</w:t>
            </w:r>
            <w:r>
              <w:br w:type="textWrapping"/>
            </w:r>
            <w:r>
              <w:t>λ</w:t>
            </w:r>
          </w:p>
        </w:tc>
        <w:tc>
          <w:tcPr>
            <w:shd w:val="clear" w:color="auto" w:fill="E6E6E6"/>
            <w:vAlign w:val="center"/>
          </w:tcPr>
          <w:p w14:paraId="2B022D44">
            <w:pPr>
              <w:jc w:val="center"/>
            </w:pPr>
            <w:r>
              <w:t>蓄热系数</w:t>
            </w:r>
            <w:r>
              <w:br w:type="textWrapping"/>
            </w:r>
            <w:r>
              <w:t>S</w:t>
            </w:r>
          </w:p>
        </w:tc>
        <w:tc>
          <w:tcPr>
            <w:shd w:val="clear" w:color="auto" w:fill="E6E6E6"/>
            <w:vAlign w:val="center"/>
          </w:tcPr>
          <w:p w14:paraId="5271EF0E">
            <w:pPr>
              <w:jc w:val="center"/>
            </w:pPr>
            <w:r>
              <w:t>密度</w:t>
            </w:r>
            <w:r>
              <w:br w:type="textWrapping"/>
            </w:r>
            <w:r>
              <w:t>ρ</w:t>
            </w:r>
          </w:p>
        </w:tc>
        <w:tc>
          <w:tcPr>
            <w:shd w:val="clear" w:color="auto" w:fill="E6E6E6"/>
            <w:vAlign w:val="center"/>
          </w:tcPr>
          <w:p w14:paraId="772C6DB4">
            <w:pPr>
              <w:jc w:val="center"/>
            </w:pPr>
            <w:r>
              <w:t>比热容</w:t>
            </w:r>
            <w:r>
              <w:br w:type="textWrapping"/>
            </w:r>
            <w:r>
              <w:t>Cp</w:t>
            </w:r>
          </w:p>
        </w:tc>
        <w:tc>
          <w:tcPr>
            <w:shd w:val="clear" w:color="auto" w:fill="E6E6E6"/>
            <w:vAlign w:val="center"/>
          </w:tcPr>
          <w:p w14:paraId="66C29756">
            <w:pPr>
              <w:jc w:val="center"/>
            </w:pPr>
            <w:r>
              <w:t>蒸汽渗透</w:t>
            </w:r>
            <w:r>
              <w:br w:type="textWrapping"/>
            </w:r>
            <w:r>
              <w:t>系数u</w:t>
            </w:r>
          </w:p>
        </w:tc>
        <w:tc>
          <w:tcPr>
            <w:vMerge w:val="restart"/>
            <w:shd w:val="clear" w:color="auto" w:fill="E6E6E6"/>
            <w:vAlign w:val="center"/>
          </w:tcPr>
          <w:p w14:paraId="47F892D3">
            <w:pPr>
              <w:jc w:val="center"/>
            </w:pPr>
            <w:r>
              <w:t>数据来源</w:t>
            </w:r>
          </w:p>
        </w:tc>
      </w:tr>
      <w:tr w14:paraId="2DCBC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3F5DAA7">
            <w:pPr>
              <w:jc w:val="center"/>
            </w:pPr>
          </w:p>
        </w:tc>
        <w:tc>
          <w:tcPr>
            <w:shd w:val="clear" w:color="auto" w:fill="E6E6E6"/>
            <w:vAlign w:val="center"/>
          </w:tcPr>
          <w:p w14:paraId="40FC95E4">
            <w:pPr>
              <w:jc w:val="center"/>
            </w:pPr>
            <w:r>
              <w:t>W/(m.K)</w:t>
            </w:r>
          </w:p>
        </w:tc>
        <w:tc>
          <w:tcPr>
            <w:shd w:val="clear" w:color="auto" w:fill="E6E6E6"/>
            <w:vAlign w:val="center"/>
          </w:tcPr>
          <w:p w14:paraId="3BBD2874">
            <w:pPr>
              <w:jc w:val="center"/>
            </w:pPr>
            <w:r>
              <w:t>W/(㎡.K)</w:t>
            </w:r>
          </w:p>
        </w:tc>
        <w:tc>
          <w:tcPr>
            <w:shd w:val="clear" w:color="auto" w:fill="E6E6E6"/>
            <w:vAlign w:val="center"/>
          </w:tcPr>
          <w:p w14:paraId="7CB8AE1B">
            <w:pPr>
              <w:jc w:val="center"/>
            </w:pPr>
            <w:r>
              <w:t>kg/m</w:t>
            </w:r>
            <w:r>
              <w:rPr>
                <w:vertAlign w:val="superscript"/>
              </w:rPr>
              <w:t>3</w:t>
            </w:r>
          </w:p>
        </w:tc>
        <w:tc>
          <w:tcPr>
            <w:shd w:val="clear" w:color="auto" w:fill="E6E6E6"/>
            <w:vAlign w:val="center"/>
          </w:tcPr>
          <w:p w14:paraId="62A70C96">
            <w:pPr>
              <w:jc w:val="center"/>
            </w:pPr>
            <w:r>
              <w:t>J/(kg.K)</w:t>
            </w:r>
          </w:p>
        </w:tc>
        <w:tc>
          <w:tcPr>
            <w:shd w:val="clear" w:color="auto" w:fill="E6E6E6"/>
            <w:vAlign w:val="center"/>
          </w:tcPr>
          <w:p w14:paraId="67EED04F">
            <w:pPr>
              <w:jc w:val="center"/>
            </w:pPr>
            <w:r>
              <w:t>g/(m.h.kPa)</w:t>
            </w:r>
          </w:p>
        </w:tc>
        <w:tc>
          <w:tcPr>
            <w:vMerge w:val="continue"/>
            <w:shd w:val="clear" w:color="auto" w:fill="E6E6E6"/>
            <w:vAlign w:val="center"/>
          </w:tcPr>
          <w:p w14:paraId="2AA24F1C">
            <w:pPr>
              <w:jc w:val="center"/>
            </w:pPr>
          </w:p>
        </w:tc>
      </w:tr>
      <w:tr w14:paraId="55531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737A37">
            <w:r>
              <w:t>水泥砂浆</w:t>
            </w:r>
          </w:p>
        </w:tc>
        <w:tc>
          <w:tcPr>
            <w:vAlign w:val="center"/>
          </w:tcPr>
          <w:p w14:paraId="702D660E">
            <w:pPr>
              <w:jc w:val="right"/>
            </w:pPr>
            <w:r>
              <w:t>0.930</w:t>
            </w:r>
          </w:p>
        </w:tc>
        <w:tc>
          <w:tcPr>
            <w:vAlign w:val="center"/>
          </w:tcPr>
          <w:p w14:paraId="48C2D22C">
            <w:pPr>
              <w:jc w:val="right"/>
            </w:pPr>
            <w:r>
              <w:t>11.370</w:t>
            </w:r>
          </w:p>
        </w:tc>
        <w:tc>
          <w:tcPr>
            <w:vAlign w:val="center"/>
          </w:tcPr>
          <w:p w14:paraId="500CB587">
            <w:pPr>
              <w:jc w:val="right"/>
            </w:pPr>
            <w:r>
              <w:t>1800.0</w:t>
            </w:r>
          </w:p>
        </w:tc>
        <w:tc>
          <w:tcPr>
            <w:vAlign w:val="center"/>
          </w:tcPr>
          <w:p w14:paraId="7A1DB87B">
            <w:pPr>
              <w:jc w:val="right"/>
            </w:pPr>
            <w:r>
              <w:t>1050.0</w:t>
            </w:r>
          </w:p>
        </w:tc>
        <w:tc>
          <w:tcPr>
            <w:vAlign w:val="center"/>
          </w:tcPr>
          <w:p w14:paraId="1C3586B8">
            <w:pPr>
              <w:jc w:val="right"/>
            </w:pPr>
            <w:r>
              <w:t>0.0210</w:t>
            </w:r>
          </w:p>
        </w:tc>
        <w:tc>
          <w:tcPr>
            <w:vAlign w:val="center"/>
          </w:tcPr>
          <w:p w14:paraId="23C979AE">
            <w:pPr>
              <w:rPr>
                <w:sz w:val="18"/>
                <w:szCs w:val="18"/>
              </w:rPr>
            </w:pPr>
          </w:p>
        </w:tc>
      </w:tr>
      <w:tr w14:paraId="3F14D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FC4D58">
            <w:r>
              <w:t>石灰砂浆</w:t>
            </w:r>
          </w:p>
        </w:tc>
        <w:tc>
          <w:tcPr>
            <w:vAlign w:val="center"/>
          </w:tcPr>
          <w:p w14:paraId="738EDA43">
            <w:pPr>
              <w:jc w:val="right"/>
            </w:pPr>
            <w:r>
              <w:t>0.810</w:t>
            </w:r>
          </w:p>
        </w:tc>
        <w:tc>
          <w:tcPr>
            <w:vAlign w:val="center"/>
          </w:tcPr>
          <w:p w14:paraId="412948FB">
            <w:pPr>
              <w:jc w:val="right"/>
            </w:pPr>
            <w:r>
              <w:t>10.070</w:t>
            </w:r>
          </w:p>
        </w:tc>
        <w:tc>
          <w:tcPr>
            <w:vAlign w:val="center"/>
          </w:tcPr>
          <w:p w14:paraId="00651859">
            <w:pPr>
              <w:jc w:val="right"/>
            </w:pPr>
            <w:r>
              <w:t>1600.0</w:t>
            </w:r>
          </w:p>
        </w:tc>
        <w:tc>
          <w:tcPr>
            <w:vAlign w:val="center"/>
          </w:tcPr>
          <w:p w14:paraId="2C7A1883">
            <w:pPr>
              <w:jc w:val="right"/>
            </w:pPr>
            <w:r>
              <w:t>1050.0</w:t>
            </w:r>
          </w:p>
        </w:tc>
        <w:tc>
          <w:tcPr>
            <w:vAlign w:val="center"/>
          </w:tcPr>
          <w:p w14:paraId="3DF0F057">
            <w:pPr>
              <w:jc w:val="right"/>
            </w:pPr>
            <w:r>
              <w:t>0.0443</w:t>
            </w:r>
          </w:p>
        </w:tc>
        <w:tc>
          <w:tcPr>
            <w:vAlign w:val="center"/>
          </w:tcPr>
          <w:p w14:paraId="4E473235">
            <w:pPr>
              <w:rPr>
                <w:sz w:val="18"/>
                <w:szCs w:val="18"/>
              </w:rPr>
            </w:pPr>
          </w:p>
        </w:tc>
      </w:tr>
      <w:tr w14:paraId="3F99C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F16F80">
            <w:r>
              <w:t>钢筋混凝土</w:t>
            </w:r>
          </w:p>
        </w:tc>
        <w:tc>
          <w:tcPr>
            <w:vAlign w:val="center"/>
          </w:tcPr>
          <w:p w14:paraId="6F912471">
            <w:pPr>
              <w:jc w:val="right"/>
            </w:pPr>
            <w:r>
              <w:t>1.740</w:t>
            </w:r>
          </w:p>
        </w:tc>
        <w:tc>
          <w:tcPr>
            <w:vAlign w:val="center"/>
          </w:tcPr>
          <w:p w14:paraId="04454EF1">
            <w:pPr>
              <w:jc w:val="right"/>
            </w:pPr>
            <w:r>
              <w:t>17.200</w:t>
            </w:r>
          </w:p>
        </w:tc>
        <w:tc>
          <w:tcPr>
            <w:vAlign w:val="center"/>
          </w:tcPr>
          <w:p w14:paraId="05B9D6FD">
            <w:pPr>
              <w:jc w:val="right"/>
            </w:pPr>
            <w:r>
              <w:t>2500.0</w:t>
            </w:r>
          </w:p>
        </w:tc>
        <w:tc>
          <w:tcPr>
            <w:vAlign w:val="center"/>
          </w:tcPr>
          <w:p w14:paraId="24766E7D">
            <w:pPr>
              <w:jc w:val="right"/>
            </w:pPr>
            <w:r>
              <w:t>920.0</w:t>
            </w:r>
          </w:p>
        </w:tc>
        <w:tc>
          <w:tcPr>
            <w:vAlign w:val="center"/>
          </w:tcPr>
          <w:p w14:paraId="21DE0EEC">
            <w:pPr>
              <w:jc w:val="right"/>
            </w:pPr>
            <w:r>
              <w:t>0.0158</w:t>
            </w:r>
          </w:p>
        </w:tc>
        <w:tc>
          <w:tcPr>
            <w:vAlign w:val="center"/>
          </w:tcPr>
          <w:p w14:paraId="447EF958">
            <w:pPr>
              <w:rPr>
                <w:sz w:val="18"/>
                <w:szCs w:val="18"/>
              </w:rPr>
            </w:pPr>
          </w:p>
        </w:tc>
      </w:tr>
      <w:tr w14:paraId="67459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D163AE">
            <w:r>
              <w:t>碎石、卵石混凝土(ρ=2300)</w:t>
            </w:r>
          </w:p>
        </w:tc>
        <w:tc>
          <w:tcPr>
            <w:vAlign w:val="center"/>
          </w:tcPr>
          <w:p w14:paraId="6E7FF18F">
            <w:pPr>
              <w:jc w:val="right"/>
            </w:pPr>
            <w:r>
              <w:t>1.510</w:t>
            </w:r>
          </w:p>
        </w:tc>
        <w:tc>
          <w:tcPr>
            <w:vAlign w:val="center"/>
          </w:tcPr>
          <w:p w14:paraId="4511E949">
            <w:pPr>
              <w:jc w:val="right"/>
            </w:pPr>
            <w:r>
              <w:t>15.360</w:t>
            </w:r>
          </w:p>
        </w:tc>
        <w:tc>
          <w:tcPr>
            <w:vAlign w:val="center"/>
          </w:tcPr>
          <w:p w14:paraId="66132C6F">
            <w:pPr>
              <w:jc w:val="right"/>
            </w:pPr>
            <w:r>
              <w:t>2300.0</w:t>
            </w:r>
          </w:p>
        </w:tc>
        <w:tc>
          <w:tcPr>
            <w:vAlign w:val="center"/>
          </w:tcPr>
          <w:p w14:paraId="57DD262B">
            <w:pPr>
              <w:jc w:val="right"/>
            </w:pPr>
            <w:r>
              <w:t>920.0</w:t>
            </w:r>
          </w:p>
        </w:tc>
        <w:tc>
          <w:tcPr>
            <w:vAlign w:val="center"/>
          </w:tcPr>
          <w:p w14:paraId="5CD50046">
            <w:pPr>
              <w:jc w:val="right"/>
            </w:pPr>
            <w:r>
              <w:t>0.0173</w:t>
            </w:r>
          </w:p>
        </w:tc>
        <w:tc>
          <w:tcPr>
            <w:vAlign w:val="center"/>
          </w:tcPr>
          <w:p w14:paraId="3977280F">
            <w:pPr>
              <w:rPr>
                <w:sz w:val="18"/>
                <w:szCs w:val="18"/>
              </w:rPr>
            </w:pPr>
          </w:p>
        </w:tc>
      </w:tr>
      <w:tr w14:paraId="69270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680704">
            <w:r>
              <w:t>挤塑聚苯乙烯泡沫塑料（带表皮）</w:t>
            </w:r>
          </w:p>
        </w:tc>
        <w:tc>
          <w:tcPr>
            <w:vAlign w:val="center"/>
          </w:tcPr>
          <w:p w14:paraId="43D1D7EC">
            <w:pPr>
              <w:jc w:val="right"/>
            </w:pPr>
            <w:r>
              <w:t>0.030</w:t>
            </w:r>
          </w:p>
        </w:tc>
        <w:tc>
          <w:tcPr>
            <w:vAlign w:val="center"/>
          </w:tcPr>
          <w:p w14:paraId="760BA02E">
            <w:pPr>
              <w:jc w:val="right"/>
            </w:pPr>
            <w:r>
              <w:t>0.340</w:t>
            </w:r>
          </w:p>
        </w:tc>
        <w:tc>
          <w:tcPr>
            <w:vAlign w:val="center"/>
          </w:tcPr>
          <w:p w14:paraId="0D0681EF">
            <w:pPr>
              <w:jc w:val="right"/>
            </w:pPr>
            <w:r>
              <w:t>35.0</w:t>
            </w:r>
          </w:p>
        </w:tc>
        <w:tc>
          <w:tcPr>
            <w:vAlign w:val="center"/>
          </w:tcPr>
          <w:p w14:paraId="2D6681D5">
            <w:pPr>
              <w:jc w:val="right"/>
            </w:pPr>
            <w:r>
              <w:t>1380.0</w:t>
            </w:r>
          </w:p>
        </w:tc>
        <w:tc>
          <w:tcPr>
            <w:vAlign w:val="center"/>
          </w:tcPr>
          <w:p w14:paraId="54FFBDAB">
            <w:pPr>
              <w:jc w:val="right"/>
            </w:pPr>
            <w:r>
              <w:t>0.0000</w:t>
            </w:r>
          </w:p>
        </w:tc>
        <w:tc>
          <w:tcPr>
            <w:vAlign w:val="center"/>
          </w:tcPr>
          <w:p w14:paraId="59FBC9BA">
            <w:pPr>
              <w:rPr>
                <w:sz w:val="18"/>
                <w:szCs w:val="18"/>
              </w:rPr>
            </w:pPr>
          </w:p>
        </w:tc>
      </w:tr>
      <w:tr w14:paraId="52E50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C596D8">
            <w:r>
              <w:t>加气混凝土、泡沫混凝土(ρ=700)</w:t>
            </w:r>
          </w:p>
        </w:tc>
        <w:tc>
          <w:tcPr>
            <w:vAlign w:val="center"/>
          </w:tcPr>
          <w:p w14:paraId="12985C0A">
            <w:pPr>
              <w:jc w:val="right"/>
            </w:pPr>
            <w:r>
              <w:t>0.180</w:t>
            </w:r>
          </w:p>
        </w:tc>
        <w:tc>
          <w:tcPr>
            <w:vAlign w:val="center"/>
          </w:tcPr>
          <w:p w14:paraId="3AC9DEF0">
            <w:pPr>
              <w:jc w:val="right"/>
            </w:pPr>
            <w:r>
              <w:t>3.100</w:t>
            </w:r>
          </w:p>
        </w:tc>
        <w:tc>
          <w:tcPr>
            <w:vAlign w:val="center"/>
          </w:tcPr>
          <w:p w14:paraId="06866DA4">
            <w:pPr>
              <w:jc w:val="right"/>
            </w:pPr>
            <w:r>
              <w:t>700.0</w:t>
            </w:r>
          </w:p>
        </w:tc>
        <w:tc>
          <w:tcPr>
            <w:vAlign w:val="center"/>
          </w:tcPr>
          <w:p w14:paraId="352A1205">
            <w:pPr>
              <w:jc w:val="right"/>
            </w:pPr>
            <w:r>
              <w:t>1050.0</w:t>
            </w:r>
          </w:p>
        </w:tc>
        <w:tc>
          <w:tcPr>
            <w:vAlign w:val="center"/>
          </w:tcPr>
          <w:p w14:paraId="3509D7AD">
            <w:pPr>
              <w:jc w:val="right"/>
            </w:pPr>
            <w:r>
              <w:t>0.0998</w:t>
            </w:r>
          </w:p>
        </w:tc>
        <w:tc>
          <w:tcPr>
            <w:vAlign w:val="center"/>
          </w:tcPr>
          <w:p w14:paraId="66B4BC71">
            <w:pPr>
              <w:rPr>
                <w:sz w:val="18"/>
                <w:szCs w:val="18"/>
              </w:rPr>
            </w:pPr>
          </w:p>
        </w:tc>
      </w:tr>
    </w:tbl>
    <w:p w14:paraId="5E80C743">
      <w:pPr>
        <w:pStyle w:val="4"/>
        <w:widowControl w:val="0"/>
        <w:jc w:val="both"/>
      </w:pPr>
      <w:bookmarkStart w:id="48" w:name="_Toc12488"/>
      <w:r>
        <w:t>围护结构作法简要说明</w:t>
      </w:r>
      <w:bookmarkEnd w:id="48"/>
    </w:p>
    <w:p w14:paraId="05BA0B45">
      <w:pPr>
        <w:widowControl w:val="0"/>
        <w:jc w:val="both"/>
      </w:pPr>
      <w:r>
        <w:rPr>
          <w:b/>
          <w:color w:val="000000"/>
          <w:sz w:val="24"/>
          <w:szCs w:val="24"/>
        </w:rPr>
        <w:t>1. 屋顶：</w:t>
      </w:r>
      <w:r>
        <w:rPr>
          <w:color w:val="0000FF"/>
        </w:rPr>
        <w:t>屋顶构造一 (K=0.774,D=3.691)：</w:t>
      </w:r>
      <w:r>
        <w:rPr>
          <w:color w:val="000000"/>
        </w:rPr>
        <w:t>（由上到下）</w:t>
      </w:r>
    </w:p>
    <w:p w14:paraId="6C2C8C27">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3F2D2F20">
      <w:pPr>
        <w:widowControl w:val="0"/>
        <w:jc w:val="both"/>
        <w:rPr>
          <w:color w:val="000000"/>
        </w:rPr>
      </w:pPr>
      <w:r>
        <w:rPr>
          <w:b/>
          <w:color w:val="000000"/>
          <w:sz w:val="24"/>
          <w:szCs w:val="24"/>
        </w:rPr>
        <w:t>2. 外墙：</w:t>
      </w:r>
      <w:r>
        <w:rPr>
          <w:color w:val="0000FF"/>
        </w:rPr>
        <w:t>外墙构造一 (K=1.126,D=2.941)：</w:t>
      </w:r>
      <w:r>
        <w:rPr>
          <w:color w:val="000000"/>
        </w:rPr>
        <w:t>（由外到内）</w:t>
      </w:r>
    </w:p>
    <w:p w14:paraId="03F74A1E">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4F0791E1">
      <w:pPr>
        <w:widowControl w:val="0"/>
        <w:jc w:val="both"/>
        <w:rPr>
          <w:color w:val="000000"/>
        </w:rPr>
      </w:pPr>
      <w:r>
        <w:rPr>
          <w:b/>
          <w:color w:val="000000"/>
          <w:sz w:val="24"/>
          <w:szCs w:val="24"/>
        </w:rPr>
        <w:t>3. 外窗构造：</w:t>
      </w:r>
      <w:r>
        <w:rPr>
          <w:color w:val="0000FF"/>
        </w:rPr>
        <w:t>12A钢铝单框双玻窗（平均） (K=3.900)：</w:t>
      </w:r>
    </w:p>
    <w:p w14:paraId="633F03CE">
      <w:pPr>
        <w:widowControl w:val="0"/>
        <w:jc w:val="both"/>
        <w:rPr>
          <w:color w:val="000000"/>
        </w:rPr>
      </w:pPr>
      <w:r>
        <w:rPr>
          <w:color w:val="000000"/>
        </w:rPr>
        <w:t xml:space="preserve">    传热系数3.900W/㎡.K，窗太阳得热系数0.653</w:t>
      </w:r>
    </w:p>
    <w:p w14:paraId="336EAEEF">
      <w:pPr>
        <w:widowControl w:val="0"/>
        <w:jc w:val="both"/>
        <w:rPr>
          <w:color w:val="000000"/>
        </w:rPr>
      </w:pPr>
      <w:r>
        <w:rPr>
          <w:b/>
          <w:color w:val="000000"/>
          <w:sz w:val="24"/>
          <w:szCs w:val="24"/>
        </w:rPr>
        <w:t>4. 周边地面：</w:t>
      </w:r>
      <w:r>
        <w:rPr>
          <w:color w:val="0000FF"/>
        </w:rPr>
        <w:t>周边地面构造一 (K=4.988,D=1.431)：</w:t>
      </w:r>
    </w:p>
    <w:p w14:paraId="1F26CB59">
      <w:pPr>
        <w:widowControl w:val="0"/>
        <w:jc w:val="both"/>
        <w:rPr>
          <w:color w:val="000000"/>
        </w:rPr>
      </w:pPr>
      <w:r>
        <w:rPr>
          <w:color w:val="000000"/>
        </w:rPr>
        <w:t xml:space="preserve">    水泥砂浆 20mm＋</w:t>
      </w:r>
      <w:r>
        <w:rPr>
          <w:color w:val="800080"/>
        </w:rPr>
        <w:t>钢筋混凝土 120mm</w:t>
      </w:r>
    </w:p>
    <w:p w14:paraId="7461ED3C">
      <w:pPr>
        <w:pStyle w:val="2"/>
        <w:widowControl w:val="0"/>
        <w:jc w:val="both"/>
        <w:rPr>
          <w:color w:val="000000"/>
        </w:rPr>
      </w:pPr>
      <w:bookmarkStart w:id="49" w:name="_Toc21895"/>
      <w:r>
        <w:rPr>
          <w:color w:val="000000"/>
        </w:rPr>
        <w:t>围护结构概况</w:t>
      </w:r>
      <w:bookmarkEnd w:id="49"/>
    </w:p>
    <w:p w14:paraId="50174F70"/>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1" w:name="体型系数"/>
            <w:r>
              <w:rPr>
                <w:rFonts w:hint="eastAsia" w:eastAsia="宋体"/>
                <w:kern w:val="0"/>
                <w:sz w:val="21"/>
                <w:szCs w:val="21"/>
                <w:lang w:eastAsia="zh-CN"/>
              </w:rPr>
              <w:t>0.18</w:t>
            </w:r>
            <w:bookmarkEnd w:id="51"/>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2" w:name="屋顶K"/>
            <w:r>
              <w:rPr>
                <w:rFonts w:hint="eastAsia" w:eastAsia="宋体"/>
                <w:bCs/>
                <w:sz w:val="21"/>
                <w:szCs w:val="21"/>
                <w:lang w:eastAsia="zh-CN"/>
              </w:rPr>
              <w:t>0.77</w:t>
            </w:r>
            <w:bookmarkEnd w:id="52"/>
          </w:p>
          <w:p w14:paraId="49363AF8">
            <w:pPr>
              <w:jc w:val="center"/>
              <w:rPr>
                <w:rFonts w:eastAsia="宋体"/>
                <w:bCs/>
                <w:sz w:val="21"/>
                <w:szCs w:val="21"/>
                <w:lang w:eastAsia="zh-CN"/>
              </w:rPr>
            </w:pPr>
            <w:bookmarkStart w:id="53" w:name="屋顶D"/>
            <w:r>
              <w:rPr>
                <w:rFonts w:eastAsia="宋体"/>
                <w:bCs/>
                <w:sz w:val="21"/>
                <w:szCs w:val="21"/>
                <w:lang w:eastAsia="zh-CN"/>
              </w:rPr>
              <w:t>3.69</w:t>
            </w:r>
            <w:bookmarkEnd w:id="53"/>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4" w:name="外墙K"/>
            <w:r>
              <w:rPr>
                <w:rFonts w:hint="eastAsia" w:eastAsia="宋体"/>
                <w:bCs/>
                <w:sz w:val="21"/>
                <w:szCs w:val="21"/>
                <w:lang w:eastAsia="zh-CN"/>
              </w:rPr>
              <w:t>1.13</w:t>
            </w:r>
            <w:bookmarkEnd w:id="54"/>
          </w:p>
          <w:p w14:paraId="15F45856">
            <w:pPr>
              <w:jc w:val="center"/>
              <w:rPr>
                <w:rFonts w:eastAsia="宋体"/>
                <w:bCs/>
                <w:sz w:val="21"/>
                <w:szCs w:val="21"/>
                <w:lang w:eastAsia="zh-CN"/>
              </w:rPr>
            </w:pPr>
            <w:bookmarkStart w:id="55" w:name="外墙D"/>
            <w:r>
              <w:rPr>
                <w:rFonts w:hint="eastAsia" w:eastAsia="宋体"/>
                <w:bCs/>
                <w:sz w:val="21"/>
                <w:szCs w:val="21"/>
                <w:lang w:eastAsia="zh-CN"/>
              </w:rPr>
              <w:t>2.94</w:t>
            </w:r>
            <w:bookmarkEnd w:id="55"/>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6" w:name="挑空楼板K"/>
            <w:r>
              <w:rPr>
                <w:rFonts w:eastAsia="宋体"/>
                <w:bCs/>
                <w:sz w:val="21"/>
                <w:szCs w:val="21"/>
                <w:lang w:eastAsia="zh-CN"/>
              </w:rPr>
              <w:t>－</w:t>
            </w:r>
            <w:bookmarkEnd w:id="56"/>
          </w:p>
          <w:p w14:paraId="667FF057">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8" w:name="天窗K"/>
            <w:r>
              <w:rPr>
                <w:rFonts w:eastAsia="宋体"/>
                <w:bCs/>
                <w:sz w:val="21"/>
                <w:szCs w:val="21"/>
                <w:lang w:eastAsia="zh-CN"/>
              </w:rPr>
              <w:t>－</w:t>
            </w:r>
            <w:bookmarkEnd w:id="58"/>
          </w:p>
          <w:p w14:paraId="6BBD4F0F">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0" w:name="多立面－计算条件表－13－2－朝向立面窗墙比K参照"/>
            <w:r>
              <w:rPr>
                <w:rFonts w:hint="eastAsia" w:hAnsi="宋体" w:eastAsia="宋体"/>
                <w:bCs/>
                <w:sz w:val="21"/>
                <w:szCs w:val="21"/>
                <w:lang w:eastAsia="zh-CN"/>
              </w:rPr>
              <w:t>南向</w:t>
            </w:r>
            <w:bookmarkEnd w:id="60"/>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0.13</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3.90</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0.20</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3.90</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0.13</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3.90</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0.16</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3.90</w:t>
            </w:r>
          </w:p>
        </w:tc>
      </w:tr>
    </w:tbl>
    <w:p w14:paraId="243B8A64">
      <w:pPr>
        <w:widowControl w:val="0"/>
        <w:jc w:val="both"/>
        <w:rPr>
          <w:color w:val="000000"/>
        </w:rPr>
      </w:pPr>
    </w:p>
    <w:p w14:paraId="56938A79">
      <w:pPr>
        <w:pStyle w:val="2"/>
        <w:widowControl w:val="0"/>
        <w:jc w:val="both"/>
        <w:rPr>
          <w:color w:val="000000"/>
        </w:rPr>
      </w:pPr>
      <w:bookmarkStart w:id="61" w:name="_Toc29542"/>
      <w:r>
        <w:rPr>
          <w:color w:val="000000"/>
        </w:rPr>
        <w:t>房间类型</w:t>
      </w:r>
      <w:bookmarkEnd w:id="61"/>
    </w:p>
    <w:p w14:paraId="65788AA7">
      <w:pPr>
        <w:pStyle w:val="4"/>
        <w:widowControl w:val="0"/>
        <w:jc w:val="both"/>
        <w:rPr>
          <w:color w:val="000000"/>
        </w:rPr>
      </w:pPr>
      <w:bookmarkStart w:id="62" w:name="_Toc28002"/>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7F2B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F5FCA9">
            <w:pPr>
              <w:jc w:val="center"/>
            </w:pPr>
            <w:r>
              <w:t>房间类型</w:t>
            </w:r>
          </w:p>
        </w:tc>
        <w:tc>
          <w:tcPr>
            <w:shd w:val="clear" w:color="auto" w:fill="E6E6E6"/>
            <w:vAlign w:val="center"/>
          </w:tcPr>
          <w:p w14:paraId="006C87AE">
            <w:pPr>
              <w:jc w:val="center"/>
            </w:pPr>
            <w:r>
              <w:t>空调</w:t>
            </w:r>
            <w:r>
              <w:br w:type="textWrapping"/>
            </w:r>
            <w:r>
              <w:t>温度℃</w:t>
            </w:r>
          </w:p>
        </w:tc>
        <w:tc>
          <w:tcPr>
            <w:shd w:val="clear" w:color="auto" w:fill="E6E6E6"/>
            <w:vAlign w:val="center"/>
          </w:tcPr>
          <w:p w14:paraId="3A2F8FEF">
            <w:pPr>
              <w:jc w:val="center"/>
            </w:pPr>
            <w:r>
              <w:t>供暖</w:t>
            </w:r>
            <w:r>
              <w:br w:type="textWrapping"/>
            </w:r>
            <w:r>
              <w:t>温度℃</w:t>
            </w:r>
          </w:p>
        </w:tc>
        <w:tc>
          <w:tcPr>
            <w:shd w:val="clear" w:color="auto" w:fill="E6E6E6"/>
            <w:vAlign w:val="center"/>
          </w:tcPr>
          <w:p w14:paraId="5322510B">
            <w:pPr>
              <w:jc w:val="center"/>
            </w:pPr>
            <w:r>
              <w:t>新风量</w:t>
            </w:r>
          </w:p>
        </w:tc>
        <w:tc>
          <w:tcPr>
            <w:shd w:val="clear" w:color="auto" w:fill="E6E6E6"/>
            <w:vAlign w:val="center"/>
          </w:tcPr>
          <w:p w14:paraId="18EF1EAD">
            <w:pPr>
              <w:jc w:val="center"/>
            </w:pPr>
            <w:r>
              <w:t>渗透风</w:t>
            </w:r>
            <w:r>
              <w:br w:type="textWrapping"/>
            </w:r>
            <w:r>
              <w:t>换气次数</w:t>
            </w:r>
          </w:p>
        </w:tc>
        <w:tc>
          <w:tcPr>
            <w:shd w:val="clear" w:color="auto" w:fill="E6E6E6"/>
            <w:vAlign w:val="center"/>
          </w:tcPr>
          <w:p w14:paraId="0B9BEE05">
            <w:pPr>
              <w:jc w:val="center"/>
            </w:pPr>
            <w:r>
              <w:t>人员密度</w:t>
            </w:r>
          </w:p>
        </w:tc>
        <w:tc>
          <w:tcPr>
            <w:shd w:val="clear" w:color="auto" w:fill="E6E6E6"/>
            <w:vAlign w:val="center"/>
          </w:tcPr>
          <w:p w14:paraId="10E7B018">
            <w:pPr>
              <w:jc w:val="center"/>
            </w:pPr>
            <w:r>
              <w:t>照明功率</w:t>
            </w:r>
          </w:p>
        </w:tc>
        <w:tc>
          <w:tcPr>
            <w:shd w:val="clear" w:color="auto" w:fill="E6E6E6"/>
            <w:vAlign w:val="center"/>
          </w:tcPr>
          <w:p w14:paraId="426BC022">
            <w:pPr>
              <w:jc w:val="center"/>
            </w:pPr>
            <w:r>
              <w:t>插座设备</w:t>
            </w:r>
            <w:r>
              <w:br w:type="textWrapping"/>
            </w:r>
            <w:r>
              <w:t>功率</w:t>
            </w:r>
          </w:p>
        </w:tc>
      </w:tr>
      <w:tr w14:paraId="113AC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9AEB9">
            <w:r>
              <w:t>普通办公室</w:t>
            </w:r>
          </w:p>
        </w:tc>
        <w:tc>
          <w:tcPr>
            <w:vAlign w:val="center"/>
          </w:tcPr>
          <w:p w14:paraId="53AEB481">
            <w:pPr>
              <w:jc w:val="center"/>
            </w:pPr>
            <w:r>
              <w:t>26</w:t>
            </w:r>
          </w:p>
        </w:tc>
        <w:tc>
          <w:tcPr>
            <w:vAlign w:val="center"/>
          </w:tcPr>
          <w:p w14:paraId="308EEC32">
            <w:pPr>
              <w:jc w:val="center"/>
            </w:pPr>
            <w:r>
              <w:t>20</w:t>
            </w:r>
          </w:p>
        </w:tc>
        <w:tc>
          <w:tcPr>
            <w:vAlign w:val="center"/>
          </w:tcPr>
          <w:p w14:paraId="639FF569">
            <w:pPr>
              <w:jc w:val="center"/>
            </w:pPr>
            <w:r>
              <w:t>30(m</w:t>
            </w:r>
            <w:r>
              <w:rPr>
                <w:vertAlign w:val="superscript"/>
              </w:rPr>
              <w:t>3</w:t>
            </w:r>
            <w:r>
              <w:t>/h.人)</w:t>
            </w:r>
          </w:p>
        </w:tc>
        <w:tc>
          <w:tcPr>
            <w:vAlign w:val="center"/>
          </w:tcPr>
          <w:p w14:paraId="7DC3A316">
            <w:pPr>
              <w:jc w:val="center"/>
            </w:pPr>
            <w:r>
              <w:t>0(次/h)</w:t>
            </w:r>
          </w:p>
        </w:tc>
        <w:tc>
          <w:tcPr>
            <w:vAlign w:val="center"/>
          </w:tcPr>
          <w:p w14:paraId="2E3C6F2A">
            <w:pPr>
              <w:jc w:val="center"/>
            </w:pPr>
            <w:r>
              <w:t>8(㎡/人)</w:t>
            </w:r>
          </w:p>
        </w:tc>
        <w:tc>
          <w:tcPr>
            <w:vAlign w:val="center"/>
          </w:tcPr>
          <w:p w14:paraId="17355BBC">
            <w:pPr>
              <w:jc w:val="center"/>
            </w:pPr>
            <w:r>
              <w:t>8(W/㎡)</w:t>
            </w:r>
          </w:p>
        </w:tc>
        <w:tc>
          <w:tcPr>
            <w:vAlign w:val="center"/>
          </w:tcPr>
          <w:p w14:paraId="34C5DA3C">
            <w:pPr>
              <w:jc w:val="center"/>
            </w:pPr>
            <w:r>
              <w:t>15(W/㎡)</w:t>
            </w:r>
          </w:p>
        </w:tc>
      </w:tr>
      <w:tr w14:paraId="6ABFB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555E4">
            <w:r>
              <w:t>餐厅</w:t>
            </w:r>
          </w:p>
        </w:tc>
        <w:tc>
          <w:tcPr>
            <w:vAlign w:val="center"/>
          </w:tcPr>
          <w:p w14:paraId="7D36BD01">
            <w:pPr>
              <w:jc w:val="center"/>
            </w:pPr>
            <w:r>
              <w:t>26</w:t>
            </w:r>
          </w:p>
        </w:tc>
        <w:tc>
          <w:tcPr>
            <w:vAlign w:val="center"/>
          </w:tcPr>
          <w:p w14:paraId="04466BBB">
            <w:pPr>
              <w:jc w:val="center"/>
            </w:pPr>
            <w:r>
              <w:t>20</w:t>
            </w:r>
          </w:p>
        </w:tc>
        <w:tc>
          <w:tcPr>
            <w:vAlign w:val="center"/>
          </w:tcPr>
          <w:p w14:paraId="5FA89195">
            <w:pPr>
              <w:jc w:val="center"/>
            </w:pPr>
            <w:r>
              <w:t>30(m</w:t>
            </w:r>
            <w:r>
              <w:rPr>
                <w:vertAlign w:val="superscript"/>
              </w:rPr>
              <w:t>3</w:t>
            </w:r>
            <w:r>
              <w:t>/h.人)</w:t>
            </w:r>
          </w:p>
        </w:tc>
        <w:tc>
          <w:tcPr>
            <w:vAlign w:val="center"/>
          </w:tcPr>
          <w:p w14:paraId="0546AA37">
            <w:pPr>
              <w:jc w:val="center"/>
            </w:pPr>
            <w:r>
              <w:t>0(次/h)</w:t>
            </w:r>
          </w:p>
        </w:tc>
        <w:tc>
          <w:tcPr>
            <w:vAlign w:val="center"/>
          </w:tcPr>
          <w:p w14:paraId="0587093F">
            <w:pPr>
              <w:jc w:val="center"/>
            </w:pPr>
            <w:r>
              <w:t>2.5(㎡/人)</w:t>
            </w:r>
          </w:p>
        </w:tc>
        <w:tc>
          <w:tcPr>
            <w:vAlign w:val="center"/>
          </w:tcPr>
          <w:p w14:paraId="48F42D98">
            <w:pPr>
              <w:jc w:val="center"/>
            </w:pPr>
            <w:r>
              <w:t>9(W/㎡)</w:t>
            </w:r>
          </w:p>
        </w:tc>
        <w:tc>
          <w:tcPr>
            <w:vAlign w:val="center"/>
          </w:tcPr>
          <w:p w14:paraId="5E54E026">
            <w:pPr>
              <w:jc w:val="center"/>
            </w:pPr>
            <w:r>
              <w:t>15(W/㎡)</w:t>
            </w:r>
          </w:p>
        </w:tc>
      </w:tr>
    </w:tbl>
    <w:p w14:paraId="5BBAE266">
      <w:pPr>
        <w:pStyle w:val="4"/>
        <w:widowControl w:val="0"/>
        <w:jc w:val="both"/>
        <w:rPr>
          <w:color w:val="000000"/>
        </w:rPr>
      </w:pPr>
      <w:bookmarkStart w:id="63" w:name="_Toc23764"/>
      <w:r>
        <w:rPr>
          <w:color w:val="000000"/>
        </w:rPr>
        <w:t>作息时间表</w:t>
      </w:r>
      <w:bookmarkEnd w:id="63"/>
    </w:p>
    <w:p w14:paraId="3E55CF7D">
      <w:pPr>
        <w:widowControl w:val="0"/>
        <w:jc w:val="both"/>
        <w:rPr>
          <w:color w:val="000000"/>
        </w:rPr>
      </w:pPr>
      <w:r>
        <w:rPr>
          <w:color w:val="000000"/>
        </w:rPr>
        <w:t>详见附录</w:t>
      </w:r>
    </w:p>
    <w:p w14:paraId="40A81B33">
      <w:pPr>
        <w:pStyle w:val="2"/>
        <w:widowControl w:val="0"/>
        <w:jc w:val="both"/>
        <w:rPr>
          <w:color w:val="000000"/>
        </w:rPr>
      </w:pPr>
      <w:bookmarkStart w:id="64" w:name="_Toc11706"/>
      <w:r>
        <w:rPr>
          <w:color w:val="000000"/>
        </w:rPr>
        <w:t>采暖空调</w:t>
      </w:r>
      <w:bookmarkEnd w:id="6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1B51D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C20E4F">
            <w:pPr>
              <w:jc w:val="center"/>
            </w:pPr>
            <w:r>
              <w:t>类别</w:t>
            </w:r>
          </w:p>
        </w:tc>
        <w:tc>
          <w:tcPr>
            <w:shd w:val="clear" w:color="auto" w:fill="E6E6E6"/>
            <w:vAlign w:val="center"/>
          </w:tcPr>
          <w:p w14:paraId="2BB83749">
            <w:pPr>
              <w:jc w:val="center"/>
            </w:pPr>
            <w:r>
              <w:t>负荷</w:t>
            </w:r>
            <w:r>
              <w:br w:type="textWrapping"/>
            </w:r>
            <w:r>
              <w:t>(kWh/a)</w:t>
            </w:r>
          </w:p>
        </w:tc>
        <w:tc>
          <w:tcPr>
            <w:shd w:val="clear" w:color="auto" w:fill="E6E6E6"/>
            <w:vAlign w:val="center"/>
          </w:tcPr>
          <w:p w14:paraId="130D5091">
            <w:pPr>
              <w:jc w:val="center"/>
            </w:pPr>
            <w:r>
              <w:t>系统综合</w:t>
            </w:r>
            <w:r>
              <w:br w:type="textWrapping"/>
            </w:r>
            <w:r>
              <w:t>性能系数</w:t>
            </w:r>
          </w:p>
        </w:tc>
        <w:tc>
          <w:tcPr>
            <w:shd w:val="clear" w:color="auto" w:fill="E6E6E6"/>
            <w:vAlign w:val="center"/>
          </w:tcPr>
          <w:p w14:paraId="1A4D3860">
            <w:pPr>
              <w:jc w:val="center"/>
            </w:pPr>
            <w:r>
              <w:t>电耗</w:t>
            </w:r>
            <w:r>
              <w:br w:type="textWrapping"/>
            </w:r>
            <w:r>
              <w:t>(kWh/a)</w:t>
            </w:r>
          </w:p>
        </w:tc>
        <w:tc>
          <w:tcPr>
            <w:shd w:val="clear" w:color="auto" w:fill="E6E6E6"/>
            <w:vAlign w:val="center"/>
          </w:tcPr>
          <w:p w14:paraId="5B32CC32">
            <w:pPr>
              <w:jc w:val="center"/>
            </w:pPr>
            <w:r>
              <w:t>碳排放因子</w:t>
            </w:r>
            <w:r>
              <w:br w:type="textWrapping"/>
            </w:r>
            <w:r>
              <w:t>(kgCO2/kWh)</w:t>
            </w:r>
          </w:p>
        </w:tc>
        <w:tc>
          <w:tcPr>
            <w:shd w:val="clear" w:color="auto" w:fill="E6E6E6"/>
            <w:vAlign w:val="center"/>
          </w:tcPr>
          <w:p w14:paraId="59B05911">
            <w:pPr>
              <w:jc w:val="center"/>
            </w:pPr>
            <w:r>
              <w:t>碳排放量</w:t>
            </w:r>
            <w:r>
              <w:br w:type="textWrapping"/>
            </w:r>
            <w:r>
              <w:t>(tCO2/a)</w:t>
            </w:r>
          </w:p>
        </w:tc>
      </w:tr>
      <w:tr w14:paraId="5D785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9B37F">
            <w:r>
              <w:t>供冷</w:t>
            </w:r>
          </w:p>
        </w:tc>
        <w:tc>
          <w:tcPr>
            <w:vAlign w:val="center"/>
          </w:tcPr>
          <w:p w14:paraId="175EDB22">
            <w:r>
              <w:t>0</w:t>
            </w:r>
          </w:p>
        </w:tc>
        <w:tc>
          <w:tcPr>
            <w:vAlign w:val="center"/>
          </w:tcPr>
          <w:p w14:paraId="57C1B97A">
            <w:r>
              <w:t>3.5</w:t>
            </w:r>
          </w:p>
        </w:tc>
        <w:tc>
          <w:tcPr>
            <w:vAlign w:val="center"/>
          </w:tcPr>
          <w:p w14:paraId="31A8F9C3">
            <w:r>
              <w:t>0</w:t>
            </w:r>
          </w:p>
        </w:tc>
        <w:tc>
          <w:tcPr>
            <w:vAlign w:val="center"/>
          </w:tcPr>
          <w:p w14:paraId="70C07CB2">
            <w:r>
              <w:t>0.5366</w:t>
            </w:r>
          </w:p>
        </w:tc>
        <w:tc>
          <w:tcPr>
            <w:vAlign w:val="center"/>
          </w:tcPr>
          <w:p w14:paraId="28198B95">
            <w:r>
              <w:t>0.000</w:t>
            </w:r>
          </w:p>
        </w:tc>
      </w:tr>
    </w:tbl>
    <w:p w14:paraId="007F8399"/>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12E11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26BDC1">
            <w:pPr>
              <w:jc w:val="center"/>
            </w:pPr>
            <w:r>
              <w:t>类别</w:t>
            </w:r>
          </w:p>
        </w:tc>
        <w:tc>
          <w:tcPr>
            <w:shd w:val="clear" w:color="auto" w:fill="E6E6E6"/>
            <w:vAlign w:val="center"/>
          </w:tcPr>
          <w:p w14:paraId="5CD267E3">
            <w:pPr>
              <w:jc w:val="center"/>
            </w:pPr>
            <w:r>
              <w:t>负荷</w:t>
            </w:r>
            <w:r>
              <w:br w:type="textWrapping"/>
            </w:r>
            <w:r>
              <w:t>(kWh/a)</w:t>
            </w:r>
          </w:p>
        </w:tc>
        <w:tc>
          <w:tcPr>
            <w:shd w:val="clear" w:color="auto" w:fill="E6E6E6"/>
            <w:vAlign w:val="center"/>
          </w:tcPr>
          <w:p w14:paraId="163B3193">
            <w:pPr>
              <w:jc w:val="center"/>
            </w:pPr>
            <w:r>
              <w:t>系统综合</w:t>
            </w:r>
            <w:r>
              <w:br w:type="textWrapping"/>
            </w:r>
            <w:r>
              <w:t>性能系数</w:t>
            </w:r>
          </w:p>
        </w:tc>
        <w:tc>
          <w:tcPr>
            <w:shd w:val="clear" w:color="auto" w:fill="E6E6E6"/>
            <w:vAlign w:val="center"/>
          </w:tcPr>
          <w:p w14:paraId="634A30AA">
            <w:pPr>
              <w:jc w:val="center"/>
            </w:pPr>
            <w:r>
              <w:t>耗电</w:t>
            </w:r>
            <w:r>
              <w:br w:type="textWrapping"/>
            </w:r>
            <w:r>
              <w:t>(kWh/a)</w:t>
            </w:r>
          </w:p>
        </w:tc>
        <w:tc>
          <w:tcPr>
            <w:shd w:val="clear" w:color="auto" w:fill="E6E6E6"/>
            <w:vAlign w:val="center"/>
          </w:tcPr>
          <w:p w14:paraId="37AC82C4">
            <w:pPr>
              <w:jc w:val="center"/>
            </w:pPr>
            <w:r>
              <w:t>碳排放因子</w:t>
            </w:r>
            <w:r>
              <w:br w:type="textWrapping"/>
            </w:r>
            <w:r>
              <w:t>(kgCO2/kWh)</w:t>
            </w:r>
          </w:p>
        </w:tc>
        <w:tc>
          <w:tcPr>
            <w:shd w:val="clear" w:color="auto" w:fill="E6E6E6"/>
            <w:vAlign w:val="center"/>
          </w:tcPr>
          <w:p w14:paraId="373F1C9E">
            <w:pPr>
              <w:jc w:val="center"/>
            </w:pPr>
            <w:r>
              <w:t>碳排放量</w:t>
            </w:r>
            <w:r>
              <w:br w:type="textWrapping"/>
            </w:r>
            <w:r>
              <w:t>(tCO2/a)</w:t>
            </w:r>
          </w:p>
        </w:tc>
      </w:tr>
      <w:tr w14:paraId="46BCD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9A3ACD">
            <w:r>
              <w:t>供暖</w:t>
            </w:r>
          </w:p>
        </w:tc>
        <w:tc>
          <w:tcPr>
            <w:vAlign w:val="center"/>
          </w:tcPr>
          <w:p w14:paraId="51EC126A">
            <w:r>
              <w:t>279059</w:t>
            </w:r>
          </w:p>
        </w:tc>
        <w:tc>
          <w:tcPr>
            <w:vAlign w:val="center"/>
          </w:tcPr>
          <w:p w14:paraId="7746DC3A">
            <w:r>
              <w:t>2.6</w:t>
            </w:r>
          </w:p>
        </w:tc>
        <w:tc>
          <w:tcPr>
            <w:vAlign w:val="center"/>
          </w:tcPr>
          <w:p w14:paraId="1CE92C31">
            <w:r>
              <w:t>107330</w:t>
            </w:r>
          </w:p>
        </w:tc>
        <w:tc>
          <w:tcPr>
            <w:vAlign w:val="center"/>
          </w:tcPr>
          <w:p w14:paraId="6B2F1741">
            <w:r>
              <w:t>0.5366</w:t>
            </w:r>
          </w:p>
        </w:tc>
        <w:tc>
          <w:tcPr>
            <w:vAlign w:val="center"/>
          </w:tcPr>
          <w:p w14:paraId="3972B052">
            <w:r>
              <w:t>57.593</w:t>
            </w:r>
          </w:p>
        </w:tc>
      </w:tr>
    </w:tbl>
    <w:p w14:paraId="336407DF">
      <w:pPr>
        <w:pStyle w:val="2"/>
        <w:widowControl w:val="0"/>
        <w:jc w:val="both"/>
        <w:rPr>
          <w:color w:val="000000"/>
        </w:rPr>
      </w:pPr>
      <w:bookmarkStart w:id="65" w:name="_Toc30470"/>
      <w:r>
        <w:rPr>
          <w:color w:val="000000"/>
        </w:rPr>
        <w:t>照明</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F172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C9FB4F">
            <w:pPr>
              <w:jc w:val="center"/>
            </w:pPr>
            <w:r>
              <w:t>房间类型</w:t>
            </w:r>
          </w:p>
        </w:tc>
        <w:tc>
          <w:tcPr>
            <w:shd w:val="clear" w:color="auto" w:fill="E6E6E6"/>
            <w:vAlign w:val="center"/>
          </w:tcPr>
          <w:p w14:paraId="1545F454">
            <w:pPr>
              <w:jc w:val="center"/>
            </w:pPr>
            <w:r>
              <w:t>单位面积电耗</w:t>
            </w:r>
            <w:r>
              <w:br w:type="textWrapping"/>
            </w:r>
            <w:r>
              <w:t>(kWh/㎡.a)</w:t>
            </w:r>
          </w:p>
        </w:tc>
        <w:tc>
          <w:tcPr>
            <w:shd w:val="clear" w:color="auto" w:fill="E6E6E6"/>
            <w:vAlign w:val="center"/>
          </w:tcPr>
          <w:p w14:paraId="782D3382">
            <w:pPr>
              <w:jc w:val="center"/>
            </w:pPr>
            <w:r>
              <w:t>房间</w:t>
            </w:r>
            <w:r>
              <w:br w:type="textWrapping"/>
            </w:r>
            <w:r>
              <w:t>数量</w:t>
            </w:r>
          </w:p>
        </w:tc>
        <w:tc>
          <w:tcPr>
            <w:shd w:val="clear" w:color="auto" w:fill="E6E6E6"/>
            <w:vAlign w:val="center"/>
          </w:tcPr>
          <w:p w14:paraId="245AFBA5">
            <w:pPr>
              <w:jc w:val="center"/>
            </w:pPr>
            <w:r>
              <w:t>房间合计面积(㎡)</w:t>
            </w:r>
          </w:p>
        </w:tc>
        <w:tc>
          <w:tcPr>
            <w:shd w:val="clear" w:color="auto" w:fill="E6E6E6"/>
            <w:vAlign w:val="center"/>
          </w:tcPr>
          <w:p w14:paraId="582A603F">
            <w:pPr>
              <w:jc w:val="center"/>
            </w:pPr>
            <w:r>
              <w:t>合计电耗</w:t>
            </w:r>
            <w:r>
              <w:br w:type="textWrapping"/>
            </w:r>
            <w:r>
              <w:t>(kWh/a)</w:t>
            </w:r>
          </w:p>
        </w:tc>
        <w:tc>
          <w:tcPr>
            <w:shd w:val="clear" w:color="auto" w:fill="E6E6E6"/>
            <w:vAlign w:val="center"/>
          </w:tcPr>
          <w:p w14:paraId="7C0DEEF0">
            <w:pPr>
              <w:jc w:val="center"/>
            </w:pPr>
            <w:r>
              <w:t>碳排放因子(kgCO2/kWh)</w:t>
            </w:r>
          </w:p>
        </w:tc>
        <w:tc>
          <w:tcPr>
            <w:shd w:val="clear" w:color="auto" w:fill="E6E6E6"/>
            <w:vAlign w:val="center"/>
          </w:tcPr>
          <w:p w14:paraId="16502E29">
            <w:pPr>
              <w:jc w:val="center"/>
            </w:pPr>
            <w:r>
              <w:t>碳排放量(tCO2/a)</w:t>
            </w:r>
          </w:p>
        </w:tc>
      </w:tr>
      <w:tr w14:paraId="74EAD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0D7696">
            <w:r>
              <w:t>办公-普通办公室</w:t>
            </w:r>
          </w:p>
        </w:tc>
        <w:tc>
          <w:tcPr>
            <w:vAlign w:val="center"/>
          </w:tcPr>
          <w:p w14:paraId="6D91BAB5">
            <w:r>
              <w:t>11.77</w:t>
            </w:r>
          </w:p>
        </w:tc>
        <w:tc>
          <w:tcPr>
            <w:vAlign w:val="center"/>
          </w:tcPr>
          <w:p w14:paraId="7E2F0C35">
            <w:r>
              <w:t>8</w:t>
            </w:r>
          </w:p>
        </w:tc>
        <w:tc>
          <w:tcPr>
            <w:vAlign w:val="center"/>
          </w:tcPr>
          <w:p w14:paraId="6A71D88A">
            <w:r>
              <w:t>261</w:t>
            </w:r>
          </w:p>
        </w:tc>
        <w:tc>
          <w:tcPr>
            <w:vAlign w:val="center"/>
          </w:tcPr>
          <w:p w14:paraId="33596D88">
            <w:r>
              <w:t>3069</w:t>
            </w:r>
          </w:p>
        </w:tc>
        <w:tc>
          <w:tcPr>
            <w:vMerge w:val="restart"/>
            <w:vAlign w:val="center"/>
          </w:tcPr>
          <w:p w14:paraId="2E1066B5">
            <w:r>
              <w:t>0.5366</w:t>
            </w:r>
          </w:p>
        </w:tc>
        <w:tc>
          <w:tcPr>
            <w:vAlign w:val="center"/>
          </w:tcPr>
          <w:p w14:paraId="6590DBD2">
            <w:r>
              <w:t>1.647</w:t>
            </w:r>
          </w:p>
        </w:tc>
      </w:tr>
      <w:tr w14:paraId="20A7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E55557">
            <w:r>
              <w:t>办公-餐厅</w:t>
            </w:r>
          </w:p>
        </w:tc>
        <w:tc>
          <w:tcPr>
            <w:vAlign w:val="center"/>
          </w:tcPr>
          <w:p w14:paraId="6FD17476">
            <w:r>
              <w:t>13.25</w:t>
            </w:r>
          </w:p>
        </w:tc>
        <w:tc>
          <w:tcPr>
            <w:vAlign w:val="center"/>
          </w:tcPr>
          <w:p w14:paraId="4E17BB68">
            <w:r>
              <w:t>2</w:t>
            </w:r>
          </w:p>
        </w:tc>
        <w:tc>
          <w:tcPr>
            <w:vAlign w:val="center"/>
          </w:tcPr>
          <w:p w14:paraId="35839F29">
            <w:r>
              <w:t>1044</w:t>
            </w:r>
          </w:p>
        </w:tc>
        <w:tc>
          <w:tcPr>
            <w:vAlign w:val="center"/>
          </w:tcPr>
          <w:p w14:paraId="2DAC3527">
            <w:r>
              <w:t>13825</w:t>
            </w:r>
          </w:p>
        </w:tc>
        <w:tc>
          <w:tcPr>
            <w:vMerge w:val="continue"/>
            <w:vAlign w:val="center"/>
          </w:tcPr>
          <w:p w14:paraId="0C97A351"/>
        </w:tc>
        <w:tc>
          <w:tcPr>
            <w:vAlign w:val="center"/>
          </w:tcPr>
          <w:p w14:paraId="2017C01C">
            <w:r>
              <w:t>7.419</w:t>
            </w:r>
          </w:p>
        </w:tc>
      </w:tr>
      <w:tr w14:paraId="6FEA3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EBC4639">
            <w:r>
              <w:t>总计</w:t>
            </w:r>
          </w:p>
        </w:tc>
        <w:tc>
          <w:tcPr>
            <w:vAlign w:val="center"/>
          </w:tcPr>
          <w:p w14:paraId="6C158EE3">
            <w:r>
              <w:t>9.065</w:t>
            </w:r>
          </w:p>
        </w:tc>
      </w:tr>
    </w:tbl>
    <w:p w14:paraId="643DB178">
      <w:pPr>
        <w:pStyle w:val="2"/>
        <w:widowControl w:val="0"/>
        <w:jc w:val="both"/>
        <w:rPr>
          <w:color w:val="000000"/>
        </w:rPr>
      </w:pPr>
      <w:bookmarkStart w:id="66" w:name="_Toc23058"/>
      <w:r>
        <w:rPr>
          <w:color w:val="000000"/>
        </w:rPr>
        <w:t>排风机</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36528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5DFD1">
            <w:pPr>
              <w:jc w:val="center"/>
            </w:pPr>
            <w:r>
              <w:t>额定功率</w:t>
            </w:r>
            <w:r>
              <w:br w:type="textWrapping"/>
            </w:r>
            <w:r>
              <w:t>(kW)</w:t>
            </w:r>
          </w:p>
        </w:tc>
        <w:tc>
          <w:tcPr>
            <w:shd w:val="clear" w:color="auto" w:fill="E6E6E6"/>
            <w:vAlign w:val="center"/>
          </w:tcPr>
          <w:p w14:paraId="6C63814F">
            <w:pPr>
              <w:jc w:val="center"/>
            </w:pPr>
            <w:r>
              <w:t>台数</w:t>
            </w:r>
          </w:p>
        </w:tc>
        <w:tc>
          <w:tcPr>
            <w:shd w:val="clear" w:color="auto" w:fill="E6E6E6"/>
            <w:vAlign w:val="center"/>
          </w:tcPr>
          <w:p w14:paraId="7FE9D953">
            <w:pPr>
              <w:jc w:val="center"/>
            </w:pPr>
            <w:r>
              <w:t>使用系数</w:t>
            </w:r>
          </w:p>
        </w:tc>
        <w:tc>
          <w:tcPr>
            <w:shd w:val="clear" w:color="auto" w:fill="E6E6E6"/>
            <w:vAlign w:val="center"/>
          </w:tcPr>
          <w:p w14:paraId="23F4F63F">
            <w:pPr>
              <w:jc w:val="center"/>
            </w:pPr>
            <w:r>
              <w:t>运行时间</w:t>
            </w:r>
            <w:r>
              <w:br w:type="textWrapping"/>
            </w:r>
            <w:r>
              <w:t>(h/天)</w:t>
            </w:r>
          </w:p>
        </w:tc>
        <w:tc>
          <w:tcPr>
            <w:shd w:val="clear" w:color="auto" w:fill="E6E6E6"/>
            <w:vAlign w:val="center"/>
          </w:tcPr>
          <w:p w14:paraId="1CCD403A">
            <w:pPr>
              <w:jc w:val="center"/>
            </w:pPr>
            <w:r>
              <w:t>年运行天数</w:t>
            </w:r>
          </w:p>
        </w:tc>
        <w:tc>
          <w:tcPr>
            <w:shd w:val="clear" w:color="auto" w:fill="E6E6E6"/>
            <w:vAlign w:val="center"/>
          </w:tcPr>
          <w:p w14:paraId="52B0616F">
            <w:pPr>
              <w:jc w:val="center"/>
            </w:pPr>
            <w:r>
              <w:t>全年电耗</w:t>
            </w:r>
            <w:r>
              <w:br w:type="textWrapping"/>
            </w:r>
            <w:r>
              <w:t>(kWh/a)</w:t>
            </w:r>
          </w:p>
        </w:tc>
        <w:tc>
          <w:tcPr>
            <w:shd w:val="clear" w:color="auto" w:fill="E6E6E6"/>
            <w:vAlign w:val="center"/>
          </w:tcPr>
          <w:p w14:paraId="168AA767">
            <w:pPr>
              <w:jc w:val="center"/>
            </w:pPr>
            <w:r>
              <w:t>碳排放因子(kgCO2/kWh)</w:t>
            </w:r>
          </w:p>
        </w:tc>
        <w:tc>
          <w:tcPr>
            <w:shd w:val="clear" w:color="auto" w:fill="E6E6E6"/>
            <w:vAlign w:val="center"/>
          </w:tcPr>
          <w:p w14:paraId="20FDD52D">
            <w:pPr>
              <w:jc w:val="center"/>
            </w:pPr>
            <w:r>
              <w:t>碳排放量(tCO2/a)</w:t>
            </w:r>
          </w:p>
        </w:tc>
      </w:tr>
      <w:tr w14:paraId="2A21A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E74F33">
            <w:r>
              <w:t>0.5</w:t>
            </w:r>
          </w:p>
        </w:tc>
        <w:tc>
          <w:tcPr>
            <w:vAlign w:val="center"/>
          </w:tcPr>
          <w:p w14:paraId="4DEB2600">
            <w:r>
              <w:t>4</w:t>
            </w:r>
          </w:p>
        </w:tc>
        <w:tc>
          <w:tcPr>
            <w:vAlign w:val="center"/>
          </w:tcPr>
          <w:p w14:paraId="71BD18C8">
            <w:r>
              <w:t>0.6</w:t>
            </w:r>
          </w:p>
        </w:tc>
        <w:tc>
          <w:tcPr>
            <w:vAlign w:val="center"/>
          </w:tcPr>
          <w:p w14:paraId="2079E806">
            <w:r>
              <w:t>5</w:t>
            </w:r>
          </w:p>
        </w:tc>
        <w:tc>
          <w:tcPr>
            <w:vAlign w:val="center"/>
          </w:tcPr>
          <w:p w14:paraId="70228DD0">
            <w:r>
              <w:t>240</w:t>
            </w:r>
          </w:p>
        </w:tc>
        <w:tc>
          <w:tcPr>
            <w:vAlign w:val="center"/>
          </w:tcPr>
          <w:p w14:paraId="61FCD7CD">
            <w:r>
              <w:t>1440</w:t>
            </w:r>
          </w:p>
        </w:tc>
        <w:tc>
          <w:tcPr>
            <w:vAlign w:val="center"/>
          </w:tcPr>
          <w:p w14:paraId="118EFF37">
            <w:r>
              <w:t>0.5366</w:t>
            </w:r>
          </w:p>
        </w:tc>
        <w:tc>
          <w:tcPr>
            <w:vAlign w:val="center"/>
          </w:tcPr>
          <w:p w14:paraId="3BFD86FB">
            <w:r>
              <w:t>0.773</w:t>
            </w:r>
          </w:p>
        </w:tc>
      </w:tr>
      <w:tr w14:paraId="3457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5F8E64CC">
            <w:r>
              <w:t>总计</w:t>
            </w:r>
          </w:p>
        </w:tc>
        <w:tc>
          <w:tcPr>
            <w:vAlign w:val="center"/>
          </w:tcPr>
          <w:p w14:paraId="040E8D13">
            <w:r>
              <w:t>0.773</w:t>
            </w:r>
          </w:p>
        </w:tc>
      </w:tr>
    </w:tbl>
    <w:p w14:paraId="10A3BBB8">
      <w:pPr>
        <w:widowControl w:val="0"/>
        <w:jc w:val="both"/>
        <w:rPr>
          <w:color w:val="000000"/>
        </w:rPr>
      </w:pPr>
      <w:r>
        <w:rPr>
          <w:color w:val="000000"/>
        </w:rPr>
        <w:t>注：此类风机指非空调区域排风机</w:t>
      </w:r>
    </w:p>
    <w:p w14:paraId="2BB133E5">
      <w:pPr>
        <w:pStyle w:val="2"/>
        <w:widowControl w:val="0"/>
        <w:jc w:val="both"/>
        <w:rPr>
          <w:color w:val="000000"/>
        </w:rPr>
      </w:pPr>
      <w:bookmarkStart w:id="67" w:name="_Toc23374"/>
      <w:r>
        <w:rPr>
          <w:color w:val="000000"/>
        </w:rPr>
        <w:t>光伏发电</w:t>
      </w:r>
      <w:bookmarkEnd w:id="67"/>
    </w:p>
    <w:p w14:paraId="3D97E95C">
      <w:pPr>
        <w:widowControl w:val="0"/>
        <w:jc w:val="both"/>
        <w:rPr>
          <w:color w:val="000000"/>
        </w:rPr>
      </w:pPr>
      <w:r>
        <w:rPr>
          <w:color w:val="000000"/>
        </w:rPr>
        <w:t>日照辐照量(kJ/㎡.天)：18035，年运行天数：365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3DE6B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64B37E">
            <w:pPr>
              <w:jc w:val="center"/>
            </w:pPr>
            <w:r>
              <w:t>光伏板面积(㎡)</w:t>
            </w:r>
          </w:p>
        </w:tc>
        <w:tc>
          <w:tcPr>
            <w:shd w:val="clear" w:color="auto" w:fill="E6E6E6"/>
            <w:vAlign w:val="center"/>
          </w:tcPr>
          <w:p w14:paraId="70A4EBA5">
            <w:pPr>
              <w:jc w:val="center"/>
            </w:pPr>
            <w:r>
              <w:t>光电转换</w:t>
            </w:r>
            <w:r>
              <w:br w:type="textWrapping"/>
            </w:r>
            <w:r>
              <w:t>效率(%)</w:t>
            </w:r>
          </w:p>
        </w:tc>
        <w:tc>
          <w:tcPr>
            <w:shd w:val="clear" w:color="auto" w:fill="E6E6E6"/>
            <w:vAlign w:val="center"/>
          </w:tcPr>
          <w:p w14:paraId="0019B521">
            <w:pPr>
              <w:jc w:val="center"/>
            </w:pPr>
            <w:r>
              <w:t>光伏系统</w:t>
            </w:r>
            <w:r>
              <w:br w:type="textWrapping"/>
            </w:r>
            <w:r>
              <w:t>效率(%)</w:t>
            </w:r>
          </w:p>
        </w:tc>
        <w:tc>
          <w:tcPr>
            <w:shd w:val="clear" w:color="auto" w:fill="E6E6E6"/>
            <w:vAlign w:val="center"/>
          </w:tcPr>
          <w:p w14:paraId="026650E0">
            <w:pPr>
              <w:jc w:val="center"/>
            </w:pPr>
            <w:r>
              <w:t>光伏电池性能</w:t>
            </w:r>
            <w:r>
              <w:br w:type="textWrapping"/>
            </w:r>
            <w:r>
              <w:t>衰减修正系数</w:t>
            </w:r>
          </w:p>
        </w:tc>
        <w:tc>
          <w:tcPr>
            <w:shd w:val="clear" w:color="auto" w:fill="E6E6E6"/>
            <w:vAlign w:val="center"/>
          </w:tcPr>
          <w:p w14:paraId="0EE7313D">
            <w:pPr>
              <w:jc w:val="center"/>
            </w:pPr>
            <w:r>
              <w:t>全年供电</w:t>
            </w:r>
            <w:r>
              <w:br w:type="textWrapping"/>
            </w:r>
            <w:r>
              <w:t>(kWh/a)</w:t>
            </w:r>
          </w:p>
        </w:tc>
        <w:tc>
          <w:tcPr>
            <w:shd w:val="clear" w:color="auto" w:fill="E6E6E6"/>
            <w:vAlign w:val="center"/>
          </w:tcPr>
          <w:p w14:paraId="03F2D85E">
            <w:pPr>
              <w:jc w:val="center"/>
            </w:pPr>
            <w:r>
              <w:t>碳排放因子(kgCO2/kWh)</w:t>
            </w:r>
          </w:p>
        </w:tc>
        <w:tc>
          <w:tcPr>
            <w:shd w:val="clear" w:color="auto" w:fill="E6E6E6"/>
            <w:vAlign w:val="center"/>
          </w:tcPr>
          <w:p w14:paraId="3321348E">
            <w:pPr>
              <w:jc w:val="center"/>
            </w:pPr>
            <w:r>
              <w:t>可减少碳排放量(tCO2/a)</w:t>
            </w:r>
          </w:p>
        </w:tc>
      </w:tr>
      <w:tr w14:paraId="6036D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0E2C8">
            <w:r>
              <w:t>700</w:t>
            </w:r>
          </w:p>
        </w:tc>
        <w:tc>
          <w:tcPr>
            <w:vAlign w:val="center"/>
          </w:tcPr>
          <w:p w14:paraId="5CF615EC">
            <w:r>
              <w:t>90</w:t>
            </w:r>
          </w:p>
        </w:tc>
        <w:tc>
          <w:tcPr>
            <w:vAlign w:val="center"/>
          </w:tcPr>
          <w:p w14:paraId="5C4EDF77">
            <w:r>
              <w:t>90</w:t>
            </w:r>
          </w:p>
        </w:tc>
        <w:tc>
          <w:tcPr>
            <w:vAlign w:val="center"/>
          </w:tcPr>
          <w:p w14:paraId="09C06736">
            <w:r>
              <w:t>0.1</w:t>
            </w:r>
          </w:p>
        </w:tc>
        <w:tc>
          <w:tcPr>
            <w:vAlign w:val="center"/>
          </w:tcPr>
          <w:p w14:paraId="6CEBFC1C">
            <w:r>
              <w:t>103679</w:t>
            </w:r>
          </w:p>
        </w:tc>
        <w:tc>
          <w:tcPr>
            <w:vAlign w:val="center"/>
          </w:tcPr>
          <w:p w14:paraId="4EA6995E">
            <w:r>
              <w:t>0.5366</w:t>
            </w:r>
          </w:p>
        </w:tc>
        <w:tc>
          <w:tcPr>
            <w:vAlign w:val="center"/>
          </w:tcPr>
          <w:p w14:paraId="5CC7E279">
            <w:r>
              <w:t>55.634</w:t>
            </w:r>
          </w:p>
        </w:tc>
      </w:tr>
      <w:tr w14:paraId="01B9B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47398E2">
            <w:r>
              <w:t>总计</w:t>
            </w:r>
          </w:p>
        </w:tc>
        <w:tc>
          <w:tcPr>
            <w:vAlign w:val="center"/>
          </w:tcPr>
          <w:p w14:paraId="59B694BF">
            <w:r>
              <w:t>55.634</w:t>
            </w:r>
          </w:p>
        </w:tc>
      </w:tr>
    </w:tbl>
    <w:p w14:paraId="4518A635">
      <w:pPr>
        <w:pStyle w:val="2"/>
        <w:widowControl w:val="0"/>
        <w:jc w:val="both"/>
        <w:rPr>
          <w:color w:val="000000"/>
        </w:rPr>
      </w:pPr>
      <w:bookmarkStart w:id="68" w:name="_Toc25323"/>
      <w:r>
        <w:rPr>
          <w:color w:val="000000"/>
        </w:rPr>
        <w:t>计算结果</w:t>
      </w:r>
      <w:bookmarkEnd w:id="68"/>
    </w:p>
    <w:p w14:paraId="025DCAFB">
      <w:pPr>
        <w:pStyle w:val="4"/>
        <w:widowControl w:val="0"/>
        <w:jc w:val="both"/>
        <w:rPr>
          <w:color w:val="000000"/>
        </w:rPr>
      </w:pPr>
      <w:bookmarkStart w:id="69" w:name="_Toc19156"/>
      <w:r>
        <w:rPr>
          <w:color w:val="000000"/>
        </w:rPr>
        <w:t>建材生产运输碳排放</w:t>
      </w:r>
      <w:bookmarkEnd w:id="69"/>
    </w:p>
    <w:p w14:paraId="339462D9">
      <w:pPr>
        <w:pStyle w:val="5"/>
        <w:widowControl w:val="0"/>
        <w:jc w:val="both"/>
        <w:rPr>
          <w:color w:val="000000"/>
        </w:rPr>
      </w:pPr>
      <w:bookmarkStart w:id="70" w:name="_Toc29902"/>
      <w:r>
        <w:rPr>
          <w:color w:val="000000"/>
        </w:rPr>
        <w:t>建材生产阶段</w:t>
      </w:r>
      <w:bookmarkEnd w:id="70"/>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0A354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AEE134">
            <w:pPr>
              <w:jc w:val="center"/>
            </w:pPr>
            <w:r>
              <w:t>材料</w:t>
            </w:r>
          </w:p>
        </w:tc>
        <w:tc>
          <w:tcPr>
            <w:shd w:val="clear" w:color="auto" w:fill="E6E6E6"/>
            <w:vAlign w:val="center"/>
          </w:tcPr>
          <w:p w14:paraId="168DEE2D">
            <w:pPr>
              <w:jc w:val="center"/>
            </w:pPr>
            <w:r>
              <w:t>单位</w:t>
            </w:r>
          </w:p>
        </w:tc>
        <w:tc>
          <w:tcPr>
            <w:shd w:val="clear" w:color="auto" w:fill="E6E6E6"/>
            <w:vAlign w:val="center"/>
          </w:tcPr>
          <w:p w14:paraId="623B9232">
            <w:pPr>
              <w:jc w:val="center"/>
            </w:pPr>
            <w:r>
              <w:t>用量</w:t>
            </w:r>
          </w:p>
        </w:tc>
        <w:tc>
          <w:tcPr>
            <w:shd w:val="clear" w:color="auto" w:fill="E6E6E6"/>
            <w:vAlign w:val="center"/>
          </w:tcPr>
          <w:p w14:paraId="3276ACEF">
            <w:pPr>
              <w:jc w:val="center"/>
            </w:pPr>
            <w:r>
              <w:t>拆除后回收比例</w:t>
            </w:r>
          </w:p>
        </w:tc>
        <w:tc>
          <w:tcPr>
            <w:shd w:val="clear" w:color="auto" w:fill="E6E6E6"/>
            <w:vAlign w:val="center"/>
          </w:tcPr>
          <w:p w14:paraId="2984FC7F">
            <w:pPr>
              <w:jc w:val="center"/>
            </w:pPr>
            <w:r>
              <w:t>寿命(年)</w:t>
            </w:r>
          </w:p>
        </w:tc>
        <w:tc>
          <w:tcPr>
            <w:shd w:val="clear" w:color="auto" w:fill="E6E6E6"/>
            <w:vAlign w:val="center"/>
          </w:tcPr>
          <w:p w14:paraId="61151BA4">
            <w:pPr>
              <w:jc w:val="center"/>
            </w:pPr>
            <w:r>
              <w:t>碳排放因子</w:t>
            </w:r>
            <w:r>
              <w:br w:type="textWrapping"/>
            </w:r>
            <w:r>
              <w:t>(kgCO2e/单位)</w:t>
            </w:r>
          </w:p>
        </w:tc>
        <w:tc>
          <w:tcPr>
            <w:shd w:val="clear" w:color="auto" w:fill="E6E6E6"/>
            <w:vAlign w:val="center"/>
          </w:tcPr>
          <w:p w14:paraId="204B320F">
            <w:pPr>
              <w:jc w:val="center"/>
            </w:pPr>
            <w:r>
              <w:t>碳排放量</w:t>
            </w:r>
            <w:r>
              <w:br w:type="textWrapping"/>
            </w:r>
            <w:r>
              <w:t>(tCO2e)</w:t>
            </w:r>
          </w:p>
        </w:tc>
      </w:tr>
      <w:tr w14:paraId="37CEF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157160">
            <w:r>
              <w:t>岩棉板</w:t>
            </w:r>
          </w:p>
        </w:tc>
        <w:tc>
          <w:tcPr>
            <w:vAlign w:val="center"/>
          </w:tcPr>
          <w:p w14:paraId="37A277FA">
            <w:r>
              <w:t>t</w:t>
            </w:r>
          </w:p>
        </w:tc>
        <w:tc>
          <w:tcPr>
            <w:vAlign w:val="center"/>
          </w:tcPr>
          <w:p w14:paraId="3238623B">
            <w:pPr>
              <w:jc w:val="right"/>
            </w:pPr>
            <w:r>
              <w:t>26.60</w:t>
            </w:r>
          </w:p>
        </w:tc>
        <w:tc>
          <w:tcPr>
            <w:vAlign w:val="center"/>
          </w:tcPr>
          <w:p w14:paraId="2FA7A289">
            <w:pPr>
              <w:jc w:val="right"/>
            </w:pPr>
            <w:r>
              <w:t>0</w:t>
            </w:r>
          </w:p>
        </w:tc>
        <w:tc>
          <w:tcPr>
            <w:vAlign w:val="center"/>
          </w:tcPr>
          <w:p w14:paraId="5198803B">
            <w:pPr>
              <w:jc w:val="right"/>
            </w:pPr>
            <w:r>
              <w:t>全生命周期</w:t>
            </w:r>
          </w:p>
        </w:tc>
        <w:tc>
          <w:tcPr>
            <w:vAlign w:val="center"/>
          </w:tcPr>
          <w:p w14:paraId="1ABEBB26">
            <w:pPr>
              <w:jc w:val="right"/>
            </w:pPr>
            <w:r>
              <w:t>1980</w:t>
            </w:r>
          </w:p>
        </w:tc>
        <w:tc>
          <w:tcPr>
            <w:vAlign w:val="center"/>
          </w:tcPr>
          <w:p w14:paraId="008F0A30">
            <w:pPr>
              <w:jc w:val="right"/>
            </w:pPr>
            <w:r>
              <w:t>52.668</w:t>
            </w:r>
          </w:p>
        </w:tc>
      </w:tr>
      <w:tr w14:paraId="7B62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38055F">
            <w:r>
              <w:t>C30混凝土</w:t>
            </w:r>
          </w:p>
        </w:tc>
        <w:tc>
          <w:tcPr>
            <w:vAlign w:val="center"/>
          </w:tcPr>
          <w:p w14:paraId="04898E24">
            <w:r>
              <w:t>m3</w:t>
            </w:r>
          </w:p>
        </w:tc>
        <w:tc>
          <w:tcPr>
            <w:vAlign w:val="center"/>
          </w:tcPr>
          <w:p w14:paraId="1B8F21F5">
            <w:pPr>
              <w:jc w:val="right"/>
            </w:pPr>
            <w:r>
              <w:t>651.70</w:t>
            </w:r>
          </w:p>
        </w:tc>
        <w:tc>
          <w:tcPr>
            <w:vAlign w:val="center"/>
          </w:tcPr>
          <w:p w14:paraId="2FD48934">
            <w:pPr>
              <w:jc w:val="right"/>
            </w:pPr>
            <w:r>
              <w:t>0</w:t>
            </w:r>
          </w:p>
        </w:tc>
        <w:tc>
          <w:tcPr>
            <w:vAlign w:val="center"/>
          </w:tcPr>
          <w:p w14:paraId="63B5DEC2">
            <w:pPr>
              <w:jc w:val="right"/>
            </w:pPr>
            <w:r>
              <w:t>全生命周期</w:t>
            </w:r>
          </w:p>
        </w:tc>
        <w:tc>
          <w:tcPr>
            <w:vAlign w:val="center"/>
          </w:tcPr>
          <w:p w14:paraId="51E8DBF2">
            <w:pPr>
              <w:jc w:val="right"/>
            </w:pPr>
            <w:r>
              <w:t>295</w:t>
            </w:r>
          </w:p>
        </w:tc>
        <w:tc>
          <w:tcPr>
            <w:vAlign w:val="center"/>
          </w:tcPr>
          <w:p w14:paraId="0C3376A9">
            <w:pPr>
              <w:jc w:val="right"/>
            </w:pPr>
            <w:r>
              <w:t>192.252</w:t>
            </w:r>
          </w:p>
        </w:tc>
      </w:tr>
      <w:tr w14:paraId="17B8C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7B840">
            <w:r>
              <w:t>热轧碳钢钢筋</w:t>
            </w:r>
          </w:p>
        </w:tc>
        <w:tc>
          <w:tcPr>
            <w:vAlign w:val="center"/>
          </w:tcPr>
          <w:p w14:paraId="4AA8D9C6">
            <w:r>
              <w:t>t</w:t>
            </w:r>
          </w:p>
        </w:tc>
        <w:tc>
          <w:tcPr>
            <w:vAlign w:val="center"/>
          </w:tcPr>
          <w:p w14:paraId="5A76428A">
            <w:pPr>
              <w:jc w:val="right"/>
            </w:pPr>
            <w:r>
              <w:t>86.45</w:t>
            </w:r>
          </w:p>
        </w:tc>
        <w:tc>
          <w:tcPr>
            <w:vAlign w:val="center"/>
          </w:tcPr>
          <w:p w14:paraId="575863BC">
            <w:pPr>
              <w:jc w:val="right"/>
            </w:pPr>
            <w:r>
              <w:t>0</w:t>
            </w:r>
          </w:p>
        </w:tc>
        <w:tc>
          <w:tcPr>
            <w:vAlign w:val="center"/>
          </w:tcPr>
          <w:p w14:paraId="09904686">
            <w:pPr>
              <w:jc w:val="right"/>
            </w:pPr>
            <w:r>
              <w:t>全生命周期</w:t>
            </w:r>
          </w:p>
        </w:tc>
        <w:tc>
          <w:tcPr>
            <w:vAlign w:val="center"/>
          </w:tcPr>
          <w:p w14:paraId="363960BE">
            <w:pPr>
              <w:jc w:val="right"/>
            </w:pPr>
            <w:r>
              <w:t>2340</w:t>
            </w:r>
          </w:p>
        </w:tc>
        <w:tc>
          <w:tcPr>
            <w:vAlign w:val="center"/>
          </w:tcPr>
          <w:p w14:paraId="200A3B11">
            <w:pPr>
              <w:jc w:val="right"/>
            </w:pPr>
            <w:r>
              <w:t>202.293</w:t>
            </w:r>
          </w:p>
        </w:tc>
      </w:tr>
      <w:tr w14:paraId="6F068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94110">
            <w:r>
              <w:t>热轧碳钢中型型钢</w:t>
            </w:r>
          </w:p>
        </w:tc>
        <w:tc>
          <w:tcPr>
            <w:vAlign w:val="center"/>
          </w:tcPr>
          <w:p w14:paraId="1384F49C">
            <w:r>
              <w:t>t</w:t>
            </w:r>
          </w:p>
        </w:tc>
        <w:tc>
          <w:tcPr>
            <w:vAlign w:val="center"/>
          </w:tcPr>
          <w:p w14:paraId="03923BBE">
            <w:pPr>
              <w:jc w:val="right"/>
            </w:pPr>
            <w:r>
              <w:t>4.30</w:t>
            </w:r>
          </w:p>
        </w:tc>
        <w:tc>
          <w:tcPr>
            <w:vAlign w:val="center"/>
          </w:tcPr>
          <w:p w14:paraId="5E67D4AF">
            <w:pPr>
              <w:jc w:val="right"/>
            </w:pPr>
            <w:r>
              <w:t>0</w:t>
            </w:r>
          </w:p>
        </w:tc>
        <w:tc>
          <w:tcPr>
            <w:vAlign w:val="center"/>
          </w:tcPr>
          <w:p w14:paraId="74153321">
            <w:pPr>
              <w:jc w:val="right"/>
            </w:pPr>
            <w:r>
              <w:t>全生命周期</w:t>
            </w:r>
          </w:p>
        </w:tc>
        <w:tc>
          <w:tcPr>
            <w:vAlign w:val="center"/>
          </w:tcPr>
          <w:p w14:paraId="24197028">
            <w:pPr>
              <w:jc w:val="right"/>
            </w:pPr>
            <w:r>
              <w:t>2365</w:t>
            </w:r>
          </w:p>
        </w:tc>
        <w:tc>
          <w:tcPr>
            <w:vAlign w:val="center"/>
          </w:tcPr>
          <w:p w14:paraId="26B0AAAA">
            <w:pPr>
              <w:jc w:val="right"/>
            </w:pPr>
            <w:r>
              <w:t>10.170</w:t>
            </w:r>
          </w:p>
        </w:tc>
      </w:tr>
      <w:tr w14:paraId="5E113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DB6000">
            <w:r>
              <w:t>碳钢热镀锌板卷</w:t>
            </w:r>
          </w:p>
        </w:tc>
        <w:tc>
          <w:tcPr>
            <w:vAlign w:val="center"/>
          </w:tcPr>
          <w:p w14:paraId="5A9DD0F5">
            <w:r>
              <w:t>t</w:t>
            </w:r>
          </w:p>
        </w:tc>
        <w:tc>
          <w:tcPr>
            <w:vAlign w:val="center"/>
          </w:tcPr>
          <w:p w14:paraId="4F1BC961">
            <w:pPr>
              <w:jc w:val="right"/>
            </w:pPr>
            <w:r>
              <w:t>1.70</w:t>
            </w:r>
          </w:p>
        </w:tc>
        <w:tc>
          <w:tcPr>
            <w:vAlign w:val="center"/>
          </w:tcPr>
          <w:p w14:paraId="2D4B73D2">
            <w:pPr>
              <w:jc w:val="right"/>
            </w:pPr>
            <w:r>
              <w:t>0</w:t>
            </w:r>
          </w:p>
        </w:tc>
        <w:tc>
          <w:tcPr>
            <w:vAlign w:val="center"/>
          </w:tcPr>
          <w:p w14:paraId="241FA264">
            <w:pPr>
              <w:jc w:val="right"/>
            </w:pPr>
            <w:r>
              <w:t>全生命周期</w:t>
            </w:r>
          </w:p>
        </w:tc>
        <w:tc>
          <w:tcPr>
            <w:vAlign w:val="center"/>
          </w:tcPr>
          <w:p w14:paraId="6DC1D798">
            <w:pPr>
              <w:jc w:val="right"/>
            </w:pPr>
            <w:r>
              <w:t>3110</w:t>
            </w:r>
          </w:p>
        </w:tc>
        <w:tc>
          <w:tcPr>
            <w:vAlign w:val="center"/>
          </w:tcPr>
          <w:p w14:paraId="27DEB899">
            <w:pPr>
              <w:jc w:val="right"/>
            </w:pPr>
            <w:r>
              <w:t>5.287</w:t>
            </w:r>
          </w:p>
        </w:tc>
      </w:tr>
      <w:tr w14:paraId="76D2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367411">
            <w:r>
              <w:t>螺旋埋弧焊管</w:t>
            </w:r>
          </w:p>
        </w:tc>
        <w:tc>
          <w:tcPr>
            <w:vAlign w:val="center"/>
          </w:tcPr>
          <w:p w14:paraId="7BCE95AA">
            <w:r>
              <w:t>t</w:t>
            </w:r>
          </w:p>
        </w:tc>
        <w:tc>
          <w:tcPr>
            <w:vAlign w:val="center"/>
          </w:tcPr>
          <w:p w14:paraId="776D8CC4">
            <w:pPr>
              <w:jc w:val="right"/>
            </w:pPr>
            <w:r>
              <w:t>0.90</w:t>
            </w:r>
          </w:p>
        </w:tc>
        <w:tc>
          <w:tcPr>
            <w:vAlign w:val="center"/>
          </w:tcPr>
          <w:p w14:paraId="1FF99F98">
            <w:pPr>
              <w:jc w:val="right"/>
            </w:pPr>
            <w:r>
              <w:t>0</w:t>
            </w:r>
          </w:p>
        </w:tc>
        <w:tc>
          <w:tcPr>
            <w:vAlign w:val="center"/>
          </w:tcPr>
          <w:p w14:paraId="0F17750B">
            <w:pPr>
              <w:jc w:val="right"/>
            </w:pPr>
            <w:r>
              <w:t>全生命周期</w:t>
            </w:r>
          </w:p>
        </w:tc>
        <w:tc>
          <w:tcPr>
            <w:vAlign w:val="center"/>
          </w:tcPr>
          <w:p w14:paraId="5CFFBB44">
            <w:pPr>
              <w:jc w:val="right"/>
            </w:pPr>
            <w:r>
              <w:t>2520</w:t>
            </w:r>
          </w:p>
        </w:tc>
        <w:tc>
          <w:tcPr>
            <w:vAlign w:val="center"/>
          </w:tcPr>
          <w:p w14:paraId="2D384743">
            <w:pPr>
              <w:jc w:val="right"/>
            </w:pPr>
            <w:r>
              <w:t>2.268</w:t>
            </w:r>
          </w:p>
        </w:tc>
      </w:tr>
      <w:tr w14:paraId="22EF5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190DD">
            <w:r>
              <w:t>聚苯乙烯泡沫板（EPS）</w:t>
            </w:r>
          </w:p>
        </w:tc>
        <w:tc>
          <w:tcPr>
            <w:vAlign w:val="center"/>
          </w:tcPr>
          <w:p w14:paraId="5A52F77D">
            <w:r>
              <w:t>t</w:t>
            </w:r>
          </w:p>
        </w:tc>
        <w:tc>
          <w:tcPr>
            <w:vAlign w:val="center"/>
          </w:tcPr>
          <w:p w14:paraId="4696633D">
            <w:pPr>
              <w:jc w:val="right"/>
            </w:pPr>
            <w:r>
              <w:t>39.90</w:t>
            </w:r>
          </w:p>
        </w:tc>
        <w:tc>
          <w:tcPr>
            <w:vAlign w:val="center"/>
          </w:tcPr>
          <w:p w14:paraId="1FFB5730">
            <w:pPr>
              <w:jc w:val="right"/>
            </w:pPr>
            <w:r>
              <w:t>0</w:t>
            </w:r>
          </w:p>
        </w:tc>
        <w:tc>
          <w:tcPr>
            <w:vAlign w:val="center"/>
          </w:tcPr>
          <w:p w14:paraId="1D761A11">
            <w:pPr>
              <w:jc w:val="right"/>
            </w:pPr>
            <w:r>
              <w:t>全生命周期</w:t>
            </w:r>
          </w:p>
        </w:tc>
        <w:tc>
          <w:tcPr>
            <w:vAlign w:val="center"/>
          </w:tcPr>
          <w:p w14:paraId="585A2069">
            <w:pPr>
              <w:jc w:val="right"/>
            </w:pPr>
            <w:r>
              <w:t>5020</w:t>
            </w:r>
          </w:p>
        </w:tc>
        <w:tc>
          <w:tcPr>
            <w:vAlign w:val="center"/>
          </w:tcPr>
          <w:p w14:paraId="01B44A2F">
            <w:pPr>
              <w:jc w:val="right"/>
            </w:pPr>
            <w:r>
              <w:t>200.298</w:t>
            </w:r>
          </w:p>
        </w:tc>
      </w:tr>
      <w:tr w14:paraId="5C54E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22545C">
            <w:r>
              <w:t>硬泡聚氨酯板</w:t>
            </w:r>
          </w:p>
        </w:tc>
        <w:tc>
          <w:tcPr>
            <w:vAlign w:val="center"/>
          </w:tcPr>
          <w:p w14:paraId="2B2A5B78">
            <w:r>
              <w:t>t</w:t>
            </w:r>
          </w:p>
        </w:tc>
        <w:tc>
          <w:tcPr>
            <w:vAlign w:val="center"/>
          </w:tcPr>
          <w:p w14:paraId="19F7BA11">
            <w:pPr>
              <w:jc w:val="right"/>
            </w:pPr>
            <w:r>
              <w:t>13.30</w:t>
            </w:r>
          </w:p>
        </w:tc>
        <w:tc>
          <w:tcPr>
            <w:vAlign w:val="center"/>
          </w:tcPr>
          <w:p w14:paraId="18F4896E">
            <w:pPr>
              <w:jc w:val="right"/>
            </w:pPr>
            <w:r>
              <w:t>0</w:t>
            </w:r>
          </w:p>
        </w:tc>
        <w:tc>
          <w:tcPr>
            <w:vAlign w:val="center"/>
          </w:tcPr>
          <w:p w14:paraId="1F00CDF8">
            <w:pPr>
              <w:jc w:val="right"/>
            </w:pPr>
            <w:r>
              <w:t>全生命周期</w:t>
            </w:r>
          </w:p>
        </w:tc>
        <w:tc>
          <w:tcPr>
            <w:vAlign w:val="center"/>
          </w:tcPr>
          <w:p w14:paraId="25C5E79E">
            <w:pPr>
              <w:jc w:val="right"/>
            </w:pPr>
            <w:r>
              <w:t>5220</w:t>
            </w:r>
          </w:p>
        </w:tc>
        <w:tc>
          <w:tcPr>
            <w:vAlign w:val="center"/>
          </w:tcPr>
          <w:p w14:paraId="1661FBA6">
            <w:pPr>
              <w:jc w:val="right"/>
            </w:pPr>
            <w:r>
              <w:t>69.426</w:t>
            </w:r>
          </w:p>
        </w:tc>
      </w:tr>
      <w:tr w14:paraId="3B04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55E282">
            <w:r>
              <w:t>C50混凝土</w:t>
            </w:r>
          </w:p>
        </w:tc>
        <w:tc>
          <w:tcPr>
            <w:vAlign w:val="center"/>
          </w:tcPr>
          <w:p w14:paraId="1D86B559">
            <w:r>
              <w:t>m3</w:t>
            </w:r>
          </w:p>
        </w:tc>
        <w:tc>
          <w:tcPr>
            <w:vAlign w:val="center"/>
          </w:tcPr>
          <w:p w14:paraId="20A66511">
            <w:pPr>
              <w:jc w:val="right"/>
            </w:pPr>
            <w:r>
              <w:t>64.50</w:t>
            </w:r>
          </w:p>
        </w:tc>
        <w:tc>
          <w:tcPr>
            <w:vAlign w:val="center"/>
          </w:tcPr>
          <w:p w14:paraId="78415332">
            <w:pPr>
              <w:jc w:val="right"/>
            </w:pPr>
            <w:r>
              <w:t>0</w:t>
            </w:r>
          </w:p>
        </w:tc>
        <w:tc>
          <w:tcPr>
            <w:vAlign w:val="center"/>
          </w:tcPr>
          <w:p w14:paraId="405DE18E">
            <w:pPr>
              <w:jc w:val="right"/>
            </w:pPr>
            <w:r>
              <w:t>全生命周期</w:t>
            </w:r>
          </w:p>
        </w:tc>
        <w:tc>
          <w:tcPr>
            <w:vAlign w:val="center"/>
          </w:tcPr>
          <w:p w14:paraId="43F9F793">
            <w:pPr>
              <w:jc w:val="right"/>
            </w:pPr>
            <w:r>
              <w:t>385</w:t>
            </w:r>
          </w:p>
        </w:tc>
        <w:tc>
          <w:tcPr>
            <w:vAlign w:val="center"/>
          </w:tcPr>
          <w:p w14:paraId="4D226E36">
            <w:pPr>
              <w:jc w:val="right"/>
            </w:pPr>
            <w:r>
              <w:t>24.833</w:t>
            </w:r>
          </w:p>
        </w:tc>
      </w:tr>
      <w:tr w14:paraId="607EA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06C4D783">
            <w:r>
              <w:t>合计</w:t>
            </w:r>
          </w:p>
        </w:tc>
        <w:tc>
          <w:tcPr>
            <w:vAlign w:val="center"/>
          </w:tcPr>
          <w:p w14:paraId="31EC8BB3">
            <w:pPr>
              <w:jc w:val="right"/>
            </w:pPr>
            <w:r>
              <w:t>759.495</w:t>
            </w:r>
          </w:p>
        </w:tc>
      </w:tr>
    </w:tbl>
    <w:p w14:paraId="2C652D07">
      <w:pPr>
        <w:pStyle w:val="5"/>
        <w:widowControl w:val="0"/>
        <w:jc w:val="both"/>
        <w:rPr>
          <w:color w:val="000000"/>
        </w:rPr>
      </w:pPr>
      <w:bookmarkStart w:id="71" w:name="_Toc30707"/>
      <w:r>
        <w:rPr>
          <w:color w:val="000000"/>
        </w:rPr>
        <w:t>建材运输阶段</w:t>
      </w:r>
      <w:bookmarkEnd w:id="71"/>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0F6B5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FB3396">
            <w:pPr>
              <w:jc w:val="center"/>
            </w:pPr>
            <w:r>
              <w:t>材料</w:t>
            </w:r>
          </w:p>
        </w:tc>
        <w:tc>
          <w:tcPr>
            <w:shd w:val="clear" w:color="auto" w:fill="E6E6E6"/>
            <w:vAlign w:val="center"/>
          </w:tcPr>
          <w:p w14:paraId="25153796">
            <w:pPr>
              <w:jc w:val="center"/>
            </w:pPr>
            <w:r>
              <w:t>重量(t)</w:t>
            </w:r>
          </w:p>
        </w:tc>
        <w:tc>
          <w:tcPr>
            <w:shd w:val="clear" w:color="auto" w:fill="E6E6E6"/>
            <w:vAlign w:val="center"/>
          </w:tcPr>
          <w:p w14:paraId="208BDC27">
            <w:pPr>
              <w:jc w:val="center"/>
            </w:pPr>
            <w:r>
              <w:t>运输距离</w:t>
            </w:r>
            <w:r>
              <w:br w:type="textWrapping"/>
            </w:r>
            <w:r>
              <w:t>(km)</w:t>
            </w:r>
          </w:p>
        </w:tc>
        <w:tc>
          <w:tcPr>
            <w:shd w:val="clear" w:color="auto" w:fill="E6E6E6"/>
            <w:vAlign w:val="center"/>
          </w:tcPr>
          <w:p w14:paraId="27BD4FA6">
            <w:pPr>
              <w:jc w:val="center"/>
            </w:pPr>
            <w:r>
              <w:t>寿命(年)</w:t>
            </w:r>
          </w:p>
        </w:tc>
        <w:tc>
          <w:tcPr>
            <w:shd w:val="clear" w:color="auto" w:fill="E6E6E6"/>
            <w:vAlign w:val="center"/>
          </w:tcPr>
          <w:p w14:paraId="26F7D1E6">
            <w:pPr>
              <w:jc w:val="center"/>
            </w:pPr>
            <w:r>
              <w:t>碳排放因子</w:t>
            </w:r>
            <w:r>
              <w:br w:type="textWrapping"/>
            </w:r>
            <w:r>
              <w:t>(kgCO2e/t·km)</w:t>
            </w:r>
          </w:p>
        </w:tc>
        <w:tc>
          <w:tcPr>
            <w:shd w:val="clear" w:color="auto" w:fill="E6E6E6"/>
            <w:vAlign w:val="center"/>
          </w:tcPr>
          <w:p w14:paraId="7937D422">
            <w:pPr>
              <w:jc w:val="center"/>
            </w:pPr>
            <w:r>
              <w:t>碳排放量</w:t>
            </w:r>
            <w:r>
              <w:br w:type="textWrapping"/>
            </w:r>
            <w:r>
              <w:t>(tCO2e)</w:t>
            </w:r>
          </w:p>
        </w:tc>
      </w:tr>
      <w:tr w14:paraId="3F6C4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2BF066">
            <w:r>
              <w:t>岩棉板</w:t>
            </w:r>
          </w:p>
        </w:tc>
        <w:tc>
          <w:tcPr>
            <w:vAlign w:val="center"/>
          </w:tcPr>
          <w:p w14:paraId="1450F7B8">
            <w:pPr>
              <w:jc w:val="right"/>
            </w:pPr>
            <w:r>
              <w:t>26.60</w:t>
            </w:r>
          </w:p>
        </w:tc>
        <w:tc>
          <w:tcPr>
            <w:vAlign w:val="center"/>
          </w:tcPr>
          <w:p w14:paraId="78D2CEF9">
            <w:pPr>
              <w:jc w:val="right"/>
            </w:pPr>
            <w:r>
              <w:t>40</w:t>
            </w:r>
          </w:p>
        </w:tc>
        <w:tc>
          <w:tcPr>
            <w:vAlign w:val="center"/>
          </w:tcPr>
          <w:p w14:paraId="79CDC205">
            <w:pPr>
              <w:jc w:val="right"/>
            </w:pPr>
            <w:r>
              <w:t>全生命周期</w:t>
            </w:r>
          </w:p>
        </w:tc>
        <w:tc>
          <w:tcPr>
            <w:vAlign w:val="center"/>
          </w:tcPr>
          <w:p w14:paraId="45B0A4A9">
            <w:pPr>
              <w:jc w:val="right"/>
            </w:pPr>
            <w:r>
              <w:t>0.115</w:t>
            </w:r>
          </w:p>
        </w:tc>
        <w:tc>
          <w:tcPr>
            <w:vAlign w:val="center"/>
          </w:tcPr>
          <w:p w14:paraId="5C247059">
            <w:pPr>
              <w:jc w:val="right"/>
            </w:pPr>
            <w:r>
              <w:t>0.122</w:t>
            </w:r>
          </w:p>
        </w:tc>
      </w:tr>
      <w:tr w14:paraId="629FB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020B18">
            <w:r>
              <w:t>C30混凝土</w:t>
            </w:r>
          </w:p>
        </w:tc>
        <w:tc>
          <w:tcPr>
            <w:vAlign w:val="center"/>
          </w:tcPr>
          <w:p w14:paraId="37379DFC">
            <w:pPr>
              <w:jc w:val="right"/>
            </w:pPr>
            <w:r>
              <w:t>651.70</w:t>
            </w:r>
          </w:p>
        </w:tc>
        <w:tc>
          <w:tcPr>
            <w:vAlign w:val="center"/>
          </w:tcPr>
          <w:p w14:paraId="2DCCBA34">
            <w:pPr>
              <w:jc w:val="right"/>
            </w:pPr>
            <w:r>
              <w:t>40</w:t>
            </w:r>
          </w:p>
        </w:tc>
        <w:tc>
          <w:tcPr>
            <w:vAlign w:val="center"/>
          </w:tcPr>
          <w:p w14:paraId="7C2EA5F2">
            <w:pPr>
              <w:jc w:val="right"/>
            </w:pPr>
            <w:r>
              <w:t>全生命周期</w:t>
            </w:r>
          </w:p>
        </w:tc>
        <w:tc>
          <w:tcPr>
            <w:vAlign w:val="center"/>
          </w:tcPr>
          <w:p w14:paraId="27142576">
            <w:pPr>
              <w:jc w:val="right"/>
            </w:pPr>
            <w:r>
              <w:t>0.115</w:t>
            </w:r>
          </w:p>
        </w:tc>
        <w:tc>
          <w:tcPr>
            <w:vAlign w:val="center"/>
          </w:tcPr>
          <w:p w14:paraId="28A32622">
            <w:pPr>
              <w:jc w:val="right"/>
            </w:pPr>
            <w:r>
              <w:t>2.998</w:t>
            </w:r>
          </w:p>
        </w:tc>
      </w:tr>
      <w:tr w14:paraId="56D3A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DE23B6">
            <w:r>
              <w:t>热轧碳钢钢筋</w:t>
            </w:r>
          </w:p>
        </w:tc>
        <w:tc>
          <w:tcPr>
            <w:vAlign w:val="center"/>
          </w:tcPr>
          <w:p w14:paraId="0D477BF8">
            <w:pPr>
              <w:jc w:val="right"/>
            </w:pPr>
            <w:r>
              <w:t>86.45</w:t>
            </w:r>
          </w:p>
        </w:tc>
        <w:tc>
          <w:tcPr>
            <w:vAlign w:val="center"/>
          </w:tcPr>
          <w:p w14:paraId="5452BF1B">
            <w:pPr>
              <w:jc w:val="right"/>
            </w:pPr>
            <w:r>
              <w:t>500</w:t>
            </w:r>
          </w:p>
        </w:tc>
        <w:tc>
          <w:tcPr>
            <w:vAlign w:val="center"/>
          </w:tcPr>
          <w:p w14:paraId="1D73A2F3">
            <w:pPr>
              <w:jc w:val="right"/>
            </w:pPr>
            <w:r>
              <w:t>全生命周期</w:t>
            </w:r>
          </w:p>
        </w:tc>
        <w:tc>
          <w:tcPr>
            <w:vAlign w:val="center"/>
          </w:tcPr>
          <w:p w14:paraId="0A43D7E8">
            <w:pPr>
              <w:jc w:val="right"/>
            </w:pPr>
            <w:r>
              <w:t>0.115</w:t>
            </w:r>
          </w:p>
        </w:tc>
        <w:tc>
          <w:tcPr>
            <w:vAlign w:val="center"/>
          </w:tcPr>
          <w:p w14:paraId="0B98AB47">
            <w:pPr>
              <w:jc w:val="right"/>
            </w:pPr>
            <w:r>
              <w:t>4.971</w:t>
            </w:r>
          </w:p>
        </w:tc>
      </w:tr>
      <w:tr w14:paraId="797FE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12C216">
            <w:r>
              <w:t>热轧碳钢中型型钢</w:t>
            </w:r>
          </w:p>
        </w:tc>
        <w:tc>
          <w:tcPr>
            <w:vAlign w:val="center"/>
          </w:tcPr>
          <w:p w14:paraId="317AF152">
            <w:pPr>
              <w:jc w:val="right"/>
            </w:pPr>
            <w:r>
              <w:t>4.30</w:t>
            </w:r>
          </w:p>
        </w:tc>
        <w:tc>
          <w:tcPr>
            <w:vAlign w:val="center"/>
          </w:tcPr>
          <w:p w14:paraId="5ADE9A50">
            <w:pPr>
              <w:jc w:val="right"/>
            </w:pPr>
            <w:r>
              <w:t>500</w:t>
            </w:r>
          </w:p>
        </w:tc>
        <w:tc>
          <w:tcPr>
            <w:vAlign w:val="center"/>
          </w:tcPr>
          <w:p w14:paraId="049EF41B">
            <w:pPr>
              <w:jc w:val="right"/>
            </w:pPr>
            <w:r>
              <w:t>全生命周期</w:t>
            </w:r>
          </w:p>
        </w:tc>
        <w:tc>
          <w:tcPr>
            <w:vAlign w:val="center"/>
          </w:tcPr>
          <w:p w14:paraId="74211F9A">
            <w:pPr>
              <w:jc w:val="right"/>
            </w:pPr>
            <w:r>
              <w:t>0.115</w:t>
            </w:r>
          </w:p>
        </w:tc>
        <w:tc>
          <w:tcPr>
            <w:vAlign w:val="center"/>
          </w:tcPr>
          <w:p w14:paraId="270D4E35">
            <w:pPr>
              <w:jc w:val="right"/>
            </w:pPr>
            <w:r>
              <w:t>0.247</w:t>
            </w:r>
          </w:p>
        </w:tc>
      </w:tr>
      <w:tr w14:paraId="1C9C6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44DEC5">
            <w:r>
              <w:t>碳钢热镀锌板卷</w:t>
            </w:r>
          </w:p>
        </w:tc>
        <w:tc>
          <w:tcPr>
            <w:vAlign w:val="center"/>
          </w:tcPr>
          <w:p w14:paraId="77B78DB6">
            <w:pPr>
              <w:jc w:val="right"/>
            </w:pPr>
            <w:r>
              <w:t>1.70</w:t>
            </w:r>
          </w:p>
        </w:tc>
        <w:tc>
          <w:tcPr>
            <w:vAlign w:val="center"/>
          </w:tcPr>
          <w:p w14:paraId="5040F2C6">
            <w:pPr>
              <w:jc w:val="right"/>
            </w:pPr>
            <w:r>
              <w:t>500</w:t>
            </w:r>
          </w:p>
        </w:tc>
        <w:tc>
          <w:tcPr>
            <w:vAlign w:val="center"/>
          </w:tcPr>
          <w:p w14:paraId="527F6470">
            <w:pPr>
              <w:jc w:val="right"/>
            </w:pPr>
            <w:r>
              <w:t>全生命周期</w:t>
            </w:r>
          </w:p>
        </w:tc>
        <w:tc>
          <w:tcPr>
            <w:vAlign w:val="center"/>
          </w:tcPr>
          <w:p w14:paraId="1E4DB469">
            <w:pPr>
              <w:jc w:val="right"/>
            </w:pPr>
            <w:r>
              <w:t>0.115</w:t>
            </w:r>
          </w:p>
        </w:tc>
        <w:tc>
          <w:tcPr>
            <w:vAlign w:val="center"/>
          </w:tcPr>
          <w:p w14:paraId="4DBD2060">
            <w:pPr>
              <w:jc w:val="right"/>
            </w:pPr>
            <w:r>
              <w:t>0.098</w:t>
            </w:r>
          </w:p>
        </w:tc>
      </w:tr>
      <w:tr w14:paraId="7882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777B24">
            <w:r>
              <w:t>螺旋埋弧焊管</w:t>
            </w:r>
          </w:p>
        </w:tc>
        <w:tc>
          <w:tcPr>
            <w:vAlign w:val="center"/>
          </w:tcPr>
          <w:p w14:paraId="3C6479A6">
            <w:pPr>
              <w:jc w:val="right"/>
            </w:pPr>
            <w:r>
              <w:t>0.90</w:t>
            </w:r>
          </w:p>
        </w:tc>
        <w:tc>
          <w:tcPr>
            <w:vAlign w:val="center"/>
          </w:tcPr>
          <w:p w14:paraId="027C6A70">
            <w:pPr>
              <w:jc w:val="right"/>
            </w:pPr>
            <w:r>
              <w:t>500</w:t>
            </w:r>
          </w:p>
        </w:tc>
        <w:tc>
          <w:tcPr>
            <w:vAlign w:val="center"/>
          </w:tcPr>
          <w:p w14:paraId="1A81E4A1">
            <w:pPr>
              <w:jc w:val="right"/>
            </w:pPr>
            <w:r>
              <w:t>全生命周期</w:t>
            </w:r>
          </w:p>
        </w:tc>
        <w:tc>
          <w:tcPr>
            <w:vAlign w:val="center"/>
          </w:tcPr>
          <w:p w14:paraId="2801C062">
            <w:pPr>
              <w:jc w:val="right"/>
            </w:pPr>
            <w:r>
              <w:t>0.115</w:t>
            </w:r>
          </w:p>
        </w:tc>
        <w:tc>
          <w:tcPr>
            <w:vAlign w:val="center"/>
          </w:tcPr>
          <w:p w14:paraId="3E835423">
            <w:pPr>
              <w:jc w:val="right"/>
            </w:pPr>
            <w:r>
              <w:t>0.052</w:t>
            </w:r>
          </w:p>
        </w:tc>
      </w:tr>
      <w:tr w14:paraId="6282E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F62571">
            <w:r>
              <w:t>聚苯乙烯泡沫板（EPS）</w:t>
            </w:r>
          </w:p>
        </w:tc>
        <w:tc>
          <w:tcPr>
            <w:vAlign w:val="center"/>
          </w:tcPr>
          <w:p w14:paraId="76393C1F">
            <w:pPr>
              <w:jc w:val="right"/>
            </w:pPr>
            <w:r>
              <w:t>39.90</w:t>
            </w:r>
          </w:p>
        </w:tc>
        <w:tc>
          <w:tcPr>
            <w:vAlign w:val="center"/>
          </w:tcPr>
          <w:p w14:paraId="2F08B814">
            <w:pPr>
              <w:jc w:val="right"/>
            </w:pPr>
            <w:r>
              <w:t>500</w:t>
            </w:r>
          </w:p>
        </w:tc>
        <w:tc>
          <w:tcPr>
            <w:vAlign w:val="center"/>
          </w:tcPr>
          <w:p w14:paraId="310D93D8">
            <w:pPr>
              <w:jc w:val="right"/>
            </w:pPr>
            <w:r>
              <w:t>全生命周期</w:t>
            </w:r>
          </w:p>
        </w:tc>
        <w:tc>
          <w:tcPr>
            <w:vAlign w:val="center"/>
          </w:tcPr>
          <w:p w14:paraId="3B8719CD">
            <w:pPr>
              <w:jc w:val="right"/>
            </w:pPr>
            <w:r>
              <w:t>0.115</w:t>
            </w:r>
          </w:p>
        </w:tc>
        <w:tc>
          <w:tcPr>
            <w:vAlign w:val="center"/>
          </w:tcPr>
          <w:p w14:paraId="52E48226">
            <w:pPr>
              <w:jc w:val="right"/>
            </w:pPr>
            <w:r>
              <w:t>2.294</w:t>
            </w:r>
          </w:p>
        </w:tc>
      </w:tr>
      <w:tr w14:paraId="2063E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35ABEE">
            <w:r>
              <w:t>硬泡聚氨酯板</w:t>
            </w:r>
          </w:p>
        </w:tc>
        <w:tc>
          <w:tcPr>
            <w:vAlign w:val="center"/>
          </w:tcPr>
          <w:p w14:paraId="47FF3EA8">
            <w:pPr>
              <w:jc w:val="right"/>
            </w:pPr>
            <w:r>
              <w:t>13.30</w:t>
            </w:r>
          </w:p>
        </w:tc>
        <w:tc>
          <w:tcPr>
            <w:vAlign w:val="center"/>
          </w:tcPr>
          <w:p w14:paraId="0FF6CF3B">
            <w:pPr>
              <w:jc w:val="right"/>
            </w:pPr>
            <w:r>
              <w:t>500</w:t>
            </w:r>
          </w:p>
        </w:tc>
        <w:tc>
          <w:tcPr>
            <w:vAlign w:val="center"/>
          </w:tcPr>
          <w:p w14:paraId="6C9061C0">
            <w:pPr>
              <w:jc w:val="right"/>
            </w:pPr>
            <w:r>
              <w:t>全生命周期</w:t>
            </w:r>
          </w:p>
        </w:tc>
        <w:tc>
          <w:tcPr>
            <w:vAlign w:val="center"/>
          </w:tcPr>
          <w:p w14:paraId="3E60AD1C">
            <w:pPr>
              <w:jc w:val="right"/>
            </w:pPr>
            <w:r>
              <w:t>0.115</w:t>
            </w:r>
          </w:p>
        </w:tc>
        <w:tc>
          <w:tcPr>
            <w:vAlign w:val="center"/>
          </w:tcPr>
          <w:p w14:paraId="5450BF49">
            <w:pPr>
              <w:jc w:val="right"/>
            </w:pPr>
            <w:r>
              <w:t>0.765</w:t>
            </w:r>
          </w:p>
        </w:tc>
      </w:tr>
      <w:tr w14:paraId="434C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00946D">
            <w:r>
              <w:t>C50混凝土</w:t>
            </w:r>
          </w:p>
        </w:tc>
        <w:tc>
          <w:tcPr>
            <w:vAlign w:val="center"/>
          </w:tcPr>
          <w:p w14:paraId="1F5A91F8">
            <w:pPr>
              <w:jc w:val="right"/>
            </w:pPr>
            <w:r>
              <w:t>64.50</w:t>
            </w:r>
          </w:p>
        </w:tc>
        <w:tc>
          <w:tcPr>
            <w:vAlign w:val="center"/>
          </w:tcPr>
          <w:p w14:paraId="5ADD07C1">
            <w:pPr>
              <w:jc w:val="right"/>
            </w:pPr>
            <w:r>
              <w:t>40</w:t>
            </w:r>
          </w:p>
        </w:tc>
        <w:tc>
          <w:tcPr>
            <w:vAlign w:val="center"/>
          </w:tcPr>
          <w:p w14:paraId="3256F4E2">
            <w:pPr>
              <w:jc w:val="right"/>
            </w:pPr>
            <w:r>
              <w:t>全生命周期</w:t>
            </w:r>
          </w:p>
        </w:tc>
        <w:tc>
          <w:tcPr>
            <w:vAlign w:val="center"/>
          </w:tcPr>
          <w:p w14:paraId="58C3274F">
            <w:pPr>
              <w:jc w:val="right"/>
            </w:pPr>
            <w:r>
              <w:t>0.115</w:t>
            </w:r>
          </w:p>
        </w:tc>
        <w:tc>
          <w:tcPr>
            <w:vAlign w:val="center"/>
          </w:tcPr>
          <w:p w14:paraId="7EA4A6A6">
            <w:pPr>
              <w:jc w:val="right"/>
            </w:pPr>
            <w:r>
              <w:t>0.297</w:t>
            </w:r>
          </w:p>
        </w:tc>
      </w:tr>
      <w:tr w14:paraId="611F6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1A297C4">
            <w:r>
              <w:t>总计</w:t>
            </w:r>
          </w:p>
        </w:tc>
        <w:tc>
          <w:tcPr>
            <w:vAlign w:val="center"/>
          </w:tcPr>
          <w:p w14:paraId="7BF96BA8">
            <w:pPr>
              <w:jc w:val="right"/>
            </w:pPr>
            <w:r>
              <w:t>11.844</w:t>
            </w:r>
          </w:p>
        </w:tc>
      </w:tr>
    </w:tbl>
    <w:p w14:paraId="742B2A67">
      <w:pPr>
        <w:pStyle w:val="4"/>
        <w:widowControl w:val="0"/>
        <w:jc w:val="both"/>
        <w:rPr>
          <w:color w:val="000000"/>
        </w:rPr>
      </w:pPr>
      <w:bookmarkStart w:id="72" w:name="_Toc14519"/>
      <w:r>
        <w:rPr>
          <w:color w:val="000000"/>
        </w:rPr>
        <w:t>建筑建造拆除碳排放</w:t>
      </w:r>
      <w:bookmarkEnd w:id="72"/>
    </w:p>
    <w:p w14:paraId="387CC59A">
      <w:pPr>
        <w:pStyle w:val="5"/>
        <w:widowControl w:val="0"/>
        <w:jc w:val="both"/>
        <w:rPr>
          <w:color w:val="000000"/>
        </w:rPr>
      </w:pPr>
      <w:bookmarkStart w:id="73" w:name="_Toc28548"/>
      <w:r>
        <w:rPr>
          <w:color w:val="000000"/>
        </w:rPr>
        <w:t>建筑建造</w:t>
      </w:r>
      <w:bookmarkEnd w:id="73"/>
    </w:p>
    <w:p w14:paraId="045298F3">
      <w:pPr>
        <w:widowControl w:val="0"/>
        <w:jc w:val="both"/>
        <w:rPr>
          <w:color w:val="000000"/>
        </w:rPr>
      </w:pPr>
      <w:r>
        <w:rPr>
          <w:color w:val="000000"/>
        </w:rPr>
        <w:t>根据广东省《建筑碳排放计算导则（试行）》，采用经验公式法进行估算，公式如下：</w:t>
      </w:r>
    </w:p>
    <w:p w14:paraId="62B01788">
      <w:pPr>
        <w:widowControl w:val="0"/>
        <w:jc w:val="both"/>
        <w:rPr>
          <w:color w:val="000000"/>
        </w:rPr>
      </w:pPr>
      <w:r>
        <w:rPr>
          <w:color w:val="000000"/>
        </w:rPr>
        <w:t xml:space="preserve">Y = X + 1.99 </w:t>
      </w:r>
    </w:p>
    <w:p w14:paraId="772C17CE">
      <w:pPr>
        <w:widowControl w:val="0"/>
        <w:jc w:val="both"/>
        <w:rPr>
          <w:color w:val="000000"/>
        </w:rPr>
      </w:pPr>
      <w:r>
        <w:rPr>
          <w:color w:val="000000"/>
        </w:rPr>
        <w:t>其中X 为地上层数，Y 为单位面积的碳排放量，单位为：kgCO2/㎡,</w:t>
      </w:r>
    </w:p>
    <w:p w14:paraId="2AF4C52F">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E4A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14FF1C">
            <w:pPr>
              <w:jc w:val="center"/>
            </w:pPr>
            <w:r>
              <w:t>建筑面积(㎡)</w:t>
            </w:r>
          </w:p>
        </w:tc>
        <w:tc>
          <w:tcPr>
            <w:shd w:val="clear" w:color="auto" w:fill="E6E6E6"/>
            <w:vAlign w:val="center"/>
          </w:tcPr>
          <w:p w14:paraId="41E9E931">
            <w:pPr>
              <w:jc w:val="center"/>
            </w:pPr>
            <w:r>
              <w:t>地上层数</w:t>
            </w:r>
          </w:p>
        </w:tc>
        <w:tc>
          <w:tcPr>
            <w:shd w:val="clear" w:color="auto" w:fill="E6E6E6"/>
            <w:vAlign w:val="center"/>
          </w:tcPr>
          <w:p w14:paraId="2C1400AD">
            <w:pPr>
              <w:jc w:val="center"/>
            </w:pPr>
            <w:r>
              <w:t>单位面积碳排放量(kgCO2/㎡)</w:t>
            </w:r>
          </w:p>
        </w:tc>
        <w:tc>
          <w:tcPr>
            <w:shd w:val="clear" w:color="auto" w:fill="E6E6E6"/>
            <w:vAlign w:val="center"/>
          </w:tcPr>
          <w:p w14:paraId="42EADF96">
            <w:pPr>
              <w:jc w:val="center"/>
            </w:pPr>
            <w:r>
              <w:t>建造碳排放量(tCO2)</w:t>
            </w:r>
          </w:p>
        </w:tc>
      </w:tr>
      <w:tr w14:paraId="02C5F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FF5C9C">
            <w:r>
              <w:t>1331.41</w:t>
            </w:r>
          </w:p>
        </w:tc>
        <w:tc>
          <w:tcPr>
            <w:vAlign w:val="center"/>
          </w:tcPr>
          <w:p w14:paraId="33815EB8">
            <w:r>
              <w:t>2</w:t>
            </w:r>
          </w:p>
        </w:tc>
        <w:tc>
          <w:tcPr>
            <w:vAlign w:val="center"/>
          </w:tcPr>
          <w:p w14:paraId="61E5CC65">
            <w:r>
              <w:t>3.99</w:t>
            </w:r>
          </w:p>
        </w:tc>
        <w:tc>
          <w:tcPr>
            <w:vAlign w:val="center"/>
          </w:tcPr>
          <w:p w14:paraId="3823A4EC">
            <w:r>
              <w:t>5.312</w:t>
            </w:r>
          </w:p>
        </w:tc>
      </w:tr>
    </w:tbl>
    <w:p w14:paraId="68267E8B">
      <w:pPr>
        <w:pStyle w:val="5"/>
        <w:widowControl w:val="0"/>
        <w:jc w:val="both"/>
        <w:rPr>
          <w:color w:val="000000"/>
        </w:rPr>
      </w:pPr>
      <w:bookmarkStart w:id="74" w:name="_Toc6336"/>
      <w:r>
        <w:rPr>
          <w:color w:val="000000"/>
        </w:rPr>
        <w:t>建筑拆除</w:t>
      </w:r>
      <w:bookmarkEnd w:id="74"/>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29B89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21F078">
            <w:pPr>
              <w:jc w:val="center"/>
            </w:pPr>
            <w:r>
              <w:t>阶段</w:t>
            </w:r>
          </w:p>
        </w:tc>
        <w:tc>
          <w:tcPr>
            <w:shd w:val="clear" w:color="auto" w:fill="E6E6E6"/>
            <w:vAlign w:val="center"/>
          </w:tcPr>
          <w:p w14:paraId="270279D3">
            <w:pPr>
              <w:jc w:val="center"/>
            </w:pPr>
            <w:r>
              <w:t>建筑建造阶段(tCO2)</w:t>
            </w:r>
          </w:p>
        </w:tc>
        <w:tc>
          <w:tcPr>
            <w:shd w:val="clear" w:color="auto" w:fill="E6E6E6"/>
            <w:vAlign w:val="center"/>
          </w:tcPr>
          <w:p w14:paraId="23F4960E">
            <w:pPr>
              <w:jc w:val="center"/>
            </w:pPr>
            <w:r>
              <w:t>拆除排放占建造阶段比例(%)</w:t>
            </w:r>
          </w:p>
        </w:tc>
        <w:tc>
          <w:tcPr>
            <w:shd w:val="clear" w:color="auto" w:fill="E6E6E6"/>
            <w:vAlign w:val="center"/>
          </w:tcPr>
          <w:p w14:paraId="6FD2EDEF">
            <w:pPr>
              <w:jc w:val="center"/>
            </w:pPr>
            <w:r>
              <w:t>碳排放量(tCO2)</w:t>
            </w:r>
          </w:p>
        </w:tc>
      </w:tr>
      <w:tr w14:paraId="73161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1B2DEA">
            <w:r>
              <w:t>拆除阶段</w:t>
            </w:r>
          </w:p>
        </w:tc>
        <w:tc>
          <w:tcPr>
            <w:vAlign w:val="center"/>
          </w:tcPr>
          <w:p w14:paraId="395911E7">
            <w:r>
              <w:t>5.312</w:t>
            </w:r>
          </w:p>
        </w:tc>
        <w:tc>
          <w:tcPr>
            <w:vAlign w:val="center"/>
          </w:tcPr>
          <w:p w14:paraId="4F56B1BE">
            <w:r>
              <w:t>2</w:t>
            </w:r>
          </w:p>
        </w:tc>
        <w:tc>
          <w:tcPr>
            <w:vAlign w:val="center"/>
          </w:tcPr>
          <w:p w14:paraId="79CDC648">
            <w:r>
              <w:t>0.106</w:t>
            </w:r>
          </w:p>
        </w:tc>
      </w:tr>
    </w:tbl>
    <w:p w14:paraId="64ADA93D">
      <w:pPr>
        <w:pStyle w:val="4"/>
        <w:widowControl w:val="0"/>
        <w:jc w:val="both"/>
        <w:rPr>
          <w:color w:val="000000"/>
        </w:rPr>
      </w:pPr>
      <w:bookmarkStart w:id="75" w:name="_Toc18769"/>
      <w:r>
        <w:rPr>
          <w:color w:val="000000"/>
        </w:rPr>
        <w:t>碳汇</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16FAD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9B3822">
            <w:pPr>
              <w:jc w:val="center"/>
            </w:pPr>
            <w:r>
              <w:t>绿植</w:t>
            </w:r>
          </w:p>
        </w:tc>
        <w:tc>
          <w:tcPr>
            <w:shd w:val="clear" w:color="auto" w:fill="E6E6E6"/>
            <w:vAlign w:val="center"/>
          </w:tcPr>
          <w:p w14:paraId="47EF3182">
            <w:pPr>
              <w:jc w:val="center"/>
            </w:pPr>
            <w:r>
              <w:t>CO2固定量kg/(㎡·a)</w:t>
            </w:r>
          </w:p>
        </w:tc>
        <w:tc>
          <w:tcPr>
            <w:shd w:val="clear" w:color="auto" w:fill="E6E6E6"/>
            <w:vAlign w:val="center"/>
          </w:tcPr>
          <w:p w14:paraId="1391221A">
            <w:pPr>
              <w:jc w:val="center"/>
            </w:pPr>
            <w:r>
              <w:t>面积(㎡)</w:t>
            </w:r>
          </w:p>
        </w:tc>
        <w:tc>
          <w:tcPr>
            <w:shd w:val="clear" w:color="auto" w:fill="E6E6E6"/>
            <w:vAlign w:val="center"/>
          </w:tcPr>
          <w:p w14:paraId="1AF6F002">
            <w:pPr>
              <w:jc w:val="center"/>
            </w:pPr>
            <w:r>
              <w:t>年数</w:t>
            </w:r>
          </w:p>
        </w:tc>
        <w:tc>
          <w:tcPr>
            <w:shd w:val="clear" w:color="auto" w:fill="E6E6E6"/>
            <w:vAlign w:val="center"/>
          </w:tcPr>
          <w:p w14:paraId="6F498ECB">
            <w:pPr>
              <w:jc w:val="center"/>
            </w:pPr>
            <w:r>
              <w:t>减碳量(tCO2)</w:t>
            </w:r>
          </w:p>
        </w:tc>
      </w:tr>
      <w:tr w14:paraId="5CCBE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0A682E">
            <w:r>
              <w:t>休闲绿地</w:t>
            </w:r>
          </w:p>
        </w:tc>
        <w:tc>
          <w:tcPr>
            <w:vAlign w:val="center"/>
          </w:tcPr>
          <w:p w14:paraId="69F72DCB">
            <w:r>
              <w:t>2.9628</w:t>
            </w:r>
          </w:p>
        </w:tc>
        <w:tc>
          <w:tcPr>
            <w:vAlign w:val="center"/>
          </w:tcPr>
          <w:p w14:paraId="58BABB21">
            <w:r>
              <w:t>1000</w:t>
            </w:r>
          </w:p>
        </w:tc>
        <w:tc>
          <w:tcPr>
            <w:vMerge w:val="restart"/>
            <w:vAlign w:val="center"/>
          </w:tcPr>
          <w:p w14:paraId="7706A183">
            <w:r>
              <w:t>50</w:t>
            </w:r>
          </w:p>
        </w:tc>
        <w:tc>
          <w:tcPr>
            <w:vAlign w:val="center"/>
          </w:tcPr>
          <w:p w14:paraId="6370EEE7">
            <w:r>
              <w:t>103.698</w:t>
            </w:r>
          </w:p>
        </w:tc>
      </w:tr>
      <w:tr w14:paraId="2B302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164E0F">
            <w:r>
              <w:t>单位附属绿地</w:t>
            </w:r>
          </w:p>
        </w:tc>
        <w:tc>
          <w:tcPr>
            <w:vAlign w:val="center"/>
          </w:tcPr>
          <w:p w14:paraId="623C0072">
            <w:r>
              <w:t>0.6125</w:t>
            </w:r>
          </w:p>
        </w:tc>
        <w:tc>
          <w:tcPr>
            <w:vAlign w:val="center"/>
          </w:tcPr>
          <w:p w14:paraId="2C220CBB">
            <w:r>
              <w:t>500</w:t>
            </w:r>
          </w:p>
        </w:tc>
        <w:tc>
          <w:tcPr>
            <w:vMerge w:val="continue"/>
            <w:vAlign w:val="center"/>
          </w:tcPr>
          <w:p w14:paraId="6762FC60"/>
        </w:tc>
        <w:tc>
          <w:tcPr>
            <w:vAlign w:val="center"/>
          </w:tcPr>
          <w:p w14:paraId="45B818D4">
            <w:r>
              <w:t>10.719</w:t>
            </w:r>
          </w:p>
        </w:tc>
      </w:tr>
      <w:tr w14:paraId="4B5DB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C455DAE">
            <w:r>
              <w:t>合计</w:t>
            </w:r>
          </w:p>
        </w:tc>
        <w:tc>
          <w:tcPr>
            <w:vAlign w:val="center"/>
          </w:tcPr>
          <w:p w14:paraId="547C0E7E">
            <w:r>
              <w:t>114.417</w:t>
            </w:r>
          </w:p>
        </w:tc>
      </w:tr>
    </w:tbl>
    <w:p w14:paraId="373B792E">
      <w:pPr>
        <w:widowControl w:val="0"/>
        <w:jc w:val="both"/>
        <w:rPr>
          <w:color w:val="000000"/>
        </w:rPr>
      </w:pPr>
      <w:r>
        <w:rPr>
          <w:color w:val="000000"/>
        </w:rPr>
        <w:t>注：碳汇的计算考虑了植物生长期的影响。</w:t>
      </w:r>
    </w:p>
    <w:p w14:paraId="5B91E204">
      <w:pPr>
        <w:pStyle w:val="4"/>
        <w:widowControl w:val="0"/>
        <w:jc w:val="both"/>
        <w:rPr>
          <w:color w:val="000000"/>
        </w:rPr>
      </w:pPr>
      <w:bookmarkStart w:id="76" w:name="_Toc13119"/>
      <w:r>
        <w:rPr>
          <w:color w:val="000000"/>
        </w:rPr>
        <w:t>建筑运行碳排放</w:t>
      </w:r>
      <w:bookmarkEnd w:id="76"/>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77" w:name="空调能耗"/>
            <w:r>
              <w:rPr>
                <w:lang w:val="en-US"/>
              </w:rPr>
              <w:t>0.00</w:t>
            </w:r>
            <w:bookmarkEnd w:id="77"/>
          </w:p>
        </w:tc>
        <w:tc>
          <w:tcPr>
            <w:tcW w:w="1833" w:type="dxa"/>
            <w:vAlign w:val="center"/>
          </w:tcPr>
          <w:p w14:paraId="30082E9C">
            <w:pPr>
              <w:ind w:firstLine="0" w:firstLineChars="0"/>
              <w:jc w:val="center"/>
              <w:rPr>
                <w:lang w:val="en-US"/>
              </w:rPr>
            </w:pPr>
            <w:bookmarkStart w:id="78" w:name="电力CO2排放因子"/>
            <w:r>
              <w:t>0.5366</w:t>
            </w:r>
            <w:bookmarkEnd w:id="78"/>
          </w:p>
        </w:tc>
        <w:tc>
          <w:tcPr>
            <w:tcW w:w="1722" w:type="dxa"/>
            <w:vAlign w:val="center"/>
          </w:tcPr>
          <w:p w14:paraId="44F0EFD6">
            <w:pPr>
              <w:ind w:firstLine="0" w:firstLineChars="0"/>
              <w:jc w:val="center"/>
              <w:rPr>
                <w:lang w:val="en-US"/>
              </w:rPr>
            </w:pPr>
            <w:bookmarkStart w:id="79" w:name="空调能耗_电耗CO2排放"/>
            <w:r>
              <w:t>0.000</w:t>
            </w:r>
            <w:bookmarkEnd w:id="79"/>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80" w:name="供暖能耗"/>
            <w:r>
              <w:rPr>
                <w:lang w:val="en-US"/>
              </w:rPr>
              <w:t>4030.68</w:t>
            </w:r>
            <w:bookmarkEnd w:id="80"/>
          </w:p>
        </w:tc>
        <w:tc>
          <w:tcPr>
            <w:tcW w:w="1833" w:type="dxa"/>
            <w:vAlign w:val="center"/>
          </w:tcPr>
          <w:p w14:paraId="3805CC67">
            <w:pPr>
              <w:ind w:firstLine="0" w:firstLineChars="0"/>
              <w:jc w:val="center"/>
              <w:rPr>
                <w:lang w:val="en-US"/>
              </w:rPr>
            </w:pPr>
            <w:bookmarkStart w:id="81" w:name="电力CO2排放因子2"/>
            <w:r>
              <w:t>0.5366</w:t>
            </w:r>
            <w:bookmarkEnd w:id="81"/>
          </w:p>
        </w:tc>
        <w:tc>
          <w:tcPr>
            <w:tcW w:w="1722" w:type="dxa"/>
            <w:vAlign w:val="center"/>
          </w:tcPr>
          <w:p w14:paraId="517F57FE">
            <w:pPr>
              <w:ind w:firstLine="0" w:firstLineChars="0"/>
              <w:jc w:val="center"/>
              <w:rPr>
                <w:lang w:val="en-US"/>
              </w:rPr>
            </w:pPr>
            <w:bookmarkStart w:id="82" w:name="供暖能耗_电耗CO2排放"/>
            <w:r>
              <w:t>2879.671</w:t>
            </w:r>
            <w:bookmarkEnd w:id="82"/>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83" w:name="照明能耗"/>
            <w:r>
              <w:rPr>
                <w:rFonts w:hint="eastAsia"/>
                <w:lang w:val="en-US"/>
              </w:rPr>
              <w:t>634.44</w:t>
            </w:r>
            <w:bookmarkEnd w:id="83"/>
          </w:p>
        </w:tc>
        <w:tc>
          <w:tcPr>
            <w:tcW w:w="1833" w:type="dxa"/>
            <w:vAlign w:val="center"/>
          </w:tcPr>
          <w:p w14:paraId="4F1E9F58">
            <w:pPr>
              <w:ind w:firstLine="0" w:firstLineChars="0"/>
              <w:jc w:val="center"/>
              <w:rPr>
                <w:lang w:val="en-US"/>
              </w:rPr>
            </w:pPr>
            <w:bookmarkStart w:id="84" w:name="电力CO2排放因子4"/>
            <w:r>
              <w:t>0.5366</w:t>
            </w:r>
            <w:bookmarkEnd w:id="84"/>
          </w:p>
        </w:tc>
        <w:tc>
          <w:tcPr>
            <w:tcW w:w="1722" w:type="dxa"/>
          </w:tcPr>
          <w:p w14:paraId="64D3C889">
            <w:pPr>
              <w:ind w:firstLine="0" w:firstLineChars="0"/>
              <w:jc w:val="center"/>
              <w:rPr>
                <w:lang w:val="en-US"/>
              </w:rPr>
            </w:pPr>
            <w:bookmarkStart w:id="85" w:name="照明能耗_电耗CO2排放"/>
            <w:r>
              <w:t>453.266</w:t>
            </w:r>
            <w:bookmarkEnd w:id="85"/>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86" w:name="插座设备"/>
            <w:bookmarkEnd w:id="86"/>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87" w:name="设备用电"/>
            <w:r>
              <w:rPr>
                <w:rFonts w:hint="eastAsia"/>
                <w:lang w:val="en-US"/>
              </w:rPr>
              <w:t>-</w:t>
            </w:r>
            <w:bookmarkEnd w:id="87"/>
          </w:p>
        </w:tc>
        <w:tc>
          <w:tcPr>
            <w:tcW w:w="1833" w:type="dxa"/>
            <w:vAlign w:val="center"/>
          </w:tcPr>
          <w:p w14:paraId="1835D8AA">
            <w:pPr>
              <w:ind w:firstLine="0" w:firstLineChars="0"/>
              <w:jc w:val="center"/>
              <w:rPr>
                <w:lang w:val="en-US"/>
              </w:rPr>
            </w:pPr>
            <w:bookmarkStart w:id="88" w:name="电力CO2排放因子5"/>
            <w:r>
              <w:rPr>
                <w:rFonts w:hint="eastAsia"/>
                <w:lang w:val="en-US"/>
              </w:rPr>
              <w:t>0.5366</w:t>
            </w:r>
            <w:bookmarkEnd w:id="88"/>
          </w:p>
        </w:tc>
        <w:tc>
          <w:tcPr>
            <w:tcW w:w="1722" w:type="dxa"/>
          </w:tcPr>
          <w:p w14:paraId="64C5AEF9">
            <w:pPr>
              <w:ind w:firstLine="0" w:firstLineChars="0"/>
              <w:jc w:val="center"/>
              <w:rPr>
                <w:lang w:val="en-US"/>
              </w:rPr>
            </w:pPr>
            <w:bookmarkStart w:id="89" w:name="设备用电_电耗CO2排放"/>
            <w:r>
              <w:rPr>
                <w:rFonts w:hint="eastAsia"/>
                <w:lang w:val="en-US"/>
              </w:rPr>
              <w:t>-</w:t>
            </w:r>
            <w:bookmarkEnd w:id="89"/>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90" w:name="动力系统能耗"/>
            <w:r>
              <w:rPr>
                <w:rFonts w:hint="eastAsia"/>
                <w:lang w:val="en-US"/>
              </w:rPr>
              <w:t>0.00</w:t>
            </w:r>
            <w:bookmarkEnd w:id="90"/>
          </w:p>
        </w:tc>
        <w:tc>
          <w:tcPr>
            <w:tcW w:w="1833" w:type="dxa"/>
            <w:vMerge w:val="restart"/>
            <w:vAlign w:val="center"/>
          </w:tcPr>
          <w:p w14:paraId="1C63F764">
            <w:pPr>
              <w:ind w:firstLine="0" w:firstLineChars="0"/>
              <w:jc w:val="center"/>
              <w:rPr>
                <w:lang w:val="en-US"/>
              </w:rPr>
            </w:pPr>
            <w:bookmarkStart w:id="91" w:name="电力CO2排放因子6"/>
            <w:r>
              <w:t>0.5366</w:t>
            </w:r>
            <w:bookmarkEnd w:id="91"/>
          </w:p>
        </w:tc>
        <w:tc>
          <w:tcPr>
            <w:tcW w:w="1722" w:type="dxa"/>
            <w:vMerge w:val="restart"/>
            <w:vAlign w:val="center"/>
          </w:tcPr>
          <w:p w14:paraId="42167F2F">
            <w:pPr>
              <w:ind w:firstLine="0" w:firstLineChars="0"/>
              <w:jc w:val="center"/>
              <w:rPr>
                <w:lang w:val="en-US"/>
              </w:rPr>
            </w:pPr>
            <w:bookmarkStart w:id="92" w:name="其他能耗_电耗CO2排放"/>
            <w:r>
              <w:t>38.635</w:t>
            </w:r>
            <w:bookmarkEnd w:id="92"/>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93" w:name="排风机能耗"/>
            <w:r>
              <w:rPr>
                <w:rFonts w:hint="eastAsia"/>
                <w:lang w:val="en-US"/>
              </w:rPr>
              <w:t>54.08</w:t>
            </w:r>
            <w:bookmarkEnd w:id="93"/>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94" w:name="生活热水_电能"/>
            <w:bookmarkEnd w:id="94"/>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95" w:name="热水系统能耗"/>
            <w:r>
              <w:rPr>
                <w:rFonts w:hint="eastAsia"/>
                <w:lang w:val="en-US"/>
              </w:rPr>
              <w:t>0.00</w:t>
            </w:r>
            <w:bookmarkEnd w:id="95"/>
            <w:r>
              <w:rPr>
                <w:lang w:val="en-US"/>
              </w:rPr>
              <w:t xml:space="preserve"> </w:t>
            </w:r>
            <w:bookmarkStart w:id="96" w:name="生活热水供需关系"/>
            <w:r>
              <w:t>(太阳能供大于需)</w:t>
            </w:r>
            <w:bookmarkEnd w:id="96"/>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97" w:name="炊事能耗"/>
            <w:r>
              <w:rPr>
                <w:rFonts w:hint="eastAsia"/>
                <w:lang w:val="en-US"/>
              </w:rPr>
              <w:t>-</w:t>
            </w:r>
            <w:bookmarkEnd w:id="97"/>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98" w:name="其他设备能耗"/>
            <w:r>
              <w:rPr>
                <w:rFonts w:hint="eastAsia"/>
                <w:lang w:val="en-US"/>
              </w:rPr>
              <w:t>0.00</w:t>
            </w:r>
            <w:bookmarkEnd w:id="98"/>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99" w:name="其他能耗"/>
            <w:r>
              <w:rPr>
                <w:rFonts w:hint="eastAsia"/>
                <w:lang w:val="en-US"/>
              </w:rPr>
              <w:t>54.08</w:t>
            </w:r>
            <w:bookmarkEnd w:id="99"/>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00" w:name="化石燃料类别"/>
            <w:r>
              <w:rPr>
                <w:rFonts w:hint="eastAsia"/>
                <w:lang w:val="en-US"/>
              </w:rPr>
              <w:t>化石</w:t>
            </w:r>
            <w:r>
              <w:rPr>
                <w:lang w:val="en-US"/>
              </w:rPr>
              <w:t>燃料</w:t>
            </w:r>
            <w:bookmarkEnd w:id="100"/>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01" w:name="快速模式供暖能耗_燃料类型"/>
            <w:bookmarkEnd w:id="101"/>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02" w:name="快速模式供暖能耗"/>
            <w:r>
              <w:t>0.000</w:t>
            </w:r>
            <w:bookmarkEnd w:id="102"/>
          </w:p>
        </w:tc>
        <w:tc>
          <w:tcPr>
            <w:tcW w:w="1833" w:type="dxa"/>
            <w:shd w:val="clear" w:color="auto" w:fill="FFFFFF"/>
            <w:vAlign w:val="center"/>
          </w:tcPr>
          <w:p w14:paraId="00A66B95">
            <w:pPr>
              <w:ind w:firstLine="0" w:firstLineChars="0"/>
              <w:jc w:val="center"/>
              <w:rPr>
                <w:lang w:val="en-US"/>
              </w:rPr>
            </w:pPr>
            <w:bookmarkStart w:id="103" w:name="快速模式供暖能耗_燃料CO2排放因子"/>
            <w:bookmarkEnd w:id="103"/>
          </w:p>
        </w:tc>
        <w:tc>
          <w:tcPr>
            <w:tcW w:w="1722" w:type="dxa"/>
            <w:shd w:val="clear" w:color="auto" w:fill="FFFFFF"/>
            <w:vAlign w:val="center"/>
          </w:tcPr>
          <w:p w14:paraId="0B79DD9E">
            <w:pPr>
              <w:ind w:firstLine="0" w:firstLineChars="0"/>
              <w:jc w:val="center"/>
              <w:rPr>
                <w:lang w:val="en-US"/>
              </w:rPr>
            </w:pPr>
            <w:bookmarkStart w:id="104" w:name="快速模式供暖碳排放"/>
            <w:r>
              <w:rPr>
                <w:rFonts w:hint="eastAsia"/>
                <w:lang w:val="en-US"/>
              </w:rPr>
              <w:t>0.000</w:t>
            </w:r>
            <w:bookmarkEnd w:id="104"/>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05" w:name="生活热水热源能耗_燃料类型"/>
            <w:r>
              <w:t>无</w:t>
            </w:r>
            <w:bookmarkEnd w:id="105"/>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06" w:name="生活热水锅炉能耗"/>
            <w:r>
              <w:rPr>
                <w:rFonts w:hint="eastAsia"/>
                <w:lang w:val="en-US"/>
              </w:rPr>
              <w:t>0.00</w:t>
            </w:r>
            <w:bookmarkEnd w:id="106"/>
            <w:r>
              <w:rPr>
                <w:lang w:val="en-US"/>
              </w:rPr>
              <w:t xml:space="preserve"> </w:t>
            </w:r>
            <w:bookmarkStart w:id="107" w:name="生活热水供需关系2"/>
            <w:r>
              <w:t>(太阳能供大于需)</w:t>
            </w:r>
            <w:bookmarkEnd w:id="107"/>
          </w:p>
        </w:tc>
        <w:tc>
          <w:tcPr>
            <w:tcW w:w="1833" w:type="dxa"/>
            <w:shd w:val="clear" w:color="auto" w:fill="FFFFFF"/>
            <w:vAlign w:val="center"/>
          </w:tcPr>
          <w:p w14:paraId="6E3786F6">
            <w:pPr>
              <w:ind w:firstLine="0" w:firstLineChars="0"/>
              <w:jc w:val="center"/>
              <w:rPr>
                <w:lang w:val="en-US"/>
              </w:rPr>
            </w:pPr>
            <w:bookmarkStart w:id="108" w:name="生活热水热源能耗_燃料CO2排放因子"/>
            <w:r>
              <w:t>0</w:t>
            </w:r>
            <w:bookmarkEnd w:id="108"/>
          </w:p>
        </w:tc>
        <w:tc>
          <w:tcPr>
            <w:tcW w:w="1722" w:type="dxa"/>
            <w:shd w:val="clear" w:color="auto" w:fill="FFFFFF"/>
            <w:vAlign w:val="center"/>
          </w:tcPr>
          <w:p w14:paraId="634176D0">
            <w:pPr>
              <w:ind w:firstLine="0" w:firstLineChars="0"/>
              <w:jc w:val="center"/>
              <w:rPr>
                <w:lang w:val="en-US"/>
              </w:rPr>
            </w:pPr>
            <w:bookmarkStart w:id="109" w:name="生活热水锅炉碳排放"/>
            <w:r>
              <w:rPr>
                <w:rFonts w:hint="eastAsia"/>
                <w:lang w:val="en-US"/>
              </w:rPr>
              <w:t>0.000</w:t>
            </w:r>
            <w:bookmarkEnd w:id="109"/>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10" w:name="炊事能耗_燃料类型"/>
            <w:r>
              <w:rPr>
                <w:rFonts w:hint="eastAsia"/>
                <w:lang w:val="en-US"/>
              </w:rPr>
              <w:t>燃气</w:t>
            </w:r>
            <w:bookmarkEnd w:id="110"/>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11" w:name="炊事燃气消耗"/>
            <w:r>
              <w:rPr>
                <w:rFonts w:hint="eastAsia"/>
                <w:lang w:val="en-US"/>
              </w:rPr>
              <w:t>-</w:t>
            </w:r>
            <w:bookmarkEnd w:id="111"/>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12" w:name="炊事能耗_燃料CO2排放因子"/>
            <w:r>
              <w:t>55.54</w:t>
            </w:r>
            <w:bookmarkEnd w:id="112"/>
          </w:p>
        </w:tc>
        <w:tc>
          <w:tcPr>
            <w:tcW w:w="1722" w:type="dxa"/>
            <w:shd w:val="clear" w:color="auto" w:fill="FFFFFF"/>
            <w:vAlign w:val="center"/>
          </w:tcPr>
          <w:p w14:paraId="5CD2E488">
            <w:pPr>
              <w:ind w:firstLine="0" w:firstLineChars="0"/>
              <w:jc w:val="center"/>
              <w:rPr>
                <w:lang w:val="en-US"/>
              </w:rPr>
            </w:pPr>
            <w:bookmarkStart w:id="113" w:name="炊事碳排放"/>
            <w:r>
              <w:rPr>
                <w:rFonts w:hint="eastAsia"/>
                <w:lang w:val="en-US"/>
              </w:rPr>
              <w:t>-</w:t>
            </w:r>
            <w:bookmarkEnd w:id="113"/>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14" w:name="其他设备汽油"/>
            <w:r>
              <w:rPr>
                <w:rFonts w:hint="eastAsia"/>
                <w:lang w:val="en-US"/>
              </w:rPr>
              <w:t>汽油</w:t>
            </w:r>
            <w:bookmarkEnd w:id="114"/>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15" w:name="其他设备汽油消耗"/>
            <w:r>
              <w:rPr>
                <w:rFonts w:hint="eastAsia"/>
                <w:lang w:val="en-US"/>
              </w:rPr>
              <w:t>0</w:t>
            </w:r>
            <w:bookmarkEnd w:id="115"/>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16" w:name="其他设备汽油碳排放"/>
            <w:r>
              <w:t>0.000</w:t>
            </w:r>
            <w:bookmarkEnd w:id="116"/>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17" w:name="其他设备柴油"/>
            <w:r>
              <w:rPr>
                <w:rFonts w:hint="eastAsia"/>
                <w:lang w:val="en-US"/>
              </w:rPr>
              <w:t>柴油</w:t>
            </w:r>
            <w:bookmarkEnd w:id="117"/>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18" w:name="其他设备柴油消耗"/>
            <w:r>
              <w:rPr>
                <w:rFonts w:hint="eastAsia"/>
                <w:lang w:val="en-US"/>
              </w:rPr>
              <w:t>0</w:t>
            </w:r>
            <w:bookmarkEnd w:id="118"/>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19" w:name="其他设备柴油碳排放"/>
            <w:r>
              <w:t>0.000</w:t>
            </w:r>
            <w:bookmarkEnd w:id="119"/>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20" w:name="其他设备煤炭"/>
            <w:r>
              <w:rPr>
                <w:rFonts w:hint="eastAsia"/>
                <w:lang w:val="en-US"/>
              </w:rPr>
              <w:t>煤炭</w:t>
            </w:r>
            <w:bookmarkEnd w:id="120"/>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21" w:name="其他设备煤炭消耗"/>
            <w:r>
              <w:rPr>
                <w:rFonts w:hint="eastAsia"/>
                <w:lang w:val="en-US"/>
              </w:rPr>
              <w:t>0</w:t>
            </w:r>
            <w:bookmarkEnd w:id="121"/>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22" w:name="其他设备煤炭碳排放"/>
            <w:r>
              <w:t>0.000</w:t>
            </w:r>
            <w:bookmarkEnd w:id="122"/>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23" w:name="其他设备燃气"/>
            <w:r>
              <w:rPr>
                <w:rFonts w:hint="eastAsia"/>
                <w:lang w:val="en-US"/>
              </w:rPr>
              <w:t>燃气</w:t>
            </w:r>
            <w:bookmarkEnd w:id="123"/>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24" w:name="其他设备燃气消耗"/>
            <w:r>
              <w:rPr>
                <w:rFonts w:hint="eastAsia"/>
                <w:lang w:val="en-US"/>
              </w:rPr>
              <w:t>0</w:t>
            </w:r>
            <w:bookmarkEnd w:id="124"/>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25" w:name="其他设备燃气碳排放"/>
            <w:r>
              <w:t>0.000</w:t>
            </w:r>
            <w:bookmarkEnd w:id="125"/>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26" w:name="光伏能耗"/>
            <w:r>
              <w:rPr>
                <w:rFonts w:hint="eastAsia"/>
                <w:lang w:val="en-US"/>
              </w:rPr>
              <w:t>3893.55</w:t>
            </w:r>
            <w:bookmarkEnd w:id="126"/>
          </w:p>
        </w:tc>
        <w:tc>
          <w:tcPr>
            <w:tcW w:w="1833" w:type="dxa"/>
            <w:vMerge w:val="restart"/>
            <w:vAlign w:val="center"/>
          </w:tcPr>
          <w:p w14:paraId="570EBD29">
            <w:pPr>
              <w:ind w:firstLine="0" w:firstLineChars="0"/>
              <w:jc w:val="center"/>
              <w:rPr>
                <w:lang w:val="en-US"/>
              </w:rPr>
            </w:pPr>
            <w:bookmarkStart w:id="127" w:name="电力CO2排放因子7"/>
            <w:r>
              <w:t>0.5366</w:t>
            </w:r>
            <w:bookmarkEnd w:id="127"/>
          </w:p>
        </w:tc>
        <w:tc>
          <w:tcPr>
            <w:tcW w:w="1722" w:type="dxa"/>
          </w:tcPr>
          <w:p w14:paraId="6B7BC241">
            <w:pPr>
              <w:ind w:firstLine="0" w:firstLineChars="0"/>
              <w:jc w:val="center"/>
              <w:rPr>
                <w:lang w:val="en-US"/>
              </w:rPr>
            </w:pPr>
            <w:bookmarkStart w:id="128" w:name="光伏能耗_电耗CO2排放"/>
            <w:r>
              <w:t>2781.700</w:t>
            </w:r>
            <w:bookmarkEnd w:id="128"/>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29" w:name="风力能耗"/>
            <w:r>
              <w:rPr>
                <w:rFonts w:hint="eastAsia"/>
                <w:lang w:val="en-US"/>
              </w:rPr>
              <w:t>0.00</w:t>
            </w:r>
            <w:bookmarkEnd w:id="129"/>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30" w:name="风力能耗_电耗CO2排放"/>
            <w:r>
              <w:t>0.000</w:t>
            </w:r>
            <w:bookmarkEnd w:id="130"/>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31" w:name="设计建筑碳汇"/>
            <w:r>
              <w:t>114.417</w:t>
            </w:r>
            <w:bookmarkEnd w:id="131"/>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32" w:name="建筑总碳排放"/>
            <w:r>
              <w:t>474.872</w:t>
            </w:r>
            <w:bookmarkEnd w:id="132"/>
          </w:p>
        </w:tc>
      </w:tr>
    </w:tbl>
    <w:p w14:paraId="0E640DE9"/>
    <w:p w14:paraId="4F3A6D4F">
      <w:pPr>
        <w:widowControl w:val="0"/>
        <w:jc w:val="both"/>
        <w:rPr>
          <w:color w:val="000000"/>
        </w:rPr>
      </w:pPr>
    </w:p>
    <w:p w14:paraId="7A46BB6A">
      <w:pPr>
        <w:pStyle w:val="4"/>
        <w:widowControl w:val="0"/>
        <w:jc w:val="both"/>
        <w:rPr>
          <w:color w:val="000000"/>
        </w:rPr>
      </w:pPr>
      <w:bookmarkStart w:id="133" w:name="_Toc16709"/>
      <w:r>
        <w:rPr>
          <w:color w:val="000000"/>
        </w:rPr>
        <w:t>全生命周期碳排放</w:t>
      </w:r>
      <w:bookmarkEnd w:id="133"/>
    </w:p>
    <w:p w14:paraId="6B7319D9">
      <w:pPr>
        <w:pStyle w:val="5"/>
        <w:widowControl w:val="0"/>
        <w:jc w:val="both"/>
        <w:rPr>
          <w:color w:val="000000"/>
        </w:rPr>
      </w:pPr>
      <w:bookmarkStart w:id="134" w:name="_Toc14257"/>
      <w:r>
        <w:rPr>
          <w:color w:val="000000"/>
        </w:rPr>
        <w:t>碳排放强度</w:t>
      </w:r>
      <w:bookmarkEnd w:id="13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2F18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5E50C9">
            <w:pPr>
              <w:jc w:val="center"/>
            </w:pPr>
            <w:r>
              <w:t>类别</w:t>
            </w:r>
          </w:p>
        </w:tc>
        <w:tc>
          <w:tcPr>
            <w:shd w:val="clear" w:color="auto" w:fill="E6E6E6"/>
            <w:vAlign w:val="center"/>
          </w:tcPr>
          <w:p w14:paraId="632A7666">
            <w:pPr>
              <w:jc w:val="center"/>
            </w:pPr>
            <w:r>
              <w:t>年均碳排放量kgCO2/(㎡·a)</w:t>
            </w:r>
          </w:p>
        </w:tc>
        <w:tc>
          <w:tcPr>
            <w:shd w:val="clear" w:color="auto" w:fill="E6E6E6"/>
            <w:vAlign w:val="center"/>
          </w:tcPr>
          <w:p w14:paraId="011EB752">
            <w:pPr>
              <w:jc w:val="center"/>
            </w:pPr>
            <w:r>
              <w:t>50年碳排放量(kgCO2/㎡)</w:t>
            </w:r>
          </w:p>
        </w:tc>
      </w:tr>
      <w:tr w14:paraId="16120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032534F">
            <w:r>
              <w:t>建筑材料生产</w:t>
            </w:r>
          </w:p>
        </w:tc>
        <w:tc>
          <w:tcPr>
            <w:vAlign w:val="center"/>
          </w:tcPr>
          <w:p w14:paraId="5E286266">
            <w:r>
              <w:t>11.41</w:t>
            </w:r>
          </w:p>
        </w:tc>
        <w:tc>
          <w:tcPr>
            <w:vAlign w:val="center"/>
          </w:tcPr>
          <w:p w14:paraId="071E53A6">
            <w:r>
              <w:t>570.44</w:t>
            </w:r>
          </w:p>
        </w:tc>
      </w:tr>
      <w:tr w14:paraId="184E3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7AC97F6">
            <w:r>
              <w:t>建筑材料运输</w:t>
            </w:r>
          </w:p>
        </w:tc>
        <w:tc>
          <w:tcPr>
            <w:vAlign w:val="center"/>
          </w:tcPr>
          <w:p w14:paraId="52CCFCC6">
            <w:r>
              <w:t>0.18</w:t>
            </w:r>
          </w:p>
        </w:tc>
        <w:tc>
          <w:tcPr>
            <w:vAlign w:val="center"/>
          </w:tcPr>
          <w:p w14:paraId="32CB0D67">
            <w:r>
              <w:t>8.90</w:t>
            </w:r>
          </w:p>
        </w:tc>
      </w:tr>
      <w:tr w14:paraId="78AE6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19CC94">
            <w:r>
              <w:t>建筑建造</w:t>
            </w:r>
          </w:p>
        </w:tc>
        <w:tc>
          <w:tcPr>
            <w:vAlign w:val="center"/>
          </w:tcPr>
          <w:p w14:paraId="4EF1DB00">
            <w:r>
              <w:t>0.08</w:t>
            </w:r>
          </w:p>
        </w:tc>
        <w:tc>
          <w:tcPr>
            <w:vAlign w:val="center"/>
          </w:tcPr>
          <w:p w14:paraId="039ACCB9">
            <w:r>
              <w:t>3.99</w:t>
            </w:r>
          </w:p>
        </w:tc>
      </w:tr>
      <w:tr w14:paraId="15F16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C503E04">
            <w:r>
              <w:t>建筑拆除</w:t>
            </w:r>
          </w:p>
        </w:tc>
        <w:tc>
          <w:tcPr>
            <w:vAlign w:val="center"/>
          </w:tcPr>
          <w:p w14:paraId="7529E13F">
            <w:r>
              <w:t>0.00</w:t>
            </w:r>
          </w:p>
        </w:tc>
        <w:tc>
          <w:tcPr>
            <w:vAlign w:val="center"/>
          </w:tcPr>
          <w:p w14:paraId="69D13128">
            <w:r>
              <w:t>0.08</w:t>
            </w:r>
          </w:p>
        </w:tc>
      </w:tr>
      <w:tr w14:paraId="3E371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1DD9C7">
            <w:r>
              <w:t>建筑运行</w:t>
            </w:r>
          </w:p>
        </w:tc>
        <w:tc>
          <w:tcPr>
            <w:shd w:val="clear" w:color="auto" w:fill="E6E6E6"/>
            <w:vAlign w:val="center"/>
          </w:tcPr>
          <w:p w14:paraId="26152C46">
            <w:r>
              <w:t>直接碳排放</w:t>
            </w:r>
          </w:p>
        </w:tc>
        <w:tc>
          <w:tcPr>
            <w:vAlign w:val="center"/>
          </w:tcPr>
          <w:p w14:paraId="42868F88">
            <w:r>
              <w:t>0.00</w:t>
            </w:r>
          </w:p>
        </w:tc>
        <w:tc>
          <w:tcPr>
            <w:vAlign w:val="center"/>
          </w:tcPr>
          <w:p w14:paraId="046ECC18">
            <w:r>
              <w:t>0.00</w:t>
            </w:r>
          </w:p>
        </w:tc>
      </w:tr>
      <w:tr w14:paraId="77745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3330A79"/>
        </w:tc>
        <w:tc>
          <w:tcPr>
            <w:shd w:val="clear" w:color="auto" w:fill="E6E6E6"/>
            <w:vAlign w:val="center"/>
          </w:tcPr>
          <w:p w14:paraId="7C9B64CD">
            <w:r>
              <w:t>间接碳排放</w:t>
            </w:r>
          </w:p>
        </w:tc>
        <w:tc>
          <w:tcPr>
            <w:vAlign w:val="center"/>
          </w:tcPr>
          <w:p w14:paraId="2B9FCBB6">
            <w:r>
              <w:t>7.13</w:t>
            </w:r>
          </w:p>
        </w:tc>
        <w:tc>
          <w:tcPr>
            <w:vAlign w:val="center"/>
          </w:tcPr>
          <w:p w14:paraId="38E90BE0">
            <w:r>
              <w:t>356.67</w:t>
            </w:r>
          </w:p>
        </w:tc>
      </w:tr>
      <w:tr w14:paraId="65268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31E437D">
            <w:r>
              <w:t>全生命周期</w:t>
            </w:r>
          </w:p>
        </w:tc>
        <w:tc>
          <w:tcPr>
            <w:vAlign w:val="center"/>
          </w:tcPr>
          <w:p w14:paraId="462D1660">
            <w:r>
              <w:t>18.80</w:t>
            </w:r>
          </w:p>
        </w:tc>
        <w:tc>
          <w:tcPr>
            <w:vAlign w:val="center"/>
          </w:tcPr>
          <w:p w14:paraId="4D740D27">
            <w:r>
              <w:t>940.08</w:t>
            </w:r>
          </w:p>
        </w:tc>
      </w:tr>
    </w:tbl>
    <w:p w14:paraId="0054FA05">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5651C14">
      <w:pPr>
        <w:pStyle w:val="5"/>
        <w:widowControl w:val="0"/>
        <w:jc w:val="both"/>
        <w:rPr>
          <w:color w:val="000000"/>
        </w:rPr>
      </w:pPr>
      <w:bookmarkStart w:id="135" w:name="_Toc10017"/>
      <w:r>
        <w:rPr>
          <w:color w:val="000000"/>
        </w:rPr>
        <w:t>总碳排放量</w:t>
      </w:r>
      <w:bookmarkEnd w:id="13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3359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C0E7A82">
            <w:pPr>
              <w:jc w:val="center"/>
            </w:pPr>
            <w:r>
              <w:t>类别</w:t>
            </w:r>
          </w:p>
        </w:tc>
        <w:tc>
          <w:tcPr>
            <w:shd w:val="clear" w:color="auto" w:fill="E6E6E6"/>
            <w:vAlign w:val="center"/>
          </w:tcPr>
          <w:p w14:paraId="1139B2BB">
            <w:pPr>
              <w:jc w:val="center"/>
            </w:pPr>
            <w:r>
              <w:t>年均碳排放量(tCO2/a)</w:t>
            </w:r>
          </w:p>
        </w:tc>
        <w:tc>
          <w:tcPr>
            <w:shd w:val="clear" w:color="auto" w:fill="E6E6E6"/>
            <w:vAlign w:val="center"/>
          </w:tcPr>
          <w:p w14:paraId="40D157F6">
            <w:pPr>
              <w:jc w:val="center"/>
            </w:pPr>
            <w:r>
              <w:t>50年碳排放量(tCO2)</w:t>
            </w:r>
          </w:p>
        </w:tc>
      </w:tr>
      <w:tr w14:paraId="7DD60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81638D">
            <w:r>
              <w:t>建筑材料生产</w:t>
            </w:r>
          </w:p>
        </w:tc>
        <w:tc>
          <w:tcPr>
            <w:vAlign w:val="center"/>
          </w:tcPr>
          <w:p w14:paraId="3827892C">
            <w:r>
              <w:t>15.190</w:t>
            </w:r>
          </w:p>
        </w:tc>
        <w:tc>
          <w:tcPr>
            <w:vAlign w:val="center"/>
          </w:tcPr>
          <w:p w14:paraId="2611DE81">
            <w:r>
              <w:t>759.495</w:t>
            </w:r>
          </w:p>
        </w:tc>
      </w:tr>
      <w:tr w14:paraId="7A886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23CF12D">
            <w:r>
              <w:t>建筑材料运输</w:t>
            </w:r>
          </w:p>
        </w:tc>
        <w:tc>
          <w:tcPr>
            <w:vAlign w:val="center"/>
          </w:tcPr>
          <w:p w14:paraId="23D62218">
            <w:r>
              <w:t>0.237</w:t>
            </w:r>
          </w:p>
        </w:tc>
        <w:tc>
          <w:tcPr>
            <w:vAlign w:val="center"/>
          </w:tcPr>
          <w:p w14:paraId="4C43BC21">
            <w:r>
              <w:t>11.844</w:t>
            </w:r>
          </w:p>
        </w:tc>
      </w:tr>
      <w:tr w14:paraId="76405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B18060">
            <w:r>
              <w:t>建筑建造</w:t>
            </w:r>
          </w:p>
        </w:tc>
        <w:tc>
          <w:tcPr>
            <w:vAlign w:val="center"/>
          </w:tcPr>
          <w:p w14:paraId="3C18CFAC">
            <w:r>
              <w:t>0.106</w:t>
            </w:r>
          </w:p>
        </w:tc>
        <w:tc>
          <w:tcPr>
            <w:vAlign w:val="center"/>
          </w:tcPr>
          <w:p w14:paraId="6536CB21">
            <w:r>
              <w:t>5.312</w:t>
            </w:r>
          </w:p>
        </w:tc>
      </w:tr>
      <w:tr w14:paraId="18AD5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121CCE9">
            <w:r>
              <w:t>建筑拆除</w:t>
            </w:r>
          </w:p>
        </w:tc>
        <w:tc>
          <w:tcPr>
            <w:vAlign w:val="center"/>
          </w:tcPr>
          <w:p w14:paraId="0A370A18">
            <w:r>
              <w:t>0.002</w:t>
            </w:r>
          </w:p>
        </w:tc>
        <w:tc>
          <w:tcPr>
            <w:vAlign w:val="center"/>
          </w:tcPr>
          <w:p w14:paraId="0FF25035">
            <w:r>
              <w:t>0.106</w:t>
            </w:r>
          </w:p>
        </w:tc>
      </w:tr>
      <w:tr w14:paraId="61E9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B5AEEDC">
            <w:r>
              <w:t>建筑运行</w:t>
            </w:r>
          </w:p>
        </w:tc>
        <w:tc>
          <w:tcPr>
            <w:shd w:val="clear" w:color="auto" w:fill="E6E6E6"/>
            <w:vAlign w:val="center"/>
          </w:tcPr>
          <w:p w14:paraId="4CDE224E">
            <w:r>
              <w:t>直接碳排放</w:t>
            </w:r>
          </w:p>
        </w:tc>
        <w:tc>
          <w:tcPr>
            <w:vAlign w:val="center"/>
          </w:tcPr>
          <w:p w14:paraId="104E5BBA">
            <w:r>
              <w:t>0.000</w:t>
            </w:r>
          </w:p>
        </w:tc>
        <w:tc>
          <w:tcPr>
            <w:vAlign w:val="center"/>
          </w:tcPr>
          <w:p w14:paraId="318B99B2">
            <w:r>
              <w:t>0.000</w:t>
            </w:r>
          </w:p>
        </w:tc>
      </w:tr>
      <w:tr w14:paraId="3A0D0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F108729"/>
        </w:tc>
        <w:tc>
          <w:tcPr>
            <w:shd w:val="clear" w:color="auto" w:fill="E6E6E6"/>
            <w:vAlign w:val="center"/>
          </w:tcPr>
          <w:p w14:paraId="176B9980">
            <w:r>
              <w:t>间接碳排放</w:t>
            </w:r>
          </w:p>
        </w:tc>
        <w:tc>
          <w:tcPr>
            <w:vAlign w:val="center"/>
          </w:tcPr>
          <w:p w14:paraId="4F22AA07">
            <w:r>
              <w:t>9.497</w:t>
            </w:r>
          </w:p>
        </w:tc>
        <w:tc>
          <w:tcPr>
            <w:vAlign w:val="center"/>
          </w:tcPr>
          <w:p w14:paraId="3710D289">
            <w:r>
              <w:t>474.872</w:t>
            </w:r>
          </w:p>
        </w:tc>
      </w:tr>
      <w:tr w14:paraId="4734F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F216FC">
            <w:r>
              <w:t>全生命周期</w:t>
            </w:r>
          </w:p>
        </w:tc>
        <w:tc>
          <w:tcPr>
            <w:vAlign w:val="center"/>
          </w:tcPr>
          <w:p w14:paraId="32C9B966">
            <w:r>
              <w:t>25.032</w:t>
            </w:r>
          </w:p>
        </w:tc>
        <w:tc>
          <w:tcPr>
            <w:vAlign w:val="center"/>
          </w:tcPr>
          <w:p w14:paraId="4B468A3D">
            <w:r>
              <w:t>1251.629</w:t>
            </w:r>
          </w:p>
        </w:tc>
      </w:tr>
    </w:tbl>
    <w:p w14:paraId="63310414">
      <w:pPr>
        <w:widowControl w:val="0"/>
        <w:jc w:val="center"/>
        <w:rPr>
          <w:color w:val="000000"/>
        </w:rPr>
      </w:pPr>
      <w:r>
        <w:drawing>
          <wp:inline distT="0" distB="0" distL="0" distR="0">
            <wp:extent cx="5667375" cy="54673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467350"/>
                    </a:xfrm>
                    <a:prstGeom prst="rect">
                      <a:avLst/>
                    </a:prstGeom>
                  </pic:spPr>
                </pic:pic>
              </a:graphicData>
            </a:graphic>
          </wp:inline>
        </w:drawing>
      </w:r>
    </w:p>
    <w:p w14:paraId="452691F1">
      <w:pPr>
        <w:widowControl w:val="0"/>
        <w:jc w:val="center"/>
        <w:rPr>
          <w:color w:val="000000"/>
        </w:rPr>
      </w:pPr>
      <w:r>
        <w:drawing>
          <wp:inline distT="0" distB="0" distL="0" distR="0">
            <wp:extent cx="5667375" cy="5476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476875"/>
                    </a:xfrm>
                    <a:prstGeom prst="rect">
                      <a:avLst/>
                    </a:prstGeom>
                  </pic:spPr>
                </pic:pic>
              </a:graphicData>
            </a:graphic>
          </wp:inline>
        </w:drawing>
      </w:r>
    </w:p>
    <w:p w14:paraId="2C9304B1">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6BFD9C4">
      <w:pPr>
        <w:pStyle w:val="2"/>
        <w:widowControl w:val="0"/>
        <w:jc w:val="both"/>
        <w:rPr>
          <w:color w:val="000000"/>
        </w:rPr>
      </w:pPr>
      <w:bookmarkStart w:id="136" w:name="_Toc1067"/>
      <w:r>
        <w:rPr>
          <w:color w:val="000000"/>
        </w:rPr>
        <w:t>附录</w:t>
      </w:r>
      <w:bookmarkEnd w:id="136"/>
    </w:p>
    <w:p w14:paraId="0914435F">
      <w:pPr>
        <w:widowControl w:val="0"/>
        <w:jc w:val="both"/>
        <w:rPr>
          <w:color w:val="000000"/>
        </w:rPr>
      </w:pPr>
    </w:p>
    <w:p w14:paraId="5F1C3D16">
      <w:r>
        <w:t>暑假:7.15~8.25; 寒假：1.15~3.1</w:t>
      </w:r>
    </w:p>
    <w:p w14:paraId="1687F992">
      <w:pPr>
        <w:pStyle w:val="4"/>
      </w:pPr>
      <w:bookmarkStart w:id="137" w:name="_Toc16559"/>
      <w:r>
        <w:t>工作日/节假日人员逐时在室率(%)</w:t>
      </w:r>
      <w:bookmarkEnd w:id="137"/>
    </w:p>
    <w:p w14:paraId="5057D9D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A4DAC1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B6DD04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ECF7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421CF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5ADE2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F122E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A7F94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20F51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581A4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494DC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A61E7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1B21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08892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0F611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61757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857EA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09C7E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458E9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60BB0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027E5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F2CB7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97815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66D5E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B1B26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2888F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54EAAA">
            <w:pPr>
              <w:spacing w:line="400" w:lineRule="exact"/>
              <w:ind w:firstLine="0" w:firstLineChars="0"/>
              <w:rPr>
                <w:sz w:val="18"/>
                <w:szCs w:val="18"/>
                <w:lang w:val="en-US"/>
              </w:rPr>
            </w:pPr>
            <w:r>
              <w:rPr>
                <w:sz w:val="18"/>
                <w:szCs w:val="18"/>
                <w:lang w:val="en-US"/>
              </w:rPr>
              <w:t>24</w:t>
            </w:r>
          </w:p>
        </w:tc>
      </w:tr>
      <w:tr w14:paraId="55811F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94608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0058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B7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CF5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31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76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94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F79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BCE5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8840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185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D4DC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8189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98A1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47A5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B067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6278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418A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0E987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EA9C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F25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51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F3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9A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D69C1">
            <w:pPr>
              <w:spacing w:line="400" w:lineRule="exact"/>
              <w:ind w:firstLine="0" w:firstLineChars="0"/>
              <w:rPr>
                <w:sz w:val="18"/>
                <w:szCs w:val="18"/>
                <w:lang w:val="en-US"/>
              </w:rPr>
            </w:pPr>
            <w:r>
              <w:rPr>
                <w:sz w:val="18"/>
                <w:szCs w:val="18"/>
                <w:lang w:val="en-US"/>
              </w:rPr>
              <w:t>0</w:t>
            </w:r>
          </w:p>
        </w:tc>
      </w:tr>
      <w:tr w14:paraId="4DB3A7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B4AE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74D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F0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B81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B2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9E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33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A1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B91F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C1433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563FB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E5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59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B4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0C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EA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9D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36D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C3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4D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D4C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DD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6A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14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F7C96">
            <w:pPr>
              <w:spacing w:line="400" w:lineRule="exact"/>
              <w:ind w:firstLine="0" w:firstLineChars="0"/>
              <w:rPr>
                <w:sz w:val="18"/>
                <w:szCs w:val="18"/>
                <w:lang w:val="en-US"/>
              </w:rPr>
            </w:pPr>
            <w:r>
              <w:rPr>
                <w:sz w:val="18"/>
                <w:szCs w:val="18"/>
                <w:lang w:val="en-US"/>
              </w:rPr>
              <w:t>0</w:t>
            </w:r>
          </w:p>
        </w:tc>
      </w:tr>
      <w:tr w14:paraId="3AF945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C02C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E5A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F0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A7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2A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99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817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79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A07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32612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FDA0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BA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53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4D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D2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2B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FA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6D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E4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A7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A9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A5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15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C8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191A8">
            <w:pPr>
              <w:spacing w:line="400" w:lineRule="exact"/>
              <w:ind w:firstLine="0" w:firstLineChars="0"/>
              <w:rPr>
                <w:sz w:val="18"/>
                <w:szCs w:val="18"/>
                <w:lang w:val="en-US"/>
              </w:rPr>
            </w:pPr>
            <w:r>
              <w:rPr>
                <w:sz w:val="18"/>
                <w:szCs w:val="18"/>
                <w:lang w:val="en-US"/>
              </w:rPr>
              <w:t>0</w:t>
            </w:r>
          </w:p>
        </w:tc>
      </w:tr>
      <w:tr w14:paraId="4C3EBF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E5D4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311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04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FC2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BF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8B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BE1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4B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B047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A8AC5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A56E3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20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63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9E7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06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1E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2E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A5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55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78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9C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5D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C0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A2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E3918">
            <w:pPr>
              <w:spacing w:line="400" w:lineRule="exact"/>
              <w:ind w:firstLine="0" w:firstLineChars="0"/>
              <w:rPr>
                <w:sz w:val="18"/>
                <w:szCs w:val="18"/>
                <w:lang w:val="en-US"/>
              </w:rPr>
            </w:pPr>
            <w:r>
              <w:rPr>
                <w:sz w:val="18"/>
                <w:szCs w:val="18"/>
                <w:lang w:val="en-US"/>
              </w:rPr>
              <w:t>0</w:t>
            </w:r>
          </w:p>
        </w:tc>
      </w:tr>
      <w:tr w14:paraId="0A30B8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ED7495">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7EEE5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DE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38D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4B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F7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1C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AC6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5B31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5BDE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7CD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4EAA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67F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BDE4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8EC2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B439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2DF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05B8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2019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CFA4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976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06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27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36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540E7">
            <w:pPr>
              <w:spacing w:line="400" w:lineRule="exact"/>
              <w:ind w:firstLine="0" w:firstLineChars="0"/>
              <w:rPr>
                <w:sz w:val="18"/>
                <w:szCs w:val="18"/>
                <w:lang w:val="en-US"/>
              </w:rPr>
            </w:pPr>
            <w:r>
              <w:rPr>
                <w:sz w:val="18"/>
                <w:szCs w:val="18"/>
                <w:lang w:val="en-US"/>
              </w:rPr>
              <w:t>0</w:t>
            </w:r>
          </w:p>
        </w:tc>
      </w:tr>
      <w:tr w14:paraId="5F0606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8F35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48B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99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49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96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26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93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F6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7AC8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23877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F2BD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E2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6A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0C3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5E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40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82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0D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50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D6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E52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79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C3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C7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A7D90">
            <w:pPr>
              <w:spacing w:line="400" w:lineRule="exact"/>
              <w:ind w:firstLine="0" w:firstLineChars="0"/>
              <w:rPr>
                <w:sz w:val="18"/>
                <w:szCs w:val="18"/>
                <w:lang w:val="en-US"/>
              </w:rPr>
            </w:pPr>
            <w:r>
              <w:rPr>
                <w:sz w:val="18"/>
                <w:szCs w:val="18"/>
                <w:lang w:val="en-US"/>
              </w:rPr>
              <w:t>0</w:t>
            </w:r>
          </w:p>
        </w:tc>
      </w:tr>
      <w:tr w14:paraId="6BEECC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8388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02F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85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7A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6B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BC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6F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5B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C6E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3351D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FD309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4E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40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03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E2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BD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4E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FB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32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CE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D60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C9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60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E7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26FD4">
            <w:pPr>
              <w:spacing w:line="400" w:lineRule="exact"/>
              <w:ind w:firstLine="0" w:firstLineChars="0"/>
              <w:rPr>
                <w:sz w:val="18"/>
                <w:szCs w:val="18"/>
                <w:lang w:val="en-US"/>
              </w:rPr>
            </w:pPr>
            <w:r>
              <w:rPr>
                <w:sz w:val="18"/>
                <w:szCs w:val="18"/>
                <w:lang w:val="en-US"/>
              </w:rPr>
              <w:t>0</w:t>
            </w:r>
          </w:p>
        </w:tc>
      </w:tr>
      <w:tr w14:paraId="2991D2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5354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73D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43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CD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2F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A3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02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42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06F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B61BA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34227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DA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E8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9E4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E0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F0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F2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A5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D6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05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F1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2A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5C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42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B6A36">
            <w:pPr>
              <w:spacing w:line="400" w:lineRule="exact"/>
              <w:ind w:firstLine="0" w:firstLineChars="0"/>
              <w:rPr>
                <w:sz w:val="18"/>
                <w:szCs w:val="18"/>
                <w:lang w:val="en-US"/>
              </w:rPr>
            </w:pPr>
            <w:r>
              <w:rPr>
                <w:sz w:val="18"/>
                <w:szCs w:val="18"/>
                <w:lang w:val="en-US"/>
              </w:rPr>
              <w:t>0</w:t>
            </w:r>
          </w:p>
        </w:tc>
      </w:tr>
    </w:tbl>
    <w:p w14:paraId="6FDD78BC"/>
    <w:p w14:paraId="79383564">
      <w:r>
        <w:t>注：第一行：工作日；第二行：节假日；第三行：寒假；第四行：暑假</w:t>
      </w:r>
    </w:p>
    <w:p w14:paraId="48299A3A">
      <w:pPr>
        <w:pStyle w:val="4"/>
      </w:pPr>
      <w:bookmarkStart w:id="138" w:name="_Toc20265"/>
      <w:r>
        <w:t>工作日/节假日照明开关时间表(%)</w:t>
      </w:r>
      <w:bookmarkEnd w:id="138"/>
    </w:p>
    <w:p w14:paraId="0670089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F4466F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77F3C4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04C84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FC3D4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A944B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05F93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D58A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88190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7DCF4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E4B7F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EFC31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DA6E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7D8CC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88BF8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9325A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45346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66277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CFCE6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57BD6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CAB0A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42C03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1E604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CF594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BA9F5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369D9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43F967">
            <w:pPr>
              <w:spacing w:line="400" w:lineRule="exact"/>
              <w:ind w:firstLine="0" w:firstLineChars="0"/>
              <w:rPr>
                <w:sz w:val="18"/>
                <w:szCs w:val="18"/>
                <w:lang w:val="en-US"/>
              </w:rPr>
            </w:pPr>
            <w:r>
              <w:rPr>
                <w:sz w:val="18"/>
                <w:szCs w:val="18"/>
                <w:lang w:val="en-US"/>
              </w:rPr>
              <w:t>24</w:t>
            </w:r>
          </w:p>
        </w:tc>
      </w:tr>
      <w:tr w14:paraId="428436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A3CFA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75489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7739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781D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369F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8B37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3398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C4B6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5ED00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7DEA78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D9C1D8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8A1C75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A0E43A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320625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031399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6175C1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00DF83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239CD4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2B35C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5A49D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E5F9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05EE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B676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DBD8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023808">
            <w:pPr>
              <w:spacing w:line="400" w:lineRule="exact"/>
              <w:ind w:firstLine="0" w:firstLineChars="0"/>
              <w:rPr>
                <w:sz w:val="18"/>
                <w:szCs w:val="18"/>
                <w:lang w:val="en-US"/>
              </w:rPr>
            </w:pPr>
            <w:r>
              <w:rPr>
                <w:sz w:val="18"/>
                <w:szCs w:val="18"/>
                <w:lang w:val="en-US"/>
              </w:rPr>
              <w:t>10</w:t>
            </w:r>
          </w:p>
        </w:tc>
      </w:tr>
      <w:tr w14:paraId="50AF18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BC5E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2F9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81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1B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2B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4F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B4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44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D0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42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DD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F6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7E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55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7E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97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FC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545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08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11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E4D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39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D5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02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D5685">
            <w:pPr>
              <w:spacing w:line="400" w:lineRule="exact"/>
              <w:ind w:firstLine="0" w:firstLineChars="0"/>
              <w:rPr>
                <w:sz w:val="18"/>
                <w:szCs w:val="18"/>
                <w:lang w:val="en-US"/>
              </w:rPr>
            </w:pPr>
            <w:r>
              <w:rPr>
                <w:sz w:val="18"/>
                <w:szCs w:val="18"/>
                <w:lang w:val="en-US"/>
              </w:rPr>
              <w:t>0</w:t>
            </w:r>
          </w:p>
        </w:tc>
      </w:tr>
      <w:tr w14:paraId="3DC0C1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2611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285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2B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22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54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EF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8E2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42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62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FB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91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37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05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4BA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1D2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60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95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E03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B9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11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173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9C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FA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71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2917D">
            <w:pPr>
              <w:spacing w:line="400" w:lineRule="exact"/>
              <w:ind w:firstLine="0" w:firstLineChars="0"/>
              <w:rPr>
                <w:sz w:val="18"/>
                <w:szCs w:val="18"/>
                <w:lang w:val="en-US"/>
              </w:rPr>
            </w:pPr>
            <w:r>
              <w:rPr>
                <w:sz w:val="18"/>
                <w:szCs w:val="18"/>
                <w:lang w:val="en-US"/>
              </w:rPr>
              <w:t>0</w:t>
            </w:r>
          </w:p>
        </w:tc>
      </w:tr>
      <w:tr w14:paraId="4736C4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0FAA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900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C5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CB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62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05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A05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AC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A7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EA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D9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82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2B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231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6C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D0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D4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619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EA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84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D5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9F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F3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A2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2031E">
            <w:pPr>
              <w:spacing w:line="400" w:lineRule="exact"/>
              <w:ind w:firstLine="0" w:firstLineChars="0"/>
              <w:rPr>
                <w:sz w:val="18"/>
                <w:szCs w:val="18"/>
                <w:lang w:val="en-US"/>
              </w:rPr>
            </w:pPr>
            <w:r>
              <w:rPr>
                <w:sz w:val="18"/>
                <w:szCs w:val="18"/>
                <w:lang w:val="en-US"/>
              </w:rPr>
              <w:t>0</w:t>
            </w:r>
          </w:p>
        </w:tc>
      </w:tr>
      <w:tr w14:paraId="26BC83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025DE7">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603327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2032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0883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048C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BDA9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6487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E964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9EBA3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782100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7F5040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AAE787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250E68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9242B2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306756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710522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E76F99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C5138D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E9ABC8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CDA31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4AF8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0AC0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2F25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F22D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17D5E3">
            <w:pPr>
              <w:spacing w:line="400" w:lineRule="exact"/>
              <w:ind w:firstLine="0" w:firstLineChars="0"/>
              <w:rPr>
                <w:sz w:val="18"/>
                <w:szCs w:val="18"/>
                <w:lang w:val="en-US"/>
              </w:rPr>
            </w:pPr>
            <w:r>
              <w:rPr>
                <w:sz w:val="18"/>
                <w:szCs w:val="18"/>
                <w:lang w:val="en-US"/>
              </w:rPr>
              <w:t>10</w:t>
            </w:r>
          </w:p>
        </w:tc>
      </w:tr>
      <w:tr w14:paraId="513300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F8FE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3AD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9C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ED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7A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B5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9D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69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3D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26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E7F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9F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13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9B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D4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8B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D2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30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BD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48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E4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16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52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1E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FC4BE">
            <w:pPr>
              <w:spacing w:line="400" w:lineRule="exact"/>
              <w:ind w:firstLine="0" w:firstLineChars="0"/>
              <w:rPr>
                <w:sz w:val="18"/>
                <w:szCs w:val="18"/>
                <w:lang w:val="en-US"/>
              </w:rPr>
            </w:pPr>
            <w:r>
              <w:rPr>
                <w:sz w:val="18"/>
                <w:szCs w:val="18"/>
                <w:lang w:val="en-US"/>
              </w:rPr>
              <w:t>0</w:t>
            </w:r>
          </w:p>
        </w:tc>
      </w:tr>
      <w:tr w14:paraId="090A06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285A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518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86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DA5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E6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22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C4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6A9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D4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13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BD1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59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BA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9D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79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59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1A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8F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32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37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B8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02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E8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1B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C080E">
            <w:pPr>
              <w:spacing w:line="400" w:lineRule="exact"/>
              <w:ind w:firstLine="0" w:firstLineChars="0"/>
              <w:rPr>
                <w:sz w:val="18"/>
                <w:szCs w:val="18"/>
                <w:lang w:val="en-US"/>
              </w:rPr>
            </w:pPr>
            <w:r>
              <w:rPr>
                <w:sz w:val="18"/>
                <w:szCs w:val="18"/>
                <w:lang w:val="en-US"/>
              </w:rPr>
              <w:t>0</w:t>
            </w:r>
          </w:p>
        </w:tc>
      </w:tr>
      <w:tr w14:paraId="6B3760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CFB0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08C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8B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D9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CA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FC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A6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C6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4D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A5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EFC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A8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37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866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05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C5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9D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3F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25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6A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BF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F2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32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85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D2774">
            <w:pPr>
              <w:spacing w:line="400" w:lineRule="exact"/>
              <w:ind w:firstLine="0" w:firstLineChars="0"/>
              <w:rPr>
                <w:sz w:val="18"/>
                <w:szCs w:val="18"/>
                <w:lang w:val="en-US"/>
              </w:rPr>
            </w:pPr>
            <w:r>
              <w:rPr>
                <w:sz w:val="18"/>
                <w:szCs w:val="18"/>
                <w:lang w:val="en-US"/>
              </w:rPr>
              <w:t>0</w:t>
            </w:r>
          </w:p>
        </w:tc>
      </w:tr>
    </w:tbl>
    <w:p w14:paraId="2BC7DCAE"/>
    <w:p w14:paraId="00F60694">
      <w:r>
        <w:t>注：第一行：工作日；第二行：节假日；第三行：寒假；第四行：暑假</w:t>
      </w:r>
    </w:p>
    <w:p w14:paraId="7D4DB5AC">
      <w:pPr>
        <w:pStyle w:val="4"/>
      </w:pPr>
      <w:bookmarkStart w:id="139" w:name="_Toc23254"/>
      <w:r>
        <w:t>工作日/节假日设备逐时使用率(%)</w:t>
      </w:r>
      <w:bookmarkEnd w:id="139"/>
    </w:p>
    <w:p w14:paraId="45EB722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9C8D87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060DC1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27002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44B72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88C21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3A382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2614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ED193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3E519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C282E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F65F5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0F29F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91252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74735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0B847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758D1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8C871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FFB2C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436DF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1A151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F5798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17E5F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7DF73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6C22F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8517E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5C2185">
            <w:pPr>
              <w:spacing w:line="400" w:lineRule="exact"/>
              <w:ind w:firstLine="0" w:firstLineChars="0"/>
              <w:rPr>
                <w:sz w:val="18"/>
                <w:szCs w:val="18"/>
                <w:lang w:val="en-US"/>
              </w:rPr>
            </w:pPr>
            <w:r>
              <w:rPr>
                <w:sz w:val="18"/>
                <w:szCs w:val="18"/>
                <w:lang w:val="en-US"/>
              </w:rPr>
              <w:t>24</w:t>
            </w:r>
          </w:p>
        </w:tc>
      </w:tr>
      <w:tr w14:paraId="39F9DB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CC504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8210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B5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62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9B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A7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946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FEA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C85A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73B7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C64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F332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B06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B2DC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18EA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9B93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0CD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C2D5D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84A4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730A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5B42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E1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3C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51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8A2DC">
            <w:pPr>
              <w:spacing w:line="400" w:lineRule="exact"/>
              <w:ind w:firstLine="0" w:firstLineChars="0"/>
              <w:rPr>
                <w:sz w:val="18"/>
                <w:szCs w:val="18"/>
                <w:lang w:val="en-US"/>
              </w:rPr>
            </w:pPr>
            <w:r>
              <w:rPr>
                <w:sz w:val="18"/>
                <w:szCs w:val="18"/>
                <w:lang w:val="en-US"/>
              </w:rPr>
              <w:t>0</w:t>
            </w:r>
          </w:p>
        </w:tc>
      </w:tr>
      <w:tr w14:paraId="17A4E1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23DB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81F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14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CA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D3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8A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55E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C1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CF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58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78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CD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B2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730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A0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76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A7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D3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66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DF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FF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8F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86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F4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94BAC">
            <w:pPr>
              <w:spacing w:line="400" w:lineRule="exact"/>
              <w:ind w:firstLine="0" w:firstLineChars="0"/>
              <w:rPr>
                <w:sz w:val="18"/>
                <w:szCs w:val="18"/>
                <w:lang w:val="en-US"/>
              </w:rPr>
            </w:pPr>
            <w:r>
              <w:rPr>
                <w:sz w:val="18"/>
                <w:szCs w:val="18"/>
                <w:lang w:val="en-US"/>
              </w:rPr>
              <w:t>0</w:t>
            </w:r>
          </w:p>
        </w:tc>
      </w:tr>
      <w:tr w14:paraId="024A8F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ECB2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2AF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2E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785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DD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99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AE0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34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BF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79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334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86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3E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33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54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4B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A9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C4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C2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0E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2C0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30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F6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D2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764A1">
            <w:pPr>
              <w:spacing w:line="400" w:lineRule="exact"/>
              <w:ind w:firstLine="0" w:firstLineChars="0"/>
              <w:rPr>
                <w:sz w:val="18"/>
                <w:szCs w:val="18"/>
                <w:lang w:val="en-US"/>
              </w:rPr>
            </w:pPr>
            <w:r>
              <w:rPr>
                <w:sz w:val="18"/>
                <w:szCs w:val="18"/>
                <w:lang w:val="en-US"/>
              </w:rPr>
              <w:t>0</w:t>
            </w:r>
          </w:p>
        </w:tc>
      </w:tr>
      <w:tr w14:paraId="6A7374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D21F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399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F8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A53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30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A1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84D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A6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F8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98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46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CD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56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EF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22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91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CB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2B8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26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6F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5C5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37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44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26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DC4E6">
            <w:pPr>
              <w:spacing w:line="400" w:lineRule="exact"/>
              <w:ind w:firstLine="0" w:firstLineChars="0"/>
              <w:rPr>
                <w:sz w:val="18"/>
                <w:szCs w:val="18"/>
                <w:lang w:val="en-US"/>
              </w:rPr>
            </w:pPr>
            <w:r>
              <w:rPr>
                <w:sz w:val="18"/>
                <w:szCs w:val="18"/>
                <w:lang w:val="en-US"/>
              </w:rPr>
              <w:t>0</w:t>
            </w:r>
          </w:p>
        </w:tc>
      </w:tr>
      <w:tr w14:paraId="0F82DD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A22010">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7DF91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27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954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1F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39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24E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068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AC77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EA75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CCB9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7F01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1660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A4B2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9B4A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78D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F8E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0A51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17743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8E8B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44C9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4B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27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74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F8030">
            <w:pPr>
              <w:spacing w:line="400" w:lineRule="exact"/>
              <w:ind w:firstLine="0" w:firstLineChars="0"/>
              <w:rPr>
                <w:sz w:val="18"/>
                <w:szCs w:val="18"/>
                <w:lang w:val="en-US"/>
              </w:rPr>
            </w:pPr>
            <w:r>
              <w:rPr>
                <w:sz w:val="18"/>
                <w:szCs w:val="18"/>
                <w:lang w:val="en-US"/>
              </w:rPr>
              <w:t>0</w:t>
            </w:r>
          </w:p>
        </w:tc>
      </w:tr>
      <w:tr w14:paraId="35C04B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5573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15E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13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63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EA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E3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455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93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01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83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E2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E5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60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EF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E2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B6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A8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AF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98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B6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B4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89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EB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DD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2755F">
            <w:pPr>
              <w:spacing w:line="400" w:lineRule="exact"/>
              <w:ind w:firstLine="0" w:firstLineChars="0"/>
              <w:rPr>
                <w:sz w:val="18"/>
                <w:szCs w:val="18"/>
                <w:lang w:val="en-US"/>
              </w:rPr>
            </w:pPr>
            <w:r>
              <w:rPr>
                <w:sz w:val="18"/>
                <w:szCs w:val="18"/>
                <w:lang w:val="en-US"/>
              </w:rPr>
              <w:t>0</w:t>
            </w:r>
          </w:p>
        </w:tc>
      </w:tr>
      <w:tr w14:paraId="3EC8B2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C59F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25D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2B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1F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86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08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253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8C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E0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57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E63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A2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1C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75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72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93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0C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0C6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4C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88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D19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8B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A6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67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91241">
            <w:pPr>
              <w:spacing w:line="400" w:lineRule="exact"/>
              <w:ind w:firstLine="0" w:firstLineChars="0"/>
              <w:rPr>
                <w:sz w:val="18"/>
                <w:szCs w:val="18"/>
                <w:lang w:val="en-US"/>
              </w:rPr>
            </w:pPr>
            <w:r>
              <w:rPr>
                <w:sz w:val="18"/>
                <w:szCs w:val="18"/>
                <w:lang w:val="en-US"/>
              </w:rPr>
              <w:t>0</w:t>
            </w:r>
          </w:p>
        </w:tc>
      </w:tr>
      <w:tr w14:paraId="2913B9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AC71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99D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FB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AC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A0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FD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316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E9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7C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D3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822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6C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D0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E77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10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AC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93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76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9B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DC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7EE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E0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1A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56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DC001">
            <w:pPr>
              <w:spacing w:line="400" w:lineRule="exact"/>
              <w:ind w:firstLine="0" w:firstLineChars="0"/>
              <w:rPr>
                <w:sz w:val="18"/>
                <w:szCs w:val="18"/>
                <w:lang w:val="en-US"/>
              </w:rPr>
            </w:pPr>
            <w:r>
              <w:rPr>
                <w:sz w:val="18"/>
                <w:szCs w:val="18"/>
                <w:lang w:val="en-US"/>
              </w:rPr>
              <w:t>0</w:t>
            </w:r>
          </w:p>
        </w:tc>
      </w:tr>
    </w:tbl>
    <w:p w14:paraId="05E659F1"/>
    <w:p w14:paraId="097FB1CC">
      <w:r>
        <w:t>注：第一行：工作日；第二行：节假日；第三行：寒假；第四行：暑假</w:t>
      </w:r>
    </w:p>
    <w:p w14:paraId="4DF5F54A"/>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F40DE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AF4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13</Pages>
  <Words>3446</Words>
  <Characters>5385</Characters>
  <Lines>24</Lines>
  <Paragraphs>7</Paragraphs>
  <TotalTime>1</TotalTime>
  <ScaleCrop>false</ScaleCrop>
  <LinksUpToDate>false</LinksUpToDate>
  <CharactersWithSpaces>10236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2025-12-29T07:03:00Z</dcterms:created>
  <dc:creator>WPS_1724390868</dc:creator>
  <cp:lastModifiedBy>WPS_1724390868</cp:lastModifiedBy>
  <dcterms:modified xsi:type="dcterms:W3CDTF">2025-12-29T07:05:25Z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DD069D2552D04C20ACFE2104AF00F03F_11</vt:lpwstr>
  </property>
  <property fmtid="{D5CDD505-2E9C-101B-9397-08002B2CF9AE}" pid="3" name="KSOTemplateDocerSaveRecord">
    <vt:lpwstr>eyJoZGlkIjoiNWNlMTI5Nzk2ZTcwOThkN2I3MDdmMzVkOWYxZjUxNjAiLCJ1c2VySWQiOiIxNjI0MTE2MDk4In0=</vt:lpwstr>
  </property>
  <property fmtid="{D5CDD505-2E9C-101B-9397-08002B2CF9AE}" pid="4" name="KSOProductBuildVer">
    <vt:lpwstr>2052-12.1.0.24657</vt:lpwstr>
  </property>
</Properties>
</file>