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C17BB" w14:textId="14A5BC13" w:rsidR="00B418E3" w:rsidRPr="00B418E3" w:rsidRDefault="00B418E3" w:rsidP="00B418E3">
      <w:pPr>
        <w:widowControl/>
        <w:shd w:val="clear" w:color="auto" w:fill="FFFFFF"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4FECEDD0" wp14:editId="77125076">
            <wp:extent cx="5274310" cy="4856480"/>
            <wp:effectExtent l="0" t="0" r="2540" b="1270"/>
            <wp:docPr id="1" name="图片 1" descr="一种具有防护功能的钢化玻璃支架的制作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一种具有防护功能的钢化玻璃支架的制作方法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br/>
      </w:r>
    </w:p>
    <w:p w14:paraId="00D7529B" w14:textId="656D15F2" w:rsidR="00B418E3" w:rsidRPr="00B418E3" w:rsidRDefault="00B418E3" w:rsidP="00B418E3">
      <w:pPr>
        <w:widowControl/>
        <w:shd w:val="clear" w:color="auto" w:fill="FFFFFF"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本</w:t>
      </w:r>
      <w:r>
        <w:rPr>
          <w:rFonts w:ascii="Helvetica" w:eastAsia="宋体" w:hAnsi="Helvetica" w:cs="宋体" w:hint="eastAsia"/>
          <w:color w:val="333333"/>
          <w:kern w:val="0"/>
          <w:sz w:val="24"/>
          <w:szCs w:val="24"/>
        </w:rPr>
        <w:t>方案采用了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一种具有防护功能的钢化玻璃支架。</w:t>
      </w:r>
    </w:p>
    <w:p w14:paraId="71F447E6" w14:textId="0082EA72" w:rsidR="00B418E3" w:rsidRPr="00B418E3" w:rsidRDefault="00B418E3" w:rsidP="00B418E3">
      <w:pPr>
        <w:widowControl/>
        <w:shd w:val="clear" w:color="auto" w:fill="FFFFFF"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当钢化玻璃受外力破坏时，碎片会成类似蜂窝状的钝角碎小颗粒，易对人体造成严重的伤害，并且同等厚度的钢化玻璃抗冲击强度是普通玻璃的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3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～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5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倍，抗弯强度是普通玻璃的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3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～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5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倍，钢化玻璃具有良好的热稳定性，能承受的温差是普通玻璃的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3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倍，可承受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300</w:t>
      </w:r>
      <w:r w:rsidRPr="00B418E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℃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的温差变化，由于钢化玻璃具有以上的优点，所以在现今钢化玻璃运用到了越来越多的领域，但是在遇到一些特殊的情况时钢化玻璃会发生自爆，自爆后的钢化玻璃由于重力的作用会掉落下去，有可能对过往的人员造成伤害</w:t>
      </w:r>
      <w:r>
        <w:rPr>
          <w:rFonts w:ascii="Helvetica" w:eastAsia="宋体" w:hAnsi="Helvetica" w:cs="宋体" w:hint="eastAsia"/>
          <w:color w:val="333333"/>
          <w:kern w:val="0"/>
          <w:sz w:val="24"/>
          <w:szCs w:val="24"/>
        </w:rPr>
        <w:t>。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本技术克服现有的缺陷，提供一种具有防护功能的钢化玻璃支架，能够对自爆的钢化玻璃进行收集，从而防止碎屑掉落，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 xml:space="preserve"> </w:t>
      </w:r>
    </w:p>
    <w:p w14:paraId="43772BD4" w14:textId="6452A97E" w:rsidR="00B418E3" w:rsidRPr="00B418E3" w:rsidRDefault="00B418E3" w:rsidP="00B418E3">
      <w:pPr>
        <w:widowControl/>
        <w:shd w:val="clear" w:color="auto" w:fill="FFFFFF"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为实现上述目的，本实用新型提供如下技术方案：一种具有防护功能的钢化玻璃支架，包括底板架，所述底板架的表面设有第一安装台，第一安装台内安装有钢化玻璃，钢化玻璃上方的底板架上连接有盖板架，所述盖板架的底端对应钢化玻璃设有第二安装台，所述底板架的内部两端均设有第一安装槽，且一侧的第一安装槽内设有第一转轴，所述第一转轴上缠绕有防护网，另一侧第一安装槽内设有第二转轴，所述第二转轴的顶端连接有电机，所述底板架的内侧对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lastRenderedPageBreak/>
        <w:t>应防护网的位置处设有连通槽，所述防护网的两侧通过连接绳索与第二转轴连接，所述底板架的连通槽内对应连接绳索设有第二安装槽，所述电机侧面的底板架上设有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PLC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控制器，所述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PLC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控制器的输出端电连接电机的输入端。</w:t>
      </w:r>
    </w:p>
    <w:p w14:paraId="59B74876" w14:textId="4138FF17" w:rsidR="00B418E3" w:rsidRPr="00B418E3" w:rsidRDefault="00B418E3" w:rsidP="00B418E3">
      <w:pPr>
        <w:widowControl/>
        <w:shd w:val="clear" w:color="auto" w:fill="FFFFFF"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第二安装台上设有第一安装孔，所述第一安装孔内填充有固定钢化玻璃的软胶。第一安装台上设有第二安装孔，第二安装孔内也填充有固定钢化玻璃的软胶。底板架的一侧设有第三安装槽，第三安装槽内设有红外发射器，所述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PLC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控制器的输出端电连接红外发射器的输入端。另一侧对应第三安装槽设有第四安装槽，所述第四安装槽内设有红外接收器，所述红外接收器的输出端电连接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PLC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控制器的输入端。底板架的表面设有连接孔，所述连接孔的底端设有电磁铁，所述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PLC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控制器的输出端电连接电磁铁的输入端。盖板架的底端对应连接孔的位置处设有连接柱，所述连接孔的底端设有磁柱。盖板架的表面设有第五安装槽，所述第五安装槽内设有补光灯，所述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PLC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控制器的输出端电连接补光灯的输入</w:t>
      </w:r>
      <w:r>
        <w:rPr>
          <w:rFonts w:ascii="Helvetica" w:eastAsia="宋体" w:hAnsi="Helvetica" w:cs="宋体" w:hint="eastAsia"/>
          <w:color w:val="333333"/>
          <w:kern w:val="0"/>
          <w:sz w:val="24"/>
          <w:szCs w:val="24"/>
        </w:rPr>
        <w:t>。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防护网的设置长度大于第一转轴到第二转轴的设置距离设置，且防护</w:t>
      </w:r>
      <w:proofErr w:type="gramStart"/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网设置</w:t>
      </w:r>
      <w:proofErr w:type="gramEnd"/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为网孔直径小于一毫米的钢丝网。具有防护功能的钢化玻璃支架，通过对电机的工作进行控制，从而使得防护网能够处在钢化玻璃的下方，从而能够对自爆的钢化玻璃产生的碎屑进行收集，从而有效的防止碎屑掉落对过往的行人们造成伤害，便于人们的使用。</w:t>
      </w:r>
    </w:p>
    <w:p w14:paraId="2A0DB8BB" w14:textId="03A1FF5C" w:rsidR="00197874" w:rsidRDefault="00B418E3">
      <w:r>
        <w:rPr>
          <w:noProof/>
        </w:rPr>
        <w:drawing>
          <wp:inline distT="0" distB="0" distL="0" distR="0" wp14:anchorId="080AC81C" wp14:editId="747690E8">
            <wp:extent cx="5274310" cy="402535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CD0FC" w14:textId="03A3B388" w:rsidR="00B418E3" w:rsidRPr="00B418E3" w:rsidRDefault="00B418E3" w:rsidP="00B418E3">
      <w:pPr>
        <w:widowControl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本</w:t>
      </w:r>
      <w:r>
        <w:rPr>
          <w:rFonts w:ascii="Helvetica" w:eastAsia="宋体" w:hAnsi="Helvetica" w:cs="宋体" w:hint="eastAsia"/>
          <w:color w:val="333333"/>
          <w:kern w:val="0"/>
          <w:sz w:val="24"/>
          <w:szCs w:val="24"/>
        </w:rPr>
        <w:t>方案采用了</w:t>
      </w: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一种具有自动防夹功能的门</w:t>
      </w:r>
    </w:p>
    <w:p w14:paraId="41FA45D0" w14:textId="77777777" w:rsidR="00B418E3" w:rsidRPr="00B418E3" w:rsidRDefault="00B418E3" w:rsidP="00B418E3">
      <w:pPr>
        <w:widowControl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lastRenderedPageBreak/>
        <w:t>本方案中的具有自动防夹功能的门，包括门框和门扇，门扇与门框铰接，门框上设有圆弧形的第一磁性块和第二磁性块，第一磁性块与第二磁性块之间形成通道，第一磁性块与第二磁性</w:t>
      </w:r>
      <w:proofErr w:type="gramStart"/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块相互平行且异极相对</w:t>
      </w:r>
      <w:proofErr w:type="gramEnd"/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设置，第一磁性块和第二磁性块的圆心与门扇的转动轴线共线，门扇上固设有导电杆，导电杆穿过通道；门扇远离转动轴线的一侧设有凹槽，凹槽内设有气囊，门扇上安装有给气囊充气的空气泵，门扇上安装有电源和滑动变阻器，空气泵、滑动变阻器和电源依次串联，滑动变阻器包括金属杆和滑片，滑片上设有磁铁块，滑片的一侧设有弹簧，弹簧固定安装在金属杆上，滑片的另一侧设有与磁铁块对应的电磁铁，电磁铁与门扇固定连接，电磁铁与导电杆串联。</w:t>
      </w:r>
    </w:p>
    <w:p w14:paraId="3955168D" w14:textId="77777777" w:rsidR="00B418E3" w:rsidRPr="00B418E3" w:rsidRDefault="00B418E3" w:rsidP="00B418E3">
      <w:pPr>
        <w:widowControl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设置第一磁性块和第二磁性块，用于产生磁场。设置通道，用于导电杆在通道中移动并切割磁感线。将第一磁性块和第二磁性</w:t>
      </w:r>
      <w:proofErr w:type="gramStart"/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块设计</w:t>
      </w:r>
      <w:proofErr w:type="gramEnd"/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为弧形，并且第一磁性块和第二磁性块的圆心与门扇的转动轴线共线，使门扇转动时，导电杆的线速度等于导电杆切割磁感线的移动速度。设置气囊，气囊充气膨胀后，气囊的体积增大，从而阻挡门扇关闭。设置空气泵，用于给气囊充气。设置滑动变阻器，用于改变空气泵所在电路的电阻大小，从而改变电流大小。设置弹簧，用于滑片复位。设置磁铁块和电磁铁，通过电磁铁与磁铁块之间的磁力作用而驱动滑块移动。设置导电杆，用于切割磁感线从而产生感应电流，进而为电磁铁提供电流。</w:t>
      </w:r>
    </w:p>
    <w:p w14:paraId="104EFED6" w14:textId="77777777" w:rsidR="00B418E3" w:rsidRPr="00B418E3" w:rsidRDefault="00B418E3" w:rsidP="00B418E3">
      <w:pPr>
        <w:widowControl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工作原理：滑动变阻器的滑片在弹簧的作用下处于靠近电磁铁的位置，此时滑动变阻器的电阻值最大，空气泵获得很小的电流而处于待机状态；当风吹动门扇从开启状态到关闭状态的时候，门扇的转动速度是越来越快。门扇带动导电杆做加速运动，从而使导电杆在通道内的磁场中做加速切割磁感线的运动，导电杆中会产生感应电流，而且感应电流的大小与导电杆的运动速度成正比，所以，当导电杆做加速运动时，导电杆中产生的电流也逐渐增大。由于电磁铁与导电杆串联，所以电磁铁获得的电流也逐渐增大，因而电磁铁产生的磁力也逐渐增大，进而使电磁铁与磁铁块之间的排斥力增大，从而使滑片移动，同时压缩弹簧。滑片移动时，滑动变阻器的电阻逐渐减小，从而使空气泵获得的电流逐渐增大，使空气泵加速往气囊中充气，使气囊快速膨胀。当</w:t>
      </w:r>
      <w:proofErr w:type="gramStart"/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门扇快关闭</w:t>
      </w:r>
      <w:proofErr w:type="gramEnd"/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时，膨胀后的气囊与门框相抵，从而使门扇不能关闭。</w:t>
      </w:r>
    </w:p>
    <w:p w14:paraId="3FD4C405" w14:textId="77777777" w:rsidR="00B418E3" w:rsidRPr="00B418E3" w:rsidRDefault="00B418E3" w:rsidP="00B418E3">
      <w:pPr>
        <w:widowControl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进一步，所述导电杆为铜质材料制成。铜的电阻较小，可以减小导电杆自身对电流的消耗。</w:t>
      </w:r>
    </w:p>
    <w:p w14:paraId="6070B886" w14:textId="77777777" w:rsidR="00B418E3" w:rsidRPr="00B418E3" w:rsidRDefault="00B418E3" w:rsidP="00B418E3">
      <w:pPr>
        <w:widowControl/>
        <w:spacing w:line="375" w:lineRule="atLeast"/>
        <w:jc w:val="left"/>
        <w:rPr>
          <w:rFonts w:ascii="Helvetica" w:eastAsia="宋体" w:hAnsi="Helvetica" w:cs="宋体"/>
          <w:color w:val="333333"/>
          <w:kern w:val="0"/>
          <w:sz w:val="24"/>
          <w:szCs w:val="24"/>
        </w:rPr>
      </w:pPr>
      <w:r w:rsidRPr="00B418E3">
        <w:rPr>
          <w:rFonts w:ascii="Helvetica" w:eastAsia="宋体" w:hAnsi="Helvetica" w:cs="宋体"/>
          <w:color w:val="333333"/>
          <w:kern w:val="0"/>
          <w:sz w:val="24"/>
          <w:szCs w:val="24"/>
        </w:rPr>
        <w:t>进一步，所述电源为蓄电池。电源采用蓄电池的方式，方便了电源的安装，同时也不用担心停电而导致门失去防夹的功能。</w:t>
      </w:r>
    </w:p>
    <w:p w14:paraId="78CE0F43" w14:textId="77777777" w:rsidR="00B418E3" w:rsidRPr="00B418E3" w:rsidRDefault="00B418E3">
      <w:pPr>
        <w:rPr>
          <w:rFonts w:hint="eastAsia"/>
        </w:rPr>
      </w:pPr>
    </w:p>
    <w:sectPr w:rsidR="00B418E3" w:rsidRPr="00B41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3"/>
    <w:rsid w:val="00197874"/>
    <w:rsid w:val="00B4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7F53"/>
  <w15:chartTrackingRefBased/>
  <w15:docId w15:val="{5686682E-762A-4A41-BA86-7BF367D2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8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1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1</cp:revision>
  <dcterms:created xsi:type="dcterms:W3CDTF">2020-04-18T00:52:00Z</dcterms:created>
  <dcterms:modified xsi:type="dcterms:W3CDTF">2020-04-18T01:03:00Z</dcterms:modified>
</cp:coreProperties>
</file>