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鸟径成屏——宿舍绿色改造设计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84027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项目地址：河南省开封市河南大学金明校区南苑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报告日期：2020年4月18日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项目名称：鸟径成屏——宿舍绿色改造设计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