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4.1.8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应具有安全防护的警示和引导标识系统。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/>
          <w:color w:val="000000"/>
          <w:lang w:eastAsia="zh-CN"/>
        </w:rPr>
        <w:t>☑</w:t>
      </w:r>
      <w:r>
        <w:rPr>
          <w:rFonts w:ascii="Times New Roman" w:hAnsi="Times New Roman" w:cs="Times New Roman"/>
          <w:szCs w:val="21"/>
        </w:rPr>
        <w:t>达标；</w:t>
      </w:r>
      <w:r>
        <w:rPr>
          <w:rFonts w:hint="eastAsia"/>
          <w:color w:val="000000"/>
          <w:lang w:eastAsia="zh-CN"/>
        </w:rPr>
        <w:t>□</w:t>
      </w:r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请对安全防护的警示和引导</w:t>
      </w:r>
      <w:r>
        <w:rPr>
          <w:rFonts w:hint="eastAsia" w:ascii="Times New Roman" w:hAnsi="Times New Roman" w:eastAsia="宋体" w:cs="Times New Roman"/>
          <w:szCs w:val="21"/>
        </w:rPr>
        <w:t>标识</w:t>
      </w:r>
      <w:r>
        <w:rPr>
          <w:rFonts w:ascii="Times New Roman" w:hAnsi="Times New Roman" w:eastAsia="宋体" w:cs="Times New Roman"/>
          <w:szCs w:val="21"/>
        </w:rPr>
        <w:t>系统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设置显著、醒目的安全警示标志。包括人行导向标识，紧急出口标志，避险处标志、应急避难场所标志等，对地下室、停车场等设置车行导向标识。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标识系统</w: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设计与设置说明文件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现场照片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1.建筑设计说明。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8C"/>
    <w:rsid w:val="00074A38"/>
    <w:rsid w:val="003D1B37"/>
    <w:rsid w:val="006B53F0"/>
    <w:rsid w:val="00D7238C"/>
    <w:rsid w:val="1222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132</Characters>
  <Lines>1</Lines>
  <Paragraphs>1</Paragraphs>
  <TotalTime>1</TotalTime>
  <ScaleCrop>false</ScaleCrop>
  <LinksUpToDate>false</LinksUpToDate>
  <CharactersWithSpaces>153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2019-07-12T07:40:00Z</dcterms:created>
  <dc:creator>dongYP</dc:creator>
  <cp:lastModifiedBy>Administrator</cp:lastModifiedBy>
  <dcterms:modified xsi:type="dcterms:W3CDTF">2020-04-13T09:52:35Z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