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4.2.4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室内外地面或路设置防滑措施。（10分）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696" w:type="pct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4487"/>
        <w:gridCol w:w="1455"/>
        <w:gridCol w:w="13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802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909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3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802" w:type="pct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建筑出入口及平台、公共走廊、电梯门厅、厨房、浴室、卫生间等设置防滑措施，防滑等级不低于现行行业标准《建筑地面工程防滑技术规程》规定的Bd、Bw级</w:t>
            </w:r>
          </w:p>
        </w:tc>
        <w:tc>
          <w:tcPr>
            <w:tcW w:w="909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064168752"/>
            <w:placeholder>
              <w:docPart w:val="3F19D33834CC40B2AD8F6B06A73D895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802" w:type="pct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建筑室内外活动场地所采用的防滑地面，防滑等级达到现行行业标准《建筑地面工程防滑技术规程》规定的Ad、Aw级</w:t>
            </w:r>
          </w:p>
        </w:tc>
        <w:tc>
          <w:tcPr>
            <w:tcW w:w="909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463848031"/>
            <w:placeholder>
              <w:docPart w:val="C15EA5BC0CE246D68D0B558903E980A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4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2802" w:type="pct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建筑坡道、楼梯踏步防滑等级达到现行行业标准《建筑地面工程防滑技术规程》规定的Ad、Aw级或按水平地面等级提高一级，并采用防滑条等防滑构造技术措施</w:t>
            </w:r>
          </w:p>
        </w:tc>
        <w:tc>
          <w:tcPr>
            <w:tcW w:w="909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2042158027"/>
            <w:placeholder>
              <w:docPart w:val="6F66971033384947BB4D072B749F327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7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合计</w:t>
            </w:r>
          </w:p>
        </w:tc>
        <w:tc>
          <w:tcPr>
            <w:tcW w:w="909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1372422739"/>
            <w:placeholder>
              <w:docPart w:val="D899C453B8D7477C97538B1D22DF5D84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tbl>
      <w:tblPr>
        <w:tblStyle w:val="6"/>
        <w:tblW w:w="4696" w:type="pct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0"/>
        <w:gridCol w:w="41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4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类型</w:t>
            </w:r>
          </w:p>
        </w:tc>
        <w:tc>
          <w:tcPr>
            <w:tcW w:w="2576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项目情况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4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建筑出入口及平台、公共走廊、电梯门厅、厨房、浴室、卫生间等设置防滑等级</w:t>
            </w:r>
          </w:p>
        </w:tc>
        <w:tc>
          <w:tcPr>
            <w:tcW w:w="257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防滑等级不低于现行行业标准《建筑地面工程防滑技术规程》 JGJ/T 331 规定的 Bd、 Bw级。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4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建筑室内外活动场地所采用的防滑地面的防滑等级</w:t>
            </w:r>
          </w:p>
        </w:tc>
        <w:tc>
          <w:tcPr>
            <w:tcW w:w="257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防滑等级达到现行行业标准《建筑地面工程防滑技术规程》 JGJ/T 331 规定的 Ad、Aw级。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4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建筑坡道、楼梯踏步防滑等级</w:t>
            </w:r>
          </w:p>
        </w:tc>
        <w:tc>
          <w:tcPr>
            <w:tcW w:w="257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防滑等级达到现行行业标准《建筑地面工程防滑技术规程》 JGJ/T 331 规定的 Ad、 Aw级，并采用防滑条等防滑构造技术措施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）建筑竣工图，</w:t>
      </w:r>
      <w:r>
        <w:rPr>
          <w:rFonts w:ascii="Times New Roman" w:hAnsi="Times New Roman" w:eastAsia="宋体" w:cs="Times New Roman"/>
          <w:szCs w:val="21"/>
        </w:rPr>
        <w:t>防</w:t>
      </w:r>
      <w:r>
        <w:rPr>
          <w:rFonts w:hint="eastAsia" w:ascii="Times New Roman" w:hAnsi="Times New Roman" w:eastAsia="宋体" w:cs="Times New Roman"/>
          <w:szCs w:val="21"/>
        </w:rPr>
        <w:t>滑构造做法</w:t>
      </w:r>
      <w:r>
        <w:rPr>
          <w:rFonts w:ascii="Times New Roman" w:hAnsi="Times New Roman" w:eastAsia="宋体" w:cs="Times New Roman"/>
          <w:szCs w:val="21"/>
        </w:rPr>
        <w:t>等设计</w:t>
      </w:r>
      <w:r>
        <w:rPr>
          <w:rFonts w:hint="eastAsia" w:ascii="Times New Roman" w:hAnsi="Times New Roman" w:eastAsia="宋体" w:cs="Times New Roman"/>
          <w:szCs w:val="21"/>
        </w:rPr>
        <w:t>文</w:t>
      </w:r>
      <w:r>
        <w:rPr>
          <w:rFonts w:ascii="Times New Roman" w:hAnsi="Times New Roman" w:eastAsia="宋体" w:cs="Times New Roman"/>
          <w:szCs w:val="21"/>
        </w:rPr>
        <w:t>件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2）防滑材料相关</w:t>
      </w:r>
      <w:r>
        <w:rPr>
          <w:rFonts w:ascii="Times New Roman" w:hAnsi="Times New Roman" w:eastAsia="宋体" w:cs="Times New Roman"/>
          <w:szCs w:val="21"/>
        </w:rPr>
        <w:t>测试报告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  <w:p>
            <w:pPr>
              <w:numPr>
                <w:ilvl w:val="0"/>
                <w:numId w:val="1"/>
              </w:num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建筑设计说明。</w:t>
            </w:r>
          </w:p>
          <w:p>
            <w:pPr>
              <w:numPr>
                <w:ilvl w:val="0"/>
                <w:numId w:val="1"/>
              </w:numPr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建筑平面图。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22946AB"/>
    <w:multiLevelType w:val="singleLevel"/>
    <w:tmpl w:val="922946A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FCC"/>
    <w:rsid w:val="00074A38"/>
    <w:rsid w:val="000F7FCC"/>
    <w:rsid w:val="0097357A"/>
    <w:rsid w:val="00A42237"/>
    <w:rsid w:val="67AC7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3F19D33834CC40B2AD8F6B06A73D895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3FDE0D0-127F-42D8-943A-C1003BC722C9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15EA5BC0CE246D68D0B558903E980A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87B496A-8EA2-479A-A398-11E66599D89A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F66971033384947BB4D072B749F327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1C310D2-222D-4EA0-9AEA-110EE195C6B5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899C453B8D7477C97538B1D22DF5D8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38A5228-20E0-4B4E-93D7-CC2897BD1ACC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25F"/>
    <w:rsid w:val="008A5E28"/>
    <w:rsid w:val="00C5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3F19D33834CC40B2AD8F6B06A73D895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C15EA5BC0CE246D68D0B558903E980A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6F66971033384947BB4D072B749F327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D899C453B8D7477C97538B1D22DF5D8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8685AC62D3E34BF4B97E48D83BDBFC8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3F1B3A61F5C346989EC2582035C54F7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AA2726C2C1B64D66BE4D30E41B5693A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C3A96ED0D76E405B9CE43ED7AAB8836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</Words>
  <Characters>422</Characters>
  <Lines>3</Lines>
  <Paragraphs>1</Paragraphs>
  <TotalTime>1</TotalTime>
  <ScaleCrop>false</ScaleCrop>
  <LinksUpToDate>false</LinksUpToDate>
  <CharactersWithSpaces>495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2019-07-12T07:44:00Z</dcterms:created>
  <dc:creator>dongYP</dc:creator>
  <cp:lastModifiedBy>Administrator</cp:lastModifiedBy>
  <dcterms:modified xsi:type="dcterms:W3CDTF">2020-04-13T12:18:47Z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