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="http://schemas.openxmlformats.org/wordprocess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绿色建筑设计标识申报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河北-居住0511 (1)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建筑类型：  居住建筑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           自评分数: 380.5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自评依据：  河北省《绿色建筑评价标准》DB13(J)/T 113-2015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2020年5月13日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填写说明（必读）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1.本报告适用于申请绿色建筑设计标识，由申报单位填写。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2.“达标判定”项的填写方式：满足要求的项在“□达标”中填写“√”；不满足要求的项在“□不达标”中填写“√”；不参评的项在“□不参评”中填写“√”，规划设计阶段不参评的项 已用“设计阶段不参评”字样标出。如因项目实际情况致使某些条文不参评，请在该条文中阐明原因。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3.“自评得分”项的填写方式：在自评得分分类对应的表格中，填写符合项 目情况的得分，不达标的条文，自评得分填写“0”；不参评条文的得分处 理方式，已在条文中注明。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4.“实际提交材料”中列表填写对应条文实际提交的材料的全称、查阅路径。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6.若采用本报告参考样式，可进行编辑性修改，但不应自行删除技术内容和要求。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7.本报告中涉及数字的，统一保留到小数点后两位。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经自评估，本项目的规划设计阶段控制项全部达标，评分项与加分项的分值达到设计阶段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3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表 1         项目规划设计阶段自评得分情况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换算得分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76.70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81.00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80.80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公共建筑权重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加权得分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18.72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15.34</w:t>
            </w:r>
          </w:p>
        </w:tc>
        <w:tc>
          <w:tcPr>
            <w:tcW w:w="14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13.77</w:t>
            </w:r>
          </w:p>
        </w:tc>
        <w:tc>
          <w:tcPr>
            <w:tcW w:w="1200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14.54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10.00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自评总分：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83.71　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申报星级评分要求：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二、项目效果图（需标示申报范围）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建筑层数：_________，建筑高度：________m。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>简要对项目的基本情况进行描述。（500字以内）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9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项目选址应符合所在地城乡规划，且应符合各类保护区、文物古迹保护的建设控制要求。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场地应无洪涝、滑坡、泥石流等自然灾害的威胁，无危险化学品、易燃易爆危险源的威胁，无 电磁辐射、含氡土壤等危害。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场地内应无超标污染物排放。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建筑规划布局应满足日照标准，且不得降低周边建筑的日照标准。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居住建筑容积率满足当地政府对容积率的规划要求。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节约集约利用土地。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场地内合理设置绿化用地。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合理开发利用地下空间。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建筑及照明设计避免产生光污染。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场地内环境噪声符合现行国家标准《声环境质量标准》GB 3096 的有关规定。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场地内风环境有利于室外行走、活动舒适和建筑的自然通风。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采取措施降低热岛强度。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场地与公共交通设施具有便捷的联系。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场地内人行通道采用无障碍设计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合理设置停车场所。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提供便利的公共服务。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结合现状地形地貌进行场地设计与建筑布局，保护场地内原有的自然水域、湿地和植被，采取表层土利用等生态补偿措施。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充分利用场地空间合理设置绿色雨水基础设施，对大于 10hm2  的场地进行雨水专项规划设计。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合理规划地表与屋面雨水径流，对场地雨水实施外排总量控制。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合理选择绿化方式，科学配置绿化植物。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p="http://schemas.openxmlformats.org/drawingml/2006/wordprocessingDrawing" xmlns:r="http://schemas.openxmlformats.org/officeDocument/2006/relationships" xmlns:a="http://schemas.openxmlformats.org/drawingml/2006/main" xmlns:w="http://schemas.openxmlformats.org/wordprocess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p="http://schemas.openxmlformats.org/drawingml/2006/wordprocessingDrawing" xmlns:r="http://schemas.openxmlformats.org/officeDocument/2006/relationships" xmlns:a="http://schemas.openxmlformats.org/drawingml/2006/main" xmlns:w="http://schemas.openxmlformats.org/wordprocess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