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oter+xml" PartName="/word/footer.xml"/>
  <Override ContentType="application/vnd.openxmlformats-officedocument.wordprocessingml.header+xml" PartName="/word/header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body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48"/>
          <w:szCs w:val="48"/>
        </w:rPr>
        <w:t>山东浩博极光量子生物科技有限公司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36"/>
          <w:szCs w:val="36"/>
        </w:rPr>
        <w:t>绿色建筑设计专项方案</w:t>
      </w:r>
    </w:p>
    <w:p>
      <w:pPr>
        <w:jc w:val="center"/>
      </w:pPr>
      <w:r>
        <w:drawing>
          <wp:inline distT="0" distB="0" distL="0" distR="0">
            <wp:extent cx="1905000" cy="2667000"/>
            <wp:effectExtent l="0" t="0" r="0" b="0"/>
            <wp:docPr id="1" name="Filename hint" descr="Alternative text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Filename hint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业主单位：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设计单位：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咨询单位：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项目地址：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报告日期：2020年5月21日</w:t>
      </w:r>
    </w:p>
    <w:p>
      <w:br w:type="page"/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1.	概述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项目名称：山东浩博极光量子生物科技有限公司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参评阶段：设计阶段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依据标准：《绿色建筑评价标准》GB/T 50378-2019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标准要求：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安全耐久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健康舒适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生活便利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资源节约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环境宜居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提高与创新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≥30%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≥30%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≥30%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≥30%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≥30%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★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≥60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★★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≥70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★★★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≥85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</w:tbl>
    <w:p>
      <w:r>
        <w:rPr>
          <w:rFonts w:hint="eastAsia" w:ascii="宋体" w:hAnsi="宋体"/>
          <w:b/>
          <w:bCs/>
          <w:color w:val="000000"/>
          <w:sz w:val="24"/>
          <w:szCs w:val="24"/>
        </w:rPr>
        <w:t>技术要求：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技术指标内容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自评情况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申报星级要求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是否达标</w:t>
            </w:r>
          </w:p>
        </w:tc>
      </w:tr>
      <w:tr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围护结构热工性能的提高比例，或建筑供暖空调负荷降低比例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围护结构提高5%或负荷降低5%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围护结构提高5%或负荷降低5%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是</w:t>
            </w:r>
          </w:p>
        </w:tc>
      </w:tr>
      <w:tr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节水器具用水效率等级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3级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3级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是</w:t>
            </w:r>
          </w:p>
        </w:tc>
      </w:tr>
      <w:tr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住宅建筑隔声性能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无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无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是</w:t>
            </w:r>
          </w:p>
        </w:tc>
      </w:tr>
      <w:tr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室内主要空气污染物浓度降低比例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10%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10%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是</w:t>
            </w:r>
          </w:p>
        </w:tc>
      </w:tr>
    </w:tbl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评价结果：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安全耐久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健康舒适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生活便利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资源节约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环境宜居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提高与创新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36.0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49.0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37.0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85.0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44.0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0.0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3.6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4.9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3.7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8.5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4.4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0.0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总分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65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星级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★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</w:tbl>
    <w:p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图表分析：</w:t>
      </w:r>
    </w:p>
    <w:p>
      <w:pPr>
        <w:jc w:val="center"/>
      </w:pPr>
      <w:r>
        <w:drawing>
          <wp:inline distT="0" distB="0" distL="0" distR="0">
            <wp:extent cx="5732145" cy="3698158"/>
            <wp:effectExtent l="0" t="0" r="0" b="0"/>
            <wp:docPr id="1" name="Filename hint" descr="Alternative text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Filename hint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36981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br w:type="page"/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2.	详细分析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安全耐久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安全耐久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场地安全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建筑结构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外部设施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建筑内部非结构构件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外门窗性能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防水防潮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满足紧急疏散要求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安全防护标识系统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提高抗震性能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防护措施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配件安全性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地面防滑设置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人车分流及交通照明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建筑适变性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部品部件耐久性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结构材料耐久性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装饰装修材料耐久性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健康舒适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健康舒适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空气污染物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避免室内空气污染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给排水系统合规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室内声环境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建筑照明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暖通设计参数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围护结构热工性能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室内热环境调节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地下车库CO监测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空气污染物浓度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装修材料安全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水质安全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饮用水储水卫生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给排水管线标识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室内噪声级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构件隔声性能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天然采光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室内热湿环境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自然通风优化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5.2.11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可调节遮阳设施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生活便利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生活便利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无障碍步行系统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公共交通站点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电动汽车配套措施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自行车停放合理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设备管理系统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信息网络系统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公共交通便捷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公共区域全龄化设计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公共服务便利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城市开敞空间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健康场地和空间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能源管理系统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空气质量监测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用水计量、水质监测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智能服务系统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物业全过程管理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节水用水定额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运行效果评估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绿色建筑宣传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资源节约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资源节约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建筑设计优化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降低负荷能耗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温度分区设置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照明功率密度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能耗分项计量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电梯扶梯节能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水资源利用方案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建筑形体规则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建筑造型简约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建材本地化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节约集约用地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地下空间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停车场所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热工性能优化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空调冷热源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空调末端及输配系统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节能电气设备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降低建筑能耗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可再生能源利用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卫生器具水效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其他节水措施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景观水体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非传统水源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土建装修一体化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高强结构材料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工业化内装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材料循环利用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绿色建材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环境宜居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环境宜居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满足日照标准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室外热环境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绿地绿化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场地竖向设计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标识系统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无超标污染源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生活垃圾处理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生态环境保护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径流总量控制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绿化用地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室外吸烟区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雨水基础设施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环境噪声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光污染控制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场地风环境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降低热岛强度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提高与创新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提高与创新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能耗高要求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建筑风貌适宜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废旧场地利用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绿容率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工业化建造要求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BIM技术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建筑碳排放量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绿色施工管理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工程质量保险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其他创新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</w:tbl>
    <w:sectPr>
      <w:headerReference w:type="default" r:id="rId3"/>
      <w:footerReference w:type="default" r:id="rId6"/>
      <w:pgSz w:w="11907" w:h="16839" w:code="9"/>
      <w:pgMar w:top="5" w:right="1440" w:bottom="5" w:left="1440"/>
    </w:sectPr>
  </w:body>
</w:document>
</file>

<file path=word/footer.xml><?xml version="1.0" encoding="utf-8"?>
<w:ftr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p>
    <w:pPr>
      <w:jc w:val="right"/>
    </w:pPr>
    <w:r>
      <w:rPr>
        <w:rFonts w:hint="eastAsia" w:ascii="宋体" w:hAnsi="宋体"/>
        <w:bCs/>
        <w:color w:val="000000"/>
        <w:sz w:val="20"/>
        <w:szCs w:val="20"/>
      </w:rPr>
    </w:r>
    <w:r>
      <w:fldChar w:fldCharType="begin"/>
    </w:r>
    <w:r>
      <w:instrText xml:space="preserve">PAGE  \* MERGEFORMAT </w:instrText>
    </w:r>
    <w:r>
      <w:fldChar w:fldCharType="end"/>
    </w:r>
    <w:r>
      <w:t xml:space="preserve">/</w:t>
    </w:r>
    <w:r>
      <w:fldChar w:fldCharType="begin"/>
    </w:r>
    <w:r>
      <w:instrText xml:space="preserve">NUMPAGES  \* MERGEFORMAT </w:instrText>
    </w:r>
    <w:r>
      <w:fldChar w:fldCharType="end"/>
    </w:r>
  </w:p>
</w:ftr>
</file>

<file path=word/header.xml><?xml version="1.0" encoding="utf-8"?>
<w:hdr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p>
    <w:pPr>
      <w:jc w:val="center"/>
    </w:pPr>
    <w:r>
      <w:t/>
    </w:r>
  </w:p>
</w:hdr>
</file>

<file path=word/settings.xml><?xml version="1.0" encoding="utf-8"?>
<w:setting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header.xml" Type="http://schemas.openxmlformats.org/officeDocument/2006/relationships/header" Id="rId3"/>
    <Relationship Target="media/document_image_rId4.jpeg" Type="http://schemas.openxmlformats.org/officeDocument/2006/relationships/image" Id="rId4"/>
    <Relationship Target="media/document_image_rId5.jpeg" Type="http://schemas.openxmlformats.org/officeDocument/2006/relationships/image" Id="rId5"/>
    <Relationship Target="footer.xml" Type="http://schemas.openxmlformats.org/officeDocument/2006/relationships/footer" Id="rId6"/>
</Relationships>
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