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克拉吉塞克罗杰斯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报告日期：2020年6月8日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项目名称：克拉吉塞克罗杰斯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依据标准：四川省《绿色建筑评价标准》DBJ51/ T009-2018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481.93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节地、节能、节水、节材、室内的得分小于40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植物种植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热源选择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能耗监测系统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围护结构热工设计提高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降低输配能耗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降低供暖空调能耗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空调室外机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冷却水塔飘水率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材料有害物质含量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保温与结构一体化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公共卫生间通风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燃气泄露预警装置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优化空间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场地年径流总量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建筑能效标识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卫生器具的用水效率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建筑结构体系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被动式建筑标准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