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桥东区集中保障房建设项目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张家口市桥东区保障性住房投资建设有限公司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参与单位名称：张家口市塞洋建筑设计有限公司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居住建筑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★★           自评分数: 63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2020年8月23日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67.00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70.20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73.30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35.70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14.07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16.85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14.66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6.07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10.44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63.09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5732145" cy="429910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本项目位于河北张家口市红旗楼东外环西侧，东临东外环，西北至预备役高炮旅，南迄国有建设用地。
用地分为亿个地块。本地块规划总用地面积39227.92㎡，总建筑面积79628㎡，地上总建筑面积为75634㎡，地下总建筑面积为3994㎡，整体建筑容积率为1.93，整体绿地率33.20%，本地块包括11栋高层住宅和1栋多层公建。本项目总户数为1020户，机动车停车位共计234个，其中地下停车位有0个，地上停车位有234个。
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