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33009" w14:textId="77777777" w:rsidR="00CD1959" w:rsidRPr="00D01FA3" w:rsidRDefault="00CD1959" w:rsidP="00CD1959">
      <w:pPr>
        <w:keepNext/>
        <w:keepLines/>
        <w:widowControl/>
        <w:spacing w:before="480" w:after="200" w:line="360" w:lineRule="auto"/>
        <w:jc w:val="center"/>
        <w:outlineLvl w:val="0"/>
        <w:rPr>
          <w:rFonts w:ascii="Cambria" w:eastAsia="宋体" w:hAnsi="Cambria" w:cs="Times New Roman"/>
          <w:b/>
          <w:bCs/>
          <w:kern w:val="0"/>
          <w:sz w:val="44"/>
          <w:szCs w:val="44"/>
        </w:rPr>
      </w:pPr>
      <w:proofErr w:type="gramStart"/>
      <w:r w:rsidRPr="00D01FA3">
        <w:rPr>
          <w:rFonts w:ascii="Cambria" w:eastAsia="宋体" w:hAnsi="Cambria" w:cs="Times New Roman" w:hint="eastAsia"/>
          <w:b/>
          <w:bCs/>
          <w:kern w:val="0"/>
          <w:sz w:val="44"/>
          <w:szCs w:val="44"/>
        </w:rPr>
        <w:t>绿建专篇</w:t>
      </w:r>
      <w:proofErr w:type="gramEnd"/>
    </w:p>
    <w:p w14:paraId="6856C62C" w14:textId="77777777" w:rsidR="00CD1959" w:rsidRPr="00D01FA3" w:rsidRDefault="00CD1959" w:rsidP="00CD1959">
      <w:pPr>
        <w:keepNext/>
        <w:keepLines/>
        <w:widowControl/>
        <w:numPr>
          <w:ilvl w:val="0"/>
          <w:numId w:val="3"/>
        </w:numPr>
        <w:spacing w:before="480" w:after="200" w:line="360" w:lineRule="auto"/>
        <w:ind w:firstLine="147"/>
        <w:jc w:val="left"/>
        <w:outlineLvl w:val="0"/>
        <w:rPr>
          <w:rFonts w:ascii="Calibri" w:hAnsi="Calibri" w:cs="Times New Roman"/>
          <w:b/>
          <w:bCs/>
          <w:kern w:val="0"/>
          <w:sz w:val="28"/>
          <w:szCs w:val="28"/>
        </w:rPr>
      </w:pPr>
      <w:r w:rsidRPr="00D01FA3">
        <w:rPr>
          <w:rFonts w:ascii="Calibri" w:hAnsi="Calibri" w:cs="Times New Roman" w:hint="eastAsia"/>
          <w:b/>
          <w:bCs/>
          <w:kern w:val="0"/>
          <w:sz w:val="28"/>
          <w:szCs w:val="28"/>
        </w:rPr>
        <w:t>设计依据</w:t>
      </w:r>
    </w:p>
    <w:p w14:paraId="63FD7E64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政府相关部门对本项目的批文</w:t>
      </w:r>
    </w:p>
    <w:p w14:paraId="0EE6BE90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《绿色建筑评价标准》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GB/T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50378-2019</w:t>
      </w:r>
    </w:p>
    <w:p w14:paraId="452953EF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3.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《民用建筑绿色设计规范》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JGJ/T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229</w:t>
      </w:r>
    </w:p>
    <w:p w14:paraId="5D85C573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4.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《绿色建筑评价技术细则》</w:t>
      </w:r>
    </w:p>
    <w:p w14:paraId="6FF4AD82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《民用建筑绿色性能计算标准》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JGJ/T 449</w:t>
      </w:r>
    </w:p>
    <w:p w14:paraId="18B1412D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6.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《声环境质量标准》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3096-2008</w:t>
      </w:r>
    </w:p>
    <w:p w14:paraId="631E1304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7.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《民用建筑隔声设计规范》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50118</w:t>
      </w:r>
    </w:p>
    <w:p w14:paraId="13CC7F16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8.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《建筑采光设计标准》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50033</w:t>
      </w:r>
    </w:p>
    <w:p w14:paraId="2734216C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9.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《民用建筑热工设计规范》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50176</w:t>
      </w:r>
    </w:p>
    <w:p w14:paraId="15F2E914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10.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《民用建筑节水设计标准》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50555</w:t>
      </w:r>
    </w:p>
    <w:p w14:paraId="22E46AA0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11.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《城市污水再生利用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城市杂用水水质标准》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18920</w:t>
      </w:r>
    </w:p>
    <w:p w14:paraId="2FDB451B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12.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《室外排水设计规范》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50014</w:t>
      </w:r>
    </w:p>
    <w:p w14:paraId="09F6F381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13.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《室外给水设计规范》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50013</w:t>
      </w:r>
    </w:p>
    <w:p w14:paraId="61E85568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14.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《建筑给水排水设计规范》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50015</w:t>
      </w:r>
    </w:p>
    <w:p w14:paraId="292163CE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15.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《民用建筑供暖通风与空气调节设计规范》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50736</w:t>
      </w:r>
    </w:p>
    <w:p w14:paraId="00FE9455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16.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《智能建筑设计标准》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50314</w:t>
      </w:r>
    </w:p>
    <w:p w14:paraId="418D20B9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17.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《民用建筑电气设计规范》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16</w:t>
      </w:r>
    </w:p>
    <w:p w14:paraId="5E2D3A9D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18.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《建筑照明设计标准》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50034</w:t>
      </w:r>
    </w:p>
    <w:p w14:paraId="082E8370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19.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《城市夜景照明设计规范》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163</w:t>
      </w:r>
    </w:p>
    <w:p w14:paraId="7B751076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20.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《建筑幕墙》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21086</w:t>
      </w:r>
    </w:p>
    <w:p w14:paraId="55058896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21.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《建筑外窗气密、水密、抗风压性能分级及其检测方法》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7106</w:t>
      </w:r>
    </w:p>
    <w:p w14:paraId="5055B6F0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22.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《建筑门窗玻璃幕墙热工计算规程》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JGJ/T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0151</w:t>
      </w:r>
    </w:p>
    <w:p w14:paraId="0357E3DE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23.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《城市居住区热环境设计标准》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JGJ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286</w:t>
      </w:r>
    </w:p>
    <w:p w14:paraId="5DCD647C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24.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《建筑抗震设计规范》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  GB</w:t>
      </w:r>
      <w:r w:rsidRPr="00D01FA3">
        <w:rPr>
          <w:rFonts w:ascii="Calibri" w:hAnsi="Calibri" w:cs="Times New Roman"/>
          <w:bCs/>
          <w:color w:val="000000"/>
          <w:kern w:val="0"/>
          <w:sz w:val="24"/>
        </w:rPr>
        <w:t xml:space="preserve">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50011</w:t>
      </w:r>
    </w:p>
    <w:p w14:paraId="2B94C2AA" w14:textId="77777777" w:rsidR="00CD1959" w:rsidRPr="00D01FA3" w:rsidRDefault="00CD1959" w:rsidP="00CD1959">
      <w:pPr>
        <w:widowControl/>
        <w:spacing w:line="312" w:lineRule="auto"/>
        <w:jc w:val="left"/>
        <w:rPr>
          <w:rFonts w:ascii="Calibri" w:hAnsi="Calibri" w:cs="Times New Roman"/>
          <w:bCs/>
          <w:color w:val="000000"/>
          <w:kern w:val="0"/>
          <w:sz w:val="24"/>
        </w:rPr>
      </w:pP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 xml:space="preserve">25. </w:t>
      </w:r>
      <w:r w:rsidRPr="00D01FA3">
        <w:rPr>
          <w:rFonts w:ascii="Calibri" w:hAnsi="Calibri" w:cs="Times New Roman" w:hint="eastAsia"/>
          <w:bCs/>
          <w:color w:val="000000"/>
          <w:kern w:val="0"/>
          <w:sz w:val="24"/>
        </w:rPr>
        <w:t>国家、省、市现行的相关法律、法规、规范性文件</w:t>
      </w:r>
    </w:p>
    <w:p w14:paraId="04FCB087" w14:textId="77777777" w:rsidR="00CD1959" w:rsidRPr="00D01FA3" w:rsidRDefault="00CD1959" w:rsidP="00CD1959">
      <w:pPr>
        <w:keepNext/>
        <w:keepLines/>
        <w:widowControl/>
        <w:spacing w:before="200" w:after="200"/>
        <w:ind w:firstLine="147"/>
        <w:jc w:val="left"/>
        <w:outlineLvl w:val="0"/>
        <w:rPr>
          <w:rFonts w:ascii="Calibri" w:hAnsi="Calibri" w:cs="Times New Roman"/>
          <w:b/>
          <w:bCs/>
          <w:color w:val="365F91"/>
          <w:kern w:val="0"/>
          <w:sz w:val="24"/>
          <w:szCs w:val="28"/>
        </w:rPr>
      </w:pPr>
      <w:r w:rsidRPr="00D01FA3">
        <w:rPr>
          <w:rFonts w:ascii="Calibri" w:hAnsi="Calibri" w:cs="Times New Roman" w:hint="eastAsia"/>
          <w:b/>
          <w:bCs/>
          <w:kern w:val="0"/>
          <w:sz w:val="24"/>
          <w:szCs w:val="28"/>
        </w:rPr>
        <w:lastRenderedPageBreak/>
        <w:t>二、</w:t>
      </w:r>
      <w:r w:rsidRPr="00D01FA3">
        <w:rPr>
          <w:rFonts w:ascii="Calibri" w:hAnsi="Calibri" w:cs="Times New Roman" w:hint="eastAsia"/>
          <w:b/>
          <w:bCs/>
          <w:kern w:val="0"/>
          <w:sz w:val="28"/>
          <w:szCs w:val="28"/>
        </w:rPr>
        <w:t>工程概况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64"/>
        <w:gridCol w:w="2087"/>
        <w:gridCol w:w="2064"/>
        <w:gridCol w:w="2087"/>
      </w:tblGrid>
      <w:tr w:rsidR="00CD1959" w:rsidRPr="00D01FA3" w14:paraId="112E38FE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6D0CEA6E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项目</w:t>
            </w:r>
            <w:r w:rsidRPr="00D01FA3">
              <w:rPr>
                <w:szCs w:val="21"/>
              </w:rPr>
              <w:t>名称</w:t>
            </w:r>
          </w:p>
        </w:tc>
        <w:tc>
          <w:tcPr>
            <w:tcW w:w="6933" w:type="dxa"/>
            <w:gridSpan w:val="3"/>
            <w:vAlign w:val="center"/>
          </w:tcPr>
          <w:p w14:paraId="238A716D" w14:textId="5E3AF39D" w:rsidR="00CD1959" w:rsidRPr="00D01FA3" w:rsidRDefault="00597998" w:rsidP="0038091C">
            <w:pPr>
              <w:widowControl/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黑河索道、联检大楼方案设计项目</w:t>
            </w:r>
          </w:p>
        </w:tc>
      </w:tr>
      <w:tr w:rsidR="00CD1959" w:rsidRPr="00D01FA3" w14:paraId="43E58076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354D2C4F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项目地址</w:t>
            </w:r>
          </w:p>
        </w:tc>
        <w:tc>
          <w:tcPr>
            <w:tcW w:w="6933" w:type="dxa"/>
            <w:gridSpan w:val="3"/>
            <w:vAlign w:val="center"/>
          </w:tcPr>
          <w:p w14:paraId="6CA9A9D7" w14:textId="3BB51ED5" w:rsidR="00CD1959" w:rsidRPr="00D01FA3" w:rsidRDefault="00597998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黑龙江省黑河市大黑河岛</w:t>
            </w:r>
          </w:p>
        </w:tc>
      </w:tr>
      <w:tr w:rsidR="00CD1959" w:rsidRPr="00D01FA3" w14:paraId="4F743BDC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567E034F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项目类型</w:t>
            </w:r>
          </w:p>
        </w:tc>
        <w:tc>
          <w:tcPr>
            <w:tcW w:w="6933" w:type="dxa"/>
            <w:gridSpan w:val="3"/>
            <w:vAlign w:val="center"/>
          </w:tcPr>
          <w:p w14:paraId="3B51E2BD" w14:textId="3B0B30CB" w:rsidR="00CD1959" w:rsidRPr="00D01FA3" w:rsidRDefault="00CE41AF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7485414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szCs w:val="21"/>
              </w:rPr>
              <w:t>住宅</w:t>
            </w:r>
            <w:r w:rsidR="00CD1959" w:rsidRPr="00D01FA3">
              <w:rPr>
                <w:rFonts w:hint="eastAsia"/>
                <w:szCs w:val="21"/>
              </w:rPr>
              <w:t xml:space="preserve">        </w:t>
            </w:r>
            <w:r w:rsidR="00CD1959">
              <w:rPr>
                <w:szCs w:val="21"/>
              </w:rPr>
              <w:t xml:space="preserve">     </w:t>
            </w:r>
            <w:r w:rsidR="00CD1959" w:rsidRPr="00D01FA3">
              <w:rPr>
                <w:rFonts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Cs w:val="21"/>
                </w:rPr>
                <w:id w:val="-137075977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998">
                  <w:rPr>
                    <w:rFonts w:hint="eastAsia"/>
                    <w:szCs w:val="21"/>
                  </w:rPr>
                  <w:sym w:font="Wingdings 2" w:char="F052"/>
                </w:r>
              </w:sdtContent>
            </w:sdt>
            <w:r w:rsidR="00CD1959" w:rsidRPr="00D01FA3">
              <w:rPr>
                <w:rFonts w:hint="eastAsia"/>
                <w:szCs w:val="21"/>
              </w:rPr>
              <w:t>公建</w:t>
            </w:r>
            <w:r w:rsidR="00CD1959">
              <w:rPr>
                <w:szCs w:val="21"/>
              </w:rPr>
              <w:t xml:space="preserve">        </w:t>
            </w:r>
            <w:r w:rsidR="00CD1959" w:rsidRPr="00D01FA3">
              <w:rPr>
                <w:szCs w:val="21"/>
              </w:rPr>
              <w:t xml:space="preserve">     </w:t>
            </w:r>
            <w:sdt>
              <w:sdtPr>
                <w:rPr>
                  <w:rFonts w:hint="eastAsia"/>
                  <w:szCs w:val="21"/>
                </w:rPr>
                <w:id w:val="19757182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szCs w:val="21"/>
              </w:rPr>
              <w:t>住宅</w:t>
            </w:r>
            <w:r w:rsidR="00CD1959" w:rsidRPr="00D01FA3">
              <w:rPr>
                <w:rFonts w:hint="eastAsia"/>
                <w:szCs w:val="21"/>
              </w:rPr>
              <w:t>/</w:t>
            </w:r>
            <w:r w:rsidR="00CD1959" w:rsidRPr="00D01FA3">
              <w:rPr>
                <w:rFonts w:hint="eastAsia"/>
                <w:szCs w:val="21"/>
              </w:rPr>
              <w:t>公建</w:t>
            </w:r>
          </w:p>
        </w:tc>
      </w:tr>
      <w:tr w:rsidR="00CD1959" w:rsidRPr="00D01FA3" w14:paraId="01B21F50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39294089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结构类型</w:t>
            </w:r>
          </w:p>
        </w:tc>
        <w:tc>
          <w:tcPr>
            <w:tcW w:w="6933" w:type="dxa"/>
            <w:gridSpan w:val="3"/>
            <w:vAlign w:val="center"/>
          </w:tcPr>
          <w:p w14:paraId="7E9DAAE5" w14:textId="16A0B224" w:rsidR="00CD1959" w:rsidRPr="00D01FA3" w:rsidRDefault="00597998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混合结构</w:t>
            </w:r>
          </w:p>
        </w:tc>
      </w:tr>
      <w:tr w:rsidR="00CD1959" w:rsidRPr="00D01FA3" w14:paraId="4C524ECE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2967E6F4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szCs w:val="21"/>
              </w:rPr>
              <w:t>用地面积（</w:t>
            </w:r>
            <w:r w:rsidRPr="00D01FA3">
              <w:rPr>
                <w:rFonts w:hint="eastAsia"/>
                <w:szCs w:val="21"/>
              </w:rPr>
              <w:t>m</w:t>
            </w:r>
            <w:r w:rsidRPr="00D01FA3">
              <w:rPr>
                <w:rFonts w:hint="eastAsia"/>
                <w:szCs w:val="21"/>
                <w:vertAlign w:val="superscript"/>
              </w:rPr>
              <w:t>2</w:t>
            </w:r>
            <w:r w:rsidRPr="00D01FA3">
              <w:rPr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14:paraId="1213DC89" w14:textId="4B0A6782" w:rsidR="00CD1959" w:rsidRPr="00D01FA3" w:rsidRDefault="00597998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3883</w:t>
            </w:r>
          </w:p>
        </w:tc>
        <w:tc>
          <w:tcPr>
            <w:tcW w:w="2311" w:type="dxa"/>
            <w:vAlign w:val="center"/>
          </w:tcPr>
          <w:p w14:paraId="1F003F99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szCs w:val="21"/>
              </w:rPr>
              <w:t>总建筑面积（</w:t>
            </w:r>
            <w:r w:rsidRPr="00D01FA3">
              <w:rPr>
                <w:rFonts w:hint="eastAsia"/>
                <w:szCs w:val="21"/>
              </w:rPr>
              <w:t>m</w:t>
            </w:r>
            <w:r w:rsidRPr="00D01FA3">
              <w:rPr>
                <w:rFonts w:hint="eastAsia"/>
                <w:szCs w:val="21"/>
                <w:vertAlign w:val="superscript"/>
              </w:rPr>
              <w:t>2</w:t>
            </w:r>
            <w:r w:rsidRPr="00D01FA3">
              <w:rPr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14:paraId="6794A387" w14:textId="26771A1E" w:rsidR="00CD1959" w:rsidRPr="00D01FA3" w:rsidRDefault="00597998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4059.04</w:t>
            </w:r>
          </w:p>
        </w:tc>
      </w:tr>
      <w:tr w:rsidR="00CD1959" w:rsidRPr="00D01FA3" w14:paraId="72765E94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0CA609BC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bCs/>
                <w:szCs w:val="21"/>
              </w:rPr>
              <w:t>地上建筑面（</w:t>
            </w:r>
            <w:r w:rsidRPr="00D01FA3">
              <w:rPr>
                <w:rFonts w:hint="eastAsia"/>
                <w:bCs/>
                <w:szCs w:val="21"/>
              </w:rPr>
              <w:t>m</w:t>
            </w:r>
            <w:r w:rsidRPr="00D01FA3">
              <w:rPr>
                <w:rFonts w:hint="eastAsia"/>
                <w:bCs/>
                <w:szCs w:val="21"/>
                <w:vertAlign w:val="superscript"/>
              </w:rPr>
              <w:t>2</w:t>
            </w:r>
            <w:r w:rsidRPr="00D01FA3">
              <w:rPr>
                <w:bCs/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14:paraId="58D01D0E" w14:textId="3C6D2E01" w:rsidR="00CD1959" w:rsidRPr="00D01FA3" w:rsidRDefault="00597998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  <w:r>
              <w:rPr>
                <w:bCs/>
                <w:szCs w:val="21"/>
              </w:rPr>
              <w:t>3434.71</w:t>
            </w:r>
          </w:p>
        </w:tc>
        <w:tc>
          <w:tcPr>
            <w:tcW w:w="2311" w:type="dxa"/>
            <w:vAlign w:val="center"/>
          </w:tcPr>
          <w:p w14:paraId="42F77EEC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bCs/>
                <w:szCs w:val="21"/>
              </w:rPr>
              <w:t>地下建筑面（</w:t>
            </w:r>
            <w:r w:rsidRPr="00D01FA3">
              <w:rPr>
                <w:rFonts w:hint="eastAsia"/>
                <w:bCs/>
                <w:szCs w:val="21"/>
              </w:rPr>
              <w:t>m</w:t>
            </w:r>
            <w:r w:rsidRPr="00D01FA3">
              <w:rPr>
                <w:rFonts w:hint="eastAsia"/>
                <w:bCs/>
                <w:szCs w:val="21"/>
                <w:vertAlign w:val="superscript"/>
              </w:rPr>
              <w:t>2</w:t>
            </w:r>
            <w:r w:rsidRPr="00D01FA3">
              <w:rPr>
                <w:bCs/>
                <w:szCs w:val="21"/>
              </w:rPr>
              <w:t>）</w:t>
            </w:r>
          </w:p>
        </w:tc>
        <w:tc>
          <w:tcPr>
            <w:tcW w:w="2311" w:type="dxa"/>
            <w:vAlign w:val="center"/>
          </w:tcPr>
          <w:p w14:paraId="2BCCFF99" w14:textId="5C1190F0" w:rsidR="00CD1959" w:rsidRPr="00D01FA3" w:rsidRDefault="00597998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  <w:r>
              <w:rPr>
                <w:bCs/>
                <w:szCs w:val="21"/>
              </w:rPr>
              <w:t>24.33</w:t>
            </w:r>
          </w:p>
        </w:tc>
      </w:tr>
      <w:tr w:rsidR="00CD1959" w:rsidRPr="00D01FA3" w14:paraId="440DB892" w14:textId="77777777" w:rsidTr="0038091C">
        <w:trPr>
          <w:trHeight w:val="567"/>
        </w:trPr>
        <w:tc>
          <w:tcPr>
            <w:tcW w:w="2310" w:type="dxa"/>
            <w:vMerge w:val="restart"/>
            <w:vAlign w:val="center"/>
          </w:tcPr>
          <w:p w14:paraId="42175757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可再生能源</w:t>
            </w:r>
          </w:p>
          <w:p w14:paraId="147E7CF3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szCs w:val="21"/>
              </w:rPr>
              <w:t>应用情况</w:t>
            </w:r>
          </w:p>
        </w:tc>
        <w:tc>
          <w:tcPr>
            <w:tcW w:w="6933" w:type="dxa"/>
            <w:gridSpan w:val="3"/>
            <w:vAlign w:val="center"/>
          </w:tcPr>
          <w:p w14:paraId="538C2FAC" w14:textId="59B766C5" w:rsidR="00CD1959" w:rsidRPr="00D01FA3" w:rsidRDefault="00CD1959" w:rsidP="0038091C">
            <w:pPr>
              <w:widowControl/>
              <w:spacing w:line="240" w:lineRule="exact"/>
              <w:jc w:val="left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是否采用可再生能源：</w:t>
            </w:r>
            <w:sdt>
              <w:sdtPr>
                <w:rPr>
                  <w:rFonts w:hint="eastAsia"/>
                  <w:szCs w:val="21"/>
                </w:rPr>
                <w:id w:val="19047178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szCs w:val="21"/>
              </w:rPr>
              <w:t>是；</w:t>
            </w:r>
            <w:sdt>
              <w:sdtPr>
                <w:rPr>
                  <w:rFonts w:hint="eastAsia"/>
                  <w:szCs w:val="21"/>
                </w:rPr>
                <w:id w:val="116621580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998">
                  <w:rPr>
                    <w:rFonts w:hint="eastAsia"/>
                    <w:szCs w:val="21"/>
                  </w:rPr>
                  <w:sym w:font="Wingdings 2" w:char="F052"/>
                </w:r>
              </w:sdtContent>
            </w:sdt>
            <w:r w:rsidRPr="00D01FA3">
              <w:rPr>
                <w:rFonts w:hint="eastAsia"/>
                <w:szCs w:val="21"/>
              </w:rPr>
              <w:t>否；</w:t>
            </w:r>
          </w:p>
        </w:tc>
      </w:tr>
      <w:tr w:rsidR="00CD1959" w:rsidRPr="00D01FA3" w14:paraId="5E84FE70" w14:textId="77777777" w:rsidTr="0038091C">
        <w:trPr>
          <w:trHeight w:val="860"/>
        </w:trPr>
        <w:tc>
          <w:tcPr>
            <w:tcW w:w="2310" w:type="dxa"/>
            <w:vMerge/>
            <w:vAlign w:val="center"/>
          </w:tcPr>
          <w:p w14:paraId="5D6E7FC5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  <w:lang w:eastAsia="en-US"/>
              </w:rPr>
            </w:pPr>
          </w:p>
        </w:tc>
        <w:tc>
          <w:tcPr>
            <w:tcW w:w="6933" w:type="dxa"/>
            <w:gridSpan w:val="3"/>
            <w:vAlign w:val="center"/>
          </w:tcPr>
          <w:p w14:paraId="73289463" w14:textId="77777777" w:rsidR="00CD1959" w:rsidRPr="00D01FA3" w:rsidRDefault="00CD1959" w:rsidP="0038091C">
            <w:pPr>
              <w:widowControl/>
              <w:spacing w:line="40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可再生能源应用类型：</w:t>
            </w:r>
          </w:p>
          <w:p w14:paraId="76D18269" w14:textId="77777777" w:rsidR="00CD1959" w:rsidRPr="00D01FA3" w:rsidRDefault="00CE41AF" w:rsidP="0038091C">
            <w:pPr>
              <w:widowControl/>
              <w:spacing w:line="40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64734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浅层地能；</w:t>
            </w:r>
            <w:sdt>
              <w:sdtPr>
                <w:rPr>
                  <w:rFonts w:hint="eastAsia"/>
                  <w:szCs w:val="21"/>
                </w:rPr>
                <w:id w:val="2490903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太阳能光热；</w:t>
            </w:r>
            <w:sdt>
              <w:sdtPr>
                <w:rPr>
                  <w:rFonts w:hint="eastAsia"/>
                  <w:szCs w:val="21"/>
                </w:rPr>
                <w:id w:val="-1255274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太阳能光电；</w:t>
            </w:r>
            <w:sdt>
              <w:sdtPr>
                <w:rPr>
                  <w:rFonts w:hint="eastAsia"/>
                  <w:szCs w:val="21"/>
                </w:rPr>
                <w:id w:val="13612502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其他：</w:t>
            </w:r>
          </w:p>
        </w:tc>
      </w:tr>
      <w:tr w:rsidR="00CD1959" w:rsidRPr="00D01FA3" w14:paraId="68C66869" w14:textId="77777777" w:rsidTr="0038091C">
        <w:trPr>
          <w:trHeight w:val="567"/>
        </w:trPr>
        <w:tc>
          <w:tcPr>
            <w:tcW w:w="2310" w:type="dxa"/>
            <w:vMerge/>
            <w:vAlign w:val="center"/>
          </w:tcPr>
          <w:p w14:paraId="2F21F81D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14:paraId="453839D1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浅层地能应用面积</w:t>
            </w:r>
          </w:p>
        </w:tc>
        <w:tc>
          <w:tcPr>
            <w:tcW w:w="2311" w:type="dxa"/>
            <w:vAlign w:val="center"/>
          </w:tcPr>
          <w:p w14:paraId="190ED321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m</w:t>
            </w:r>
            <w:r w:rsidRPr="00D01FA3">
              <w:rPr>
                <w:rFonts w:hint="eastAsia"/>
                <w:bCs/>
                <w:szCs w:val="21"/>
                <w:vertAlign w:val="superscript"/>
              </w:rPr>
              <w:t>2</w:t>
            </w:r>
          </w:p>
        </w:tc>
      </w:tr>
      <w:tr w:rsidR="00CD1959" w:rsidRPr="00D01FA3" w14:paraId="0DB6697D" w14:textId="77777777" w:rsidTr="0038091C">
        <w:trPr>
          <w:trHeight w:val="567"/>
        </w:trPr>
        <w:tc>
          <w:tcPr>
            <w:tcW w:w="2310" w:type="dxa"/>
            <w:vMerge/>
            <w:vAlign w:val="center"/>
          </w:tcPr>
          <w:p w14:paraId="1EA072AB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14:paraId="0C5BBA87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光热产生热水量比例</w:t>
            </w:r>
          </w:p>
        </w:tc>
        <w:tc>
          <w:tcPr>
            <w:tcW w:w="2311" w:type="dxa"/>
            <w:vAlign w:val="center"/>
          </w:tcPr>
          <w:p w14:paraId="360F8D8F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%</w:t>
            </w:r>
          </w:p>
        </w:tc>
      </w:tr>
      <w:tr w:rsidR="00CD1959" w:rsidRPr="00D01FA3" w14:paraId="20FF15DB" w14:textId="77777777" w:rsidTr="0038091C">
        <w:trPr>
          <w:trHeight w:val="567"/>
        </w:trPr>
        <w:tc>
          <w:tcPr>
            <w:tcW w:w="2310" w:type="dxa"/>
            <w:vMerge/>
            <w:vAlign w:val="center"/>
          </w:tcPr>
          <w:p w14:paraId="29F99F47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14:paraId="6860297A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D01FA3">
              <w:rPr>
                <w:rFonts w:hint="eastAsia"/>
                <w:szCs w:val="21"/>
              </w:rPr>
              <w:t>光伏发电量比例</w:t>
            </w:r>
          </w:p>
        </w:tc>
        <w:tc>
          <w:tcPr>
            <w:tcW w:w="2311" w:type="dxa"/>
            <w:vAlign w:val="center"/>
          </w:tcPr>
          <w:p w14:paraId="4C24207C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%</w:t>
            </w:r>
          </w:p>
        </w:tc>
      </w:tr>
      <w:tr w:rsidR="00CD1959" w:rsidRPr="00D01FA3" w14:paraId="5A9C010A" w14:textId="77777777" w:rsidTr="0038091C">
        <w:trPr>
          <w:trHeight w:val="567"/>
        </w:trPr>
        <w:tc>
          <w:tcPr>
            <w:tcW w:w="2310" w:type="dxa"/>
            <w:vMerge/>
            <w:vAlign w:val="center"/>
          </w:tcPr>
          <w:p w14:paraId="74F6401B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933" w:type="dxa"/>
            <w:gridSpan w:val="3"/>
            <w:vAlign w:val="center"/>
          </w:tcPr>
          <w:p w14:paraId="26064BF0" w14:textId="77777777"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其他</w:t>
            </w:r>
            <w:r w:rsidRPr="00D01FA3">
              <w:rPr>
                <w:bCs/>
                <w:szCs w:val="21"/>
              </w:rPr>
              <w:t>：</w:t>
            </w:r>
          </w:p>
        </w:tc>
      </w:tr>
      <w:tr w:rsidR="00CD1959" w:rsidRPr="00D01FA3" w14:paraId="62E7F39D" w14:textId="77777777" w:rsidTr="0038091C">
        <w:trPr>
          <w:trHeight w:val="567"/>
        </w:trPr>
        <w:tc>
          <w:tcPr>
            <w:tcW w:w="2310" w:type="dxa"/>
            <w:vMerge w:val="restart"/>
            <w:vAlign w:val="center"/>
          </w:tcPr>
          <w:p w14:paraId="2DE0C815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装配式建筑</w:t>
            </w:r>
          </w:p>
          <w:p w14:paraId="2368933D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应用情况</w:t>
            </w:r>
          </w:p>
        </w:tc>
        <w:tc>
          <w:tcPr>
            <w:tcW w:w="6933" w:type="dxa"/>
            <w:gridSpan w:val="3"/>
            <w:vAlign w:val="center"/>
          </w:tcPr>
          <w:p w14:paraId="7DE55B2E" w14:textId="351BBE20"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是否装配式建筑：</w:t>
            </w:r>
            <w:sdt>
              <w:sdtPr>
                <w:rPr>
                  <w:rFonts w:hint="eastAsia"/>
                  <w:szCs w:val="21"/>
                </w:rPr>
                <w:id w:val="5651496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是；</w:t>
            </w:r>
            <w:sdt>
              <w:sdtPr>
                <w:rPr>
                  <w:rFonts w:hint="eastAsia"/>
                  <w:szCs w:val="21"/>
                </w:rPr>
                <w:id w:val="-8425497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998">
                  <w:rPr>
                    <w:rFonts w:hint="eastAsia"/>
                    <w:szCs w:val="21"/>
                  </w:rPr>
                  <w:sym w:font="Wingdings 2" w:char="F052"/>
                </w:r>
              </w:sdtContent>
            </w:sdt>
            <w:r w:rsidRPr="00D01FA3">
              <w:rPr>
                <w:rFonts w:hint="eastAsia"/>
                <w:bCs/>
                <w:szCs w:val="21"/>
              </w:rPr>
              <w:t>否；</w:t>
            </w:r>
          </w:p>
        </w:tc>
      </w:tr>
      <w:tr w:rsidR="00CD1959" w:rsidRPr="00D01FA3" w14:paraId="39D93C2A" w14:textId="77777777" w:rsidTr="0038091C">
        <w:trPr>
          <w:trHeight w:val="1144"/>
        </w:trPr>
        <w:tc>
          <w:tcPr>
            <w:tcW w:w="2310" w:type="dxa"/>
            <w:vMerge/>
            <w:tcBorders>
              <w:bottom w:val="single" w:sz="4" w:space="0" w:color="000000"/>
            </w:tcBorders>
            <w:vAlign w:val="center"/>
          </w:tcPr>
          <w:p w14:paraId="7779AA45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933" w:type="dxa"/>
            <w:gridSpan w:val="3"/>
            <w:tcBorders>
              <w:bottom w:val="single" w:sz="4" w:space="0" w:color="000000"/>
            </w:tcBorders>
            <w:vAlign w:val="center"/>
          </w:tcPr>
          <w:p w14:paraId="118609E9" w14:textId="77777777" w:rsidR="00CD1959" w:rsidRPr="00D01FA3" w:rsidRDefault="00CD1959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装配式建筑类型：</w:t>
            </w:r>
          </w:p>
          <w:p w14:paraId="5E36F866" w14:textId="77777777" w:rsidR="00CD1959" w:rsidRPr="00D01FA3" w:rsidRDefault="00CE41AF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5893505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装配式混凝土结构；</w:t>
            </w:r>
            <w:r w:rsidR="00CD1959" w:rsidRPr="00D01FA3">
              <w:rPr>
                <w:rFonts w:hint="eastAsia"/>
                <w:bCs/>
                <w:szCs w:val="21"/>
              </w:rPr>
              <w:t xml:space="preserve">        </w:t>
            </w:r>
            <w:r w:rsidR="00CD1959" w:rsidRPr="00D01FA3">
              <w:rPr>
                <w:bCs/>
                <w:szCs w:val="21"/>
              </w:rPr>
              <w:t xml:space="preserve">   </w:t>
            </w:r>
            <w:sdt>
              <w:sdtPr>
                <w:rPr>
                  <w:rFonts w:hint="eastAsia"/>
                  <w:szCs w:val="21"/>
                </w:rPr>
                <w:id w:val="-1177418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装配式钢结构；</w:t>
            </w:r>
          </w:p>
          <w:p w14:paraId="7DE44934" w14:textId="77777777" w:rsidR="00CD1959" w:rsidRPr="00D01FA3" w:rsidRDefault="00CE41AF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92033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装配式木结构；</w:t>
            </w:r>
            <w:r w:rsidR="00CD1959" w:rsidRPr="00D01FA3">
              <w:rPr>
                <w:rFonts w:hint="eastAsia"/>
                <w:bCs/>
                <w:szCs w:val="21"/>
              </w:rPr>
              <w:t xml:space="preserve">             </w:t>
            </w:r>
            <w:r w:rsidR="00CD1959" w:rsidRPr="00D01FA3">
              <w:rPr>
                <w:bCs/>
                <w:szCs w:val="21"/>
              </w:rPr>
              <w:t xml:space="preserve">      </w:t>
            </w:r>
            <w:sdt>
              <w:sdtPr>
                <w:rPr>
                  <w:rFonts w:hint="eastAsia"/>
                  <w:szCs w:val="21"/>
                </w:rPr>
                <w:id w:val="10310835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其他：</w:t>
            </w:r>
          </w:p>
        </w:tc>
      </w:tr>
      <w:tr w:rsidR="00CD1959" w:rsidRPr="00D01FA3" w14:paraId="3924E258" w14:textId="77777777" w:rsidTr="0038091C">
        <w:trPr>
          <w:trHeight w:val="567"/>
        </w:trPr>
        <w:tc>
          <w:tcPr>
            <w:tcW w:w="2310" w:type="dxa"/>
            <w:vMerge/>
            <w:vAlign w:val="center"/>
          </w:tcPr>
          <w:p w14:paraId="5DE5DCDD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4622" w:type="dxa"/>
            <w:gridSpan w:val="2"/>
            <w:vAlign w:val="center"/>
          </w:tcPr>
          <w:p w14:paraId="565700AC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预制构件用量比例</w:t>
            </w:r>
          </w:p>
        </w:tc>
        <w:tc>
          <w:tcPr>
            <w:tcW w:w="2311" w:type="dxa"/>
            <w:vAlign w:val="center"/>
          </w:tcPr>
          <w:p w14:paraId="62C1A006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%</w:t>
            </w:r>
          </w:p>
        </w:tc>
      </w:tr>
      <w:tr w:rsidR="00CD1959" w:rsidRPr="00D01FA3" w14:paraId="094639FD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570C0D7A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BIM</w:t>
            </w:r>
            <w:r w:rsidRPr="00D01FA3">
              <w:rPr>
                <w:rFonts w:hint="eastAsia"/>
                <w:bCs/>
                <w:szCs w:val="21"/>
              </w:rPr>
              <w:t>设计</w:t>
            </w:r>
          </w:p>
        </w:tc>
        <w:tc>
          <w:tcPr>
            <w:tcW w:w="6933" w:type="dxa"/>
            <w:gridSpan w:val="3"/>
            <w:vAlign w:val="center"/>
          </w:tcPr>
          <w:p w14:paraId="046DF46A" w14:textId="7F644247" w:rsidR="00CD1959" w:rsidRPr="00D01FA3" w:rsidRDefault="00CE41AF" w:rsidP="0038091C">
            <w:pPr>
              <w:widowControl/>
              <w:spacing w:line="240" w:lineRule="exact"/>
              <w:jc w:val="left"/>
              <w:rPr>
                <w:bCs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20803971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D1959" w:rsidRPr="00D01FA3">
                  <w:rPr>
                    <w:rFonts w:ascii="Segoe UI Symbol" w:hAnsi="Segoe UI Symbol" w:cs="Segoe UI Symbol"/>
                    <w:szCs w:val="21"/>
                  </w:rPr>
                  <w:t>☐</w:t>
                </w:r>
              </w:sdtContent>
            </w:sdt>
            <w:r w:rsidR="00CD1959" w:rsidRPr="00D01FA3">
              <w:rPr>
                <w:rFonts w:hint="eastAsia"/>
                <w:bCs/>
                <w:szCs w:val="21"/>
              </w:rPr>
              <w:t>是</w:t>
            </w:r>
            <w:r w:rsidR="00CD1959" w:rsidRPr="00D01FA3">
              <w:rPr>
                <w:rFonts w:hint="eastAsia"/>
                <w:bCs/>
                <w:szCs w:val="21"/>
              </w:rPr>
              <w:t xml:space="preserve">  </w:t>
            </w:r>
            <w:r w:rsidR="00CD1959" w:rsidRPr="00D01FA3">
              <w:rPr>
                <w:bCs/>
                <w:szCs w:val="21"/>
              </w:rPr>
              <w:t xml:space="preserve">                </w:t>
            </w:r>
            <w:sdt>
              <w:sdtPr>
                <w:rPr>
                  <w:rFonts w:hint="eastAsia"/>
                  <w:szCs w:val="21"/>
                </w:rPr>
                <w:id w:val="684783225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97998">
                  <w:rPr>
                    <w:rFonts w:hint="eastAsia"/>
                    <w:szCs w:val="21"/>
                  </w:rPr>
                  <w:sym w:font="Wingdings 2" w:char="F052"/>
                </w:r>
              </w:sdtContent>
            </w:sdt>
            <w:proofErr w:type="gramStart"/>
            <w:r w:rsidR="00CD1959" w:rsidRPr="00D01FA3">
              <w:rPr>
                <w:rFonts w:hint="eastAsia"/>
                <w:bCs/>
                <w:szCs w:val="21"/>
              </w:rPr>
              <w:t>否</w:t>
            </w:r>
            <w:proofErr w:type="gramEnd"/>
            <w:r w:rsidR="00CD1959" w:rsidRPr="00D01FA3">
              <w:rPr>
                <w:rFonts w:hint="eastAsia"/>
                <w:bCs/>
                <w:szCs w:val="21"/>
              </w:rPr>
              <w:t xml:space="preserve">   </w:t>
            </w:r>
          </w:p>
        </w:tc>
      </w:tr>
      <w:tr w:rsidR="00CD1959" w:rsidRPr="00D01FA3" w14:paraId="7C8D3D85" w14:textId="77777777" w:rsidTr="0038091C">
        <w:trPr>
          <w:trHeight w:val="567"/>
        </w:trPr>
        <w:tc>
          <w:tcPr>
            <w:tcW w:w="2310" w:type="dxa"/>
            <w:vAlign w:val="center"/>
          </w:tcPr>
          <w:p w14:paraId="662B4A37" w14:textId="77777777" w:rsidR="00CD1959" w:rsidRPr="00D01FA3" w:rsidRDefault="00CD1959" w:rsidP="0038091C">
            <w:pPr>
              <w:widowControl/>
              <w:spacing w:line="240" w:lineRule="exact"/>
              <w:jc w:val="center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t>绿色建筑等级</w:t>
            </w:r>
          </w:p>
        </w:tc>
        <w:tc>
          <w:tcPr>
            <w:tcW w:w="6933" w:type="dxa"/>
            <w:gridSpan w:val="3"/>
            <w:vAlign w:val="center"/>
          </w:tcPr>
          <w:p w14:paraId="25CB1FBC" w14:textId="77777777" w:rsidR="00CD1959" w:rsidRPr="00D01FA3" w:rsidRDefault="00CD1959" w:rsidP="00CD1959">
            <w:pPr>
              <w:widowControl/>
              <w:spacing w:line="240" w:lineRule="exact"/>
              <w:ind w:firstLineChars="100" w:firstLine="200"/>
              <w:jc w:val="left"/>
              <w:rPr>
                <w:bCs/>
                <w:szCs w:val="21"/>
              </w:rPr>
            </w:pPr>
            <w:r w:rsidRPr="00D01FA3">
              <w:rPr>
                <w:rFonts w:hint="eastAsia"/>
                <w:bCs/>
                <w:szCs w:val="21"/>
              </w:rPr>
              <w:sym w:font="Wingdings 2" w:char="F052"/>
            </w:r>
            <w:r w:rsidRPr="00D01FA3">
              <w:rPr>
                <w:rFonts w:hint="eastAsia"/>
                <w:bCs/>
                <w:szCs w:val="21"/>
              </w:rPr>
              <w:t>基本级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 w:rsidRPr="00D01FA3">
              <w:rPr>
                <w:rFonts w:hint="eastAsia"/>
                <w:bCs/>
                <w:szCs w:val="21"/>
              </w:rPr>
              <w:t xml:space="preserve"> </w:t>
            </w:r>
            <w:r w:rsidRPr="00D01FA3">
              <w:rPr>
                <w:rFonts w:hint="eastAsia"/>
                <w:bCs/>
                <w:szCs w:val="21"/>
              </w:rPr>
              <w:t>□</w:t>
            </w:r>
            <w:proofErr w:type="gramStart"/>
            <w:r w:rsidRPr="00D01FA3">
              <w:rPr>
                <w:rFonts w:hint="eastAsia"/>
                <w:bCs/>
                <w:szCs w:val="21"/>
              </w:rPr>
              <w:t>一</w:t>
            </w:r>
            <w:proofErr w:type="gramEnd"/>
            <w:r w:rsidRPr="00D01FA3">
              <w:rPr>
                <w:rFonts w:hint="eastAsia"/>
                <w:bCs/>
                <w:szCs w:val="21"/>
              </w:rPr>
              <w:t>星级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 w:rsidRPr="00D01FA3">
              <w:rPr>
                <w:rFonts w:hint="eastAsia"/>
                <w:bCs/>
                <w:szCs w:val="21"/>
              </w:rPr>
              <w:t xml:space="preserve"> </w:t>
            </w:r>
            <w:r w:rsidRPr="00D01FA3">
              <w:rPr>
                <w:rFonts w:hint="eastAsia"/>
                <w:bCs/>
                <w:szCs w:val="21"/>
              </w:rPr>
              <w:t>□二星级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 w:rsidRPr="00D01FA3">
              <w:rPr>
                <w:rFonts w:hint="eastAsia"/>
                <w:bCs/>
                <w:szCs w:val="21"/>
              </w:rPr>
              <w:t xml:space="preserve">    </w:t>
            </w:r>
            <w:r w:rsidRPr="00D01FA3">
              <w:rPr>
                <w:rFonts w:hint="eastAsia"/>
                <w:bCs/>
                <w:szCs w:val="21"/>
              </w:rPr>
              <w:t>□三星级</w:t>
            </w:r>
          </w:p>
        </w:tc>
      </w:tr>
    </w:tbl>
    <w:p w14:paraId="517E096E" w14:textId="77777777" w:rsidR="003B6C85" w:rsidRPr="00CD1959" w:rsidRDefault="00CD1959" w:rsidP="00CD1959">
      <w:pPr>
        <w:widowControl/>
        <w:spacing w:after="200" w:line="360" w:lineRule="auto"/>
        <w:jc w:val="left"/>
        <w:rPr>
          <w:rFonts w:ascii="Calibri" w:hAnsi="Calibri" w:cs="Times New Roman"/>
          <w:kern w:val="0"/>
          <w:sz w:val="24"/>
        </w:rPr>
      </w:pPr>
      <w:r w:rsidRPr="00D01FA3">
        <w:rPr>
          <w:rFonts w:ascii="Calibri" w:hAnsi="Calibri" w:cs="Times New Roman"/>
          <w:kern w:val="0"/>
          <w:sz w:val="24"/>
        </w:rPr>
        <w:br w:type="page"/>
      </w:r>
      <w:r w:rsidR="003B6C85" w:rsidRPr="003B6C85">
        <w:rPr>
          <w:rFonts w:ascii="Calibri" w:hAnsi="Calibri" w:cs="Times New Roman" w:hint="eastAsia"/>
          <w:b/>
          <w:bCs/>
          <w:kern w:val="0"/>
          <w:sz w:val="24"/>
          <w:szCs w:val="28"/>
        </w:rPr>
        <w:lastRenderedPageBreak/>
        <w:t>三、</w:t>
      </w:r>
      <w:r w:rsidR="003B6C85" w:rsidRPr="003B6C85">
        <w:rPr>
          <w:rFonts w:ascii="Calibri" w:hAnsi="Calibri" w:cs="Times New Roman" w:hint="eastAsia"/>
          <w:b/>
          <w:bCs/>
          <w:kern w:val="0"/>
          <w:sz w:val="28"/>
          <w:szCs w:val="28"/>
        </w:rPr>
        <w:t>基本级设计内容</w:t>
      </w:r>
      <w:r w:rsidR="003B6C85" w:rsidRPr="003B6C85">
        <w:rPr>
          <w:rFonts w:ascii="Calibri" w:hAnsi="Calibri" w:cs="Times New Roman"/>
          <w:b/>
          <w:bCs/>
          <w:kern w:val="0"/>
          <w:sz w:val="28"/>
          <w:szCs w:val="28"/>
        </w:rPr>
        <w:t>—</w:t>
      </w:r>
      <w:r w:rsidR="003B6C85" w:rsidRPr="003B6C85">
        <w:rPr>
          <w:rFonts w:ascii="Calibri" w:hAnsi="Calibri" w:cs="Times New Roman" w:hint="eastAsia"/>
          <w:b/>
          <w:bCs/>
          <w:kern w:val="0"/>
          <w:sz w:val="28"/>
          <w:szCs w:val="28"/>
        </w:rPr>
        <w:t>规划</w:t>
      </w:r>
    </w:p>
    <w:p w14:paraId="6B3CB360" w14:textId="77777777" w:rsidR="003B6C85" w:rsidRPr="003B6C85" w:rsidRDefault="003B6C85" w:rsidP="003B6C85">
      <w:pPr>
        <w:widowControl/>
        <w:numPr>
          <w:ilvl w:val="0"/>
          <w:numId w:val="1"/>
        </w:numPr>
        <w:spacing w:before="200" w:after="200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/>
          <w:sz w:val="24"/>
          <w:szCs w:val="24"/>
        </w:rPr>
        <w:t>场地</w:t>
      </w:r>
      <w:r w:rsidRPr="003B6C85">
        <w:rPr>
          <w:rFonts w:ascii="Calibri" w:hAnsi="Calibri" w:cs="Times New Roman" w:hint="eastAsia"/>
          <w:sz w:val="24"/>
          <w:szCs w:val="24"/>
        </w:rPr>
        <w:t>应</w:t>
      </w:r>
      <w:r w:rsidRPr="003B6C85">
        <w:rPr>
          <w:rFonts w:ascii="Calibri" w:hAnsi="Calibri" w:cs="Times New Roman"/>
          <w:sz w:val="24"/>
          <w:szCs w:val="24"/>
        </w:rPr>
        <w:t>避开滑坡、泥石流等地质危险地段，易发生洪涝地区</w:t>
      </w:r>
      <w:r w:rsidRPr="003B6C85">
        <w:rPr>
          <w:rFonts w:ascii="Calibri" w:hAnsi="Calibri" w:cs="Times New Roman" w:hint="eastAsia"/>
          <w:sz w:val="24"/>
          <w:szCs w:val="24"/>
        </w:rPr>
        <w:t>应</w:t>
      </w:r>
      <w:r w:rsidRPr="003B6C85">
        <w:rPr>
          <w:rFonts w:ascii="Calibri" w:hAnsi="Calibri" w:cs="Times New Roman"/>
          <w:sz w:val="24"/>
          <w:szCs w:val="24"/>
        </w:rPr>
        <w:t>有可靠的防洪涝基础设施；场地无危险化学品、易燃易爆危险源的威胁，无电磁辐射、含氡土壤的危害。</w:t>
      </w:r>
    </w:p>
    <w:p w14:paraId="12BA51BB" w14:textId="77777777" w:rsidR="003B6C85" w:rsidRPr="003B6C85" w:rsidRDefault="003B6C85" w:rsidP="003B6C85">
      <w:pPr>
        <w:widowControl/>
        <w:ind w:firstLine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（</w:t>
      </w:r>
      <w:r w:rsidRPr="003B6C85">
        <w:rPr>
          <w:rFonts w:ascii="Calibri" w:hAnsi="Calibri" w:cs="Times New Roman" w:hint="eastAsia"/>
          <w:kern w:val="0"/>
          <w:sz w:val="24"/>
        </w:rPr>
        <w:t>1</w:t>
      </w:r>
      <w:r w:rsidRPr="003B6C85">
        <w:rPr>
          <w:rFonts w:ascii="Calibri" w:hAnsi="Calibri" w:cs="Times New Roman" w:hint="eastAsia"/>
          <w:kern w:val="0"/>
          <w:sz w:val="24"/>
        </w:rPr>
        <w:t>）场地选址附近是否有以下威胁或者危险源：</w:t>
      </w:r>
    </w:p>
    <w:p w14:paraId="10DE1D1F" w14:textId="77777777" w:rsidR="003B6C85" w:rsidRPr="003B6C85" w:rsidRDefault="00CE41AF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635989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洪灾</w:t>
      </w:r>
    </w:p>
    <w:p w14:paraId="340FEBDB" w14:textId="77777777" w:rsidR="003B6C85" w:rsidRPr="003B6C85" w:rsidRDefault="00CE41AF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0143544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泥石流</w:t>
      </w:r>
    </w:p>
    <w:p w14:paraId="61D7EFDF" w14:textId="77777777" w:rsidR="003B6C85" w:rsidRPr="003B6C85" w:rsidRDefault="00CE41AF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837098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风切变</w:t>
      </w:r>
    </w:p>
    <w:p w14:paraId="341A2A82" w14:textId="77777777" w:rsidR="003B6C85" w:rsidRPr="003B6C85" w:rsidRDefault="00CE41AF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793825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抗震不利地段（如地震断裂带、易液化土、人工填土等）</w:t>
      </w:r>
    </w:p>
    <w:p w14:paraId="6ADD97AA" w14:textId="77777777" w:rsidR="003B6C85" w:rsidRPr="003B6C85" w:rsidRDefault="00CE41AF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5252812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火、爆、有毒物质等（如油库、煤气站、有毒物质车间等）</w:t>
      </w:r>
    </w:p>
    <w:p w14:paraId="521037D0" w14:textId="3D5052AD" w:rsidR="003B6C85" w:rsidRPr="003B6C85" w:rsidRDefault="00CE41AF" w:rsidP="003B6C85">
      <w:pPr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62115477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998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以上皆无</w:t>
      </w:r>
    </w:p>
    <w:p w14:paraId="533A057F" w14:textId="77777777" w:rsidR="003B6C85" w:rsidRPr="003B6C85" w:rsidRDefault="003B6C85" w:rsidP="003B6C85">
      <w:pPr>
        <w:widowControl/>
        <w:numPr>
          <w:ilvl w:val="0"/>
          <w:numId w:val="2"/>
        </w:numPr>
        <w:spacing w:after="200" w:line="288" w:lineRule="auto"/>
        <w:ind w:left="142"/>
        <w:jc w:val="left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土壤中的氡浓度符合现行国家标准《民用建筑工程室内环境污染控制规范》</w:t>
      </w:r>
      <w:r w:rsidRPr="003B6C85">
        <w:rPr>
          <w:rFonts w:ascii="Calibri" w:hAnsi="Calibri" w:cs="Times New Roman" w:hint="eastAsia"/>
          <w:kern w:val="0"/>
          <w:sz w:val="24"/>
        </w:rPr>
        <w:t>GB 50325</w:t>
      </w:r>
      <w:r w:rsidRPr="003B6C85">
        <w:rPr>
          <w:rFonts w:ascii="Calibri" w:hAnsi="Calibri" w:cs="Times New Roman" w:hint="eastAsia"/>
          <w:kern w:val="0"/>
          <w:sz w:val="24"/>
        </w:rPr>
        <w:t>的规定，详见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>《土壤氡浓度检测报告》</w:t>
      </w:r>
      <w:r w:rsidRPr="003B6C85">
        <w:rPr>
          <w:rFonts w:ascii="Calibri" w:hAnsi="Calibri" w:cs="Times New Roman" w:hint="eastAsia"/>
          <w:kern w:val="0"/>
          <w:sz w:val="24"/>
        </w:rPr>
        <w:t>；简述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防氡措施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为：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           </w:t>
      </w:r>
      <w:r w:rsidRPr="003B6C85">
        <w:rPr>
          <w:rFonts w:ascii="Calibri" w:hAnsi="Calibri" w:cs="Times New Roman" w:hint="eastAsia"/>
          <w:kern w:val="0"/>
          <w:sz w:val="24"/>
        </w:rPr>
        <w:t>；</w:t>
      </w:r>
    </w:p>
    <w:p w14:paraId="73F1B84B" w14:textId="77777777"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（</w:t>
      </w:r>
      <w:r w:rsidRPr="003B6C85">
        <w:rPr>
          <w:rFonts w:ascii="Calibri" w:hAnsi="Calibri" w:cs="Times New Roman" w:hint="eastAsia"/>
          <w:kern w:val="0"/>
          <w:sz w:val="24"/>
        </w:rPr>
        <w:t>3</w:t>
      </w:r>
      <w:r w:rsidRPr="003B6C85">
        <w:rPr>
          <w:rFonts w:ascii="Calibri" w:hAnsi="Calibri" w:cs="Times New Roman" w:hint="eastAsia"/>
          <w:kern w:val="0"/>
          <w:sz w:val="24"/>
        </w:rPr>
        <w:t>）电磁辐射符合现行国家标准《电磁辐射防护规定》</w:t>
      </w:r>
      <w:r w:rsidRPr="003B6C85">
        <w:rPr>
          <w:rFonts w:ascii="Calibri" w:hAnsi="Calibri" w:cs="Times New Roman" w:hint="eastAsia"/>
          <w:kern w:val="0"/>
          <w:sz w:val="24"/>
        </w:rPr>
        <w:t>GB 8702</w:t>
      </w:r>
      <w:r w:rsidRPr="003B6C85">
        <w:rPr>
          <w:rFonts w:ascii="Calibri" w:hAnsi="Calibri" w:cs="Times New Roman" w:hint="eastAsia"/>
          <w:kern w:val="0"/>
          <w:sz w:val="24"/>
        </w:rPr>
        <w:t>的规定。</w:t>
      </w:r>
    </w:p>
    <w:p w14:paraId="1B380950" w14:textId="77777777"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电磁辐射源：</w:t>
      </w:r>
    </w:p>
    <w:p w14:paraId="4FCA0379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9470040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电视广播发射塔、</w:t>
      </w:r>
    </w:p>
    <w:p w14:paraId="13F428C1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160021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雷达站</w:t>
      </w:r>
    </w:p>
    <w:p w14:paraId="18CC27E4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7609550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通信发射台</w:t>
      </w:r>
    </w:p>
    <w:p w14:paraId="6B231D02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861363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变电站</w:t>
      </w:r>
    </w:p>
    <w:p w14:paraId="3D1CC4FF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82853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高压电线</w:t>
      </w:r>
    </w:p>
    <w:p w14:paraId="13BE3A70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570508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其他：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            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 xml:space="preserve"> 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，</w:t>
      </w:r>
      <w:r w:rsidR="003B6C85" w:rsidRPr="003B6C85">
        <w:rPr>
          <w:rFonts w:ascii="Calibri" w:hAnsi="Calibri" w:cs="Times New Roman" w:hint="eastAsia"/>
          <w:kern w:val="0"/>
          <w:sz w:val="24"/>
        </w:rPr>
        <w:t>详见</w:t>
      </w:r>
      <w:r w:rsidR="003B6C85" w:rsidRPr="003B6C85">
        <w:rPr>
          <w:rFonts w:ascii="Calibri" w:hAnsi="Calibri" w:cs="Times New Roman" w:hint="eastAsia"/>
          <w:kern w:val="0"/>
          <w:sz w:val="24"/>
          <w:u w:val="single"/>
        </w:rPr>
        <w:t>《电磁辐射监测报告》</w:t>
      </w:r>
      <w:r w:rsidR="003B6C85" w:rsidRPr="003B6C85">
        <w:rPr>
          <w:rFonts w:ascii="Calibri" w:hAnsi="Calibri" w:cs="Times New Roman" w:hint="eastAsia"/>
          <w:kern w:val="0"/>
          <w:sz w:val="24"/>
        </w:rPr>
        <w:t>；</w:t>
      </w:r>
    </w:p>
    <w:p w14:paraId="03D49F53" w14:textId="77777777" w:rsidR="003B6C85" w:rsidRPr="003B6C85" w:rsidRDefault="003B6C85" w:rsidP="003B6C85">
      <w:pPr>
        <w:widowControl/>
        <w:spacing w:line="288" w:lineRule="auto"/>
        <w:ind w:left="142" w:firstLine="278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简要说明避免以上威胁或危险源的措施：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                     </w:t>
      </w:r>
      <w:r w:rsidRPr="003B6C85">
        <w:rPr>
          <w:rFonts w:ascii="Calibri" w:hAnsi="Calibri" w:cs="Times New Roman" w:hint="eastAsia"/>
          <w:kern w:val="0"/>
          <w:sz w:val="24"/>
        </w:rPr>
        <w:t>；</w:t>
      </w:r>
    </w:p>
    <w:p w14:paraId="0EF0F551" w14:textId="77777777" w:rsidR="003B6C85" w:rsidRPr="003B6C85" w:rsidRDefault="003B6C85" w:rsidP="003B6C85">
      <w:pPr>
        <w:widowControl/>
        <w:numPr>
          <w:ilvl w:val="0"/>
          <w:numId w:val="1"/>
        </w:numPr>
        <w:spacing w:before="200"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建筑、室外场地、公共绿地、城市道路相互之间设置连贯的无障碍步行系统。</w:t>
      </w:r>
    </w:p>
    <w:p w14:paraId="4CFFE6D0" w14:textId="6D540AEB" w:rsidR="003B6C85" w:rsidRPr="003B6C85" w:rsidRDefault="003B6C85" w:rsidP="003B6C85">
      <w:pPr>
        <w:spacing w:after="200" w:line="288" w:lineRule="auto"/>
        <w:ind w:left="147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详见图纸：</w:t>
      </w:r>
      <w:r w:rsidR="00597998">
        <w:rPr>
          <w:rFonts w:ascii="Calibri" w:hAnsi="Calibri" w:cs="Times New Roman" w:hint="eastAsia"/>
          <w:sz w:val="24"/>
          <w:szCs w:val="24"/>
          <w:u w:val="single"/>
        </w:rPr>
        <w:t>总平面图</w:t>
      </w:r>
      <w:r w:rsidRPr="003B6C85">
        <w:rPr>
          <w:rFonts w:ascii="Calibri" w:hAnsi="Calibri" w:cs="Times New Roman" w:hint="eastAsia"/>
          <w:sz w:val="24"/>
          <w:szCs w:val="24"/>
        </w:rPr>
        <w:t>。</w:t>
      </w:r>
    </w:p>
    <w:p w14:paraId="104690DB" w14:textId="7909D25B" w:rsidR="003B6C85" w:rsidRPr="003B6C85" w:rsidRDefault="003B6C85" w:rsidP="003B6C85">
      <w:pPr>
        <w:widowControl/>
        <w:numPr>
          <w:ilvl w:val="0"/>
          <w:numId w:val="1"/>
        </w:numPr>
        <w:spacing w:after="200"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场地人行出入口</w:t>
      </w:r>
      <w:r w:rsidRPr="003B6C85">
        <w:rPr>
          <w:rFonts w:ascii="Calibri" w:hAnsi="Calibri" w:cs="Times New Roman" w:hint="eastAsia"/>
          <w:sz w:val="24"/>
          <w:szCs w:val="24"/>
        </w:rPr>
        <w:t>500m</w:t>
      </w:r>
      <w:r w:rsidRPr="003B6C85">
        <w:rPr>
          <w:rFonts w:ascii="Calibri" w:hAnsi="Calibri" w:cs="Times New Roman" w:hint="eastAsia"/>
          <w:sz w:val="24"/>
          <w:szCs w:val="24"/>
        </w:rPr>
        <w:t>内设有公共交通站点或配备联系公共交通站点的专用接驳车；</w:t>
      </w:r>
      <w:r w:rsidR="00597998" w:rsidRPr="003B6C85">
        <w:rPr>
          <w:rFonts w:ascii="Calibri" w:hAnsi="Calibri" w:cs="Times New Roman"/>
          <w:sz w:val="24"/>
          <w:szCs w:val="24"/>
        </w:rPr>
        <w:t xml:space="preserve"> </w:t>
      </w:r>
    </w:p>
    <w:p w14:paraId="7E2FEC7C" w14:textId="77777777" w:rsidR="003B6C85" w:rsidRPr="003B6C85" w:rsidRDefault="003B6C85" w:rsidP="003B6C85">
      <w:pPr>
        <w:widowControl/>
        <w:numPr>
          <w:ilvl w:val="0"/>
          <w:numId w:val="1"/>
        </w:numPr>
        <w:spacing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合理设置电动汽车和无障碍汽车停车位且符合规划指标要求。</w:t>
      </w:r>
    </w:p>
    <w:p w14:paraId="0F904377" w14:textId="77777777"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停车方式节约集约用地：</w:t>
      </w:r>
    </w:p>
    <w:p w14:paraId="2C78EDCB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0032008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机械式停车库</w:t>
      </w:r>
    </w:p>
    <w:p w14:paraId="36475C1D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35156855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地下停车库</w:t>
      </w:r>
    </w:p>
    <w:p w14:paraId="6AA5966E" w14:textId="77777777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70452991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立体停车楼（库）</w:t>
      </w:r>
    </w:p>
    <w:p w14:paraId="6D88E841" w14:textId="1B566FAB" w:rsidR="003B6C85" w:rsidRPr="003B6C85" w:rsidRDefault="00CE41AF" w:rsidP="003B6C85">
      <w:pPr>
        <w:widowControl/>
        <w:ind w:left="142" w:firstLine="278"/>
        <w:rPr>
          <w:rFonts w:ascii="Calibri" w:hAnsi="Calibri" w:cs="Times New Roman"/>
          <w:kern w:val="0"/>
          <w:sz w:val="24"/>
          <w:szCs w:val="21"/>
        </w:rPr>
      </w:pP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1349916097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998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其他方式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</w:t>
      </w:r>
      <w:r w:rsidR="00597998">
        <w:rPr>
          <w:rFonts w:ascii="Calibri" w:hAnsi="Calibri" w:cs="Times New Roman" w:hint="eastAsia"/>
          <w:kern w:val="0"/>
          <w:sz w:val="24"/>
          <w:szCs w:val="21"/>
          <w:u w:val="single"/>
        </w:rPr>
        <w:t>架空层停车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  <w:u w:val="single"/>
        </w:rPr>
        <w:t xml:space="preserve"> </w:t>
      </w:r>
      <w:r w:rsidR="003B6C85" w:rsidRPr="003B6C85">
        <w:rPr>
          <w:rFonts w:ascii="Calibri" w:hAnsi="Calibri" w:cs="Times New Roman" w:hint="eastAsia"/>
          <w:kern w:val="0"/>
          <w:sz w:val="24"/>
          <w:szCs w:val="21"/>
        </w:rPr>
        <w:t>。</w:t>
      </w:r>
    </w:p>
    <w:p w14:paraId="3842EDD7" w14:textId="4FB4EFB6" w:rsidR="003B6C85" w:rsidRPr="003B6C85" w:rsidRDefault="003B6C85" w:rsidP="003B6C85">
      <w:pPr>
        <w:spacing w:line="288" w:lineRule="auto"/>
        <w:ind w:firstLine="142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采用错时停车方式向社会开放：</w:t>
      </w:r>
      <w:sdt>
        <w:sdtPr>
          <w:rPr>
            <w:rFonts w:ascii="Calibri" w:hAnsi="Calibri" w:cs="Times New Roman" w:hint="eastAsia"/>
            <w:sz w:val="24"/>
            <w:szCs w:val="21"/>
          </w:rPr>
          <w:id w:val="-8509515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是、</w:t>
      </w:r>
      <w:sdt>
        <w:sdtPr>
          <w:rPr>
            <w:rFonts w:ascii="Calibri" w:hAnsi="Calibri" w:cs="Times New Roman" w:hint="eastAsia"/>
            <w:sz w:val="24"/>
            <w:szCs w:val="21"/>
          </w:rPr>
          <w:id w:val="172710195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998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否（原因：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proofErr w:type="gramStart"/>
      <w:r w:rsidR="00597998">
        <w:rPr>
          <w:rFonts w:ascii="Calibri" w:hAnsi="Calibri" w:cs="Times New Roman" w:hint="eastAsia"/>
          <w:sz w:val="24"/>
          <w:szCs w:val="24"/>
          <w:u w:val="single"/>
        </w:rPr>
        <w:t>本建筑</w:t>
      </w:r>
      <w:proofErr w:type="gramEnd"/>
      <w:r w:rsidR="00597998">
        <w:rPr>
          <w:rFonts w:ascii="Calibri" w:hAnsi="Calibri" w:cs="Times New Roman" w:hint="eastAsia"/>
          <w:sz w:val="24"/>
          <w:szCs w:val="24"/>
          <w:u w:val="single"/>
        </w:rPr>
        <w:t>性质为公共建筑，主要为人员交通使用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 </w:t>
      </w:r>
      <w:r w:rsidRPr="003B6C85">
        <w:rPr>
          <w:rFonts w:ascii="Calibri" w:hAnsi="Calibri" w:cs="Times New Roman" w:hint="eastAsia"/>
          <w:sz w:val="24"/>
          <w:szCs w:val="24"/>
        </w:rPr>
        <w:t>）。</w:t>
      </w:r>
    </w:p>
    <w:p w14:paraId="7AAB1E0E" w14:textId="67B374BE" w:rsidR="003B6C85" w:rsidRPr="003B6C85" w:rsidRDefault="003B6C85" w:rsidP="003B6C85">
      <w:pPr>
        <w:widowControl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地面停车设计合理，不挤占步行空间及活动场所：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531388905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998">
            <w:rPr>
              <w:rFonts w:ascii="Calibri" w:hAnsi="Calibri" w:cs="Times New Roman" w:hint="eastAsia"/>
              <w:kern w:val="0"/>
              <w:sz w:val="24"/>
              <w:szCs w:val="21"/>
            </w:rPr>
            <w:sym w:font="Wingdings 2" w:char="F052"/>
          </w:r>
        </w:sdtContent>
      </w:sdt>
      <w:r w:rsidRPr="003B6C85">
        <w:rPr>
          <w:rFonts w:ascii="Calibri" w:hAnsi="Calibri" w:cs="Times New Roman" w:hint="eastAsia"/>
          <w:kern w:val="0"/>
          <w:sz w:val="24"/>
        </w:rPr>
        <w:t>是、</w:t>
      </w:r>
      <w:sdt>
        <w:sdtPr>
          <w:rPr>
            <w:rFonts w:ascii="Calibri" w:hAnsi="Calibri" w:cs="Times New Roman" w:hint="eastAsia"/>
            <w:kern w:val="0"/>
            <w:sz w:val="24"/>
            <w:szCs w:val="21"/>
          </w:rPr>
          <w:id w:val="-16991466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kern w:val="0"/>
              <w:sz w:val="24"/>
              <w:szCs w:val="21"/>
            </w:rPr>
            <w:t>☐</w:t>
          </w:r>
        </w:sdtContent>
      </w:sdt>
      <w:proofErr w:type="gramStart"/>
      <w:r w:rsidRPr="003B6C85">
        <w:rPr>
          <w:rFonts w:ascii="Calibri" w:hAnsi="Calibri" w:cs="Times New Roman" w:hint="eastAsia"/>
          <w:kern w:val="0"/>
          <w:sz w:val="24"/>
        </w:rPr>
        <w:t>否</w:t>
      </w:r>
      <w:proofErr w:type="gramEnd"/>
    </w:p>
    <w:p w14:paraId="11ACEDD5" w14:textId="15DD3DCE" w:rsidR="003B6C85" w:rsidRPr="003B6C85" w:rsidRDefault="003B6C85" w:rsidP="003B6C85">
      <w:pPr>
        <w:widowControl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lastRenderedPageBreak/>
        <w:t>规划要求机动车停车位数量：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597998">
        <w:rPr>
          <w:rFonts w:ascii="Calibri" w:hAnsi="Calibri" w:cs="Times New Roman"/>
          <w:kern w:val="0"/>
          <w:sz w:val="24"/>
          <w:u w:val="single"/>
        </w:rPr>
        <w:t>113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，设计机动车停车位数量：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r w:rsidR="00597998">
        <w:rPr>
          <w:rFonts w:ascii="Calibri" w:hAnsi="Calibri" w:cs="Times New Roman"/>
          <w:kern w:val="0"/>
          <w:sz w:val="24"/>
          <w:u w:val="single"/>
        </w:rPr>
        <w:t>113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，其中电动汽车停车位数量：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 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，无障碍汽车停车位数量：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597998">
        <w:rPr>
          <w:rFonts w:ascii="Calibri" w:hAnsi="Calibri" w:cs="Times New Roman"/>
          <w:kern w:val="0"/>
          <w:sz w:val="24"/>
          <w:u w:val="single"/>
        </w:rPr>
        <w:t>1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。</w:t>
      </w:r>
    </w:p>
    <w:p w14:paraId="322CC9D7" w14:textId="77FC2310" w:rsidR="003B6C85" w:rsidRPr="003B6C85" w:rsidRDefault="003B6C85" w:rsidP="003B6C85">
      <w:pPr>
        <w:widowControl/>
        <w:spacing w:after="200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详见图纸：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597998">
        <w:rPr>
          <w:rFonts w:ascii="Calibri" w:hAnsi="Calibri" w:cs="Times New Roman" w:hint="eastAsia"/>
          <w:kern w:val="0"/>
          <w:sz w:val="24"/>
          <w:u w:val="single"/>
        </w:rPr>
        <w:t>建施</w:t>
      </w:r>
      <w:r w:rsidR="00597998">
        <w:rPr>
          <w:rFonts w:ascii="Calibri" w:hAnsi="Calibri" w:cs="Times New Roman" w:hint="eastAsia"/>
          <w:kern w:val="0"/>
          <w:sz w:val="24"/>
          <w:u w:val="single"/>
        </w:rPr>
        <w:t>-S</w:t>
      </w:r>
      <w:r w:rsidR="00597998">
        <w:rPr>
          <w:rFonts w:ascii="Calibri" w:hAnsi="Calibri" w:cs="Times New Roman"/>
          <w:kern w:val="0"/>
          <w:sz w:val="24"/>
          <w:u w:val="single"/>
        </w:rPr>
        <w:t>01</w:t>
      </w:r>
      <w:r w:rsidR="00597998">
        <w:rPr>
          <w:rFonts w:ascii="Calibri" w:hAnsi="Calibri" w:cs="Times New Roman" w:hint="eastAsia"/>
          <w:kern w:val="0"/>
          <w:sz w:val="24"/>
          <w:u w:val="single"/>
        </w:rPr>
        <w:t>、建施</w:t>
      </w:r>
      <w:r w:rsidR="00597998">
        <w:rPr>
          <w:rFonts w:ascii="Calibri" w:hAnsi="Calibri" w:cs="Times New Roman" w:hint="eastAsia"/>
          <w:kern w:val="0"/>
          <w:sz w:val="24"/>
          <w:u w:val="single"/>
        </w:rPr>
        <w:t>-P</w:t>
      </w:r>
      <w:r w:rsidR="00597998">
        <w:rPr>
          <w:rFonts w:ascii="Calibri" w:hAnsi="Calibri" w:cs="Times New Roman"/>
          <w:kern w:val="0"/>
          <w:sz w:val="24"/>
          <w:u w:val="single"/>
        </w:rPr>
        <w:t>01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Pr="003B6C85">
        <w:rPr>
          <w:rFonts w:ascii="Calibri" w:hAnsi="Calibri" w:cs="Times New Roman" w:hint="eastAsia"/>
          <w:kern w:val="0"/>
          <w:sz w:val="24"/>
        </w:rPr>
        <w:t>，且符合规划要求。</w:t>
      </w:r>
    </w:p>
    <w:p w14:paraId="7B47FF30" w14:textId="77777777" w:rsidR="003B6C85" w:rsidRPr="003B6C85" w:rsidRDefault="003B6C85" w:rsidP="003B6C85">
      <w:pPr>
        <w:widowControl/>
        <w:numPr>
          <w:ilvl w:val="0"/>
          <w:numId w:val="1"/>
        </w:numPr>
        <w:spacing w:line="288" w:lineRule="auto"/>
        <w:ind w:left="147" w:hanging="357"/>
        <w:jc w:val="left"/>
        <w:rPr>
          <w:rFonts w:ascii="Calibri" w:hAnsi="Calibri" w:cs="Times New Roman"/>
          <w:kern w:val="0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自行车停车场</w:t>
      </w:r>
      <w:proofErr w:type="gramStart"/>
      <w:r w:rsidRPr="003B6C85">
        <w:rPr>
          <w:rFonts w:ascii="Calibri" w:hAnsi="Calibri" w:cs="Times New Roman" w:hint="eastAsia"/>
          <w:sz w:val="24"/>
          <w:szCs w:val="24"/>
        </w:rPr>
        <w:t>所位置</w:t>
      </w:r>
      <w:proofErr w:type="gramEnd"/>
      <w:r w:rsidRPr="003B6C85">
        <w:rPr>
          <w:rFonts w:ascii="Calibri" w:hAnsi="Calibri" w:cs="Times New Roman" w:hint="eastAsia"/>
          <w:sz w:val="24"/>
          <w:szCs w:val="24"/>
        </w:rPr>
        <w:t>合理、方便出入。</w:t>
      </w:r>
    </w:p>
    <w:p w14:paraId="1415DC96" w14:textId="4AA30589" w:rsidR="003B6C85" w:rsidRPr="003B6C85" w:rsidRDefault="003B6C85" w:rsidP="003B6C85">
      <w:pPr>
        <w:widowControl/>
        <w:spacing w:line="288" w:lineRule="auto"/>
        <w:ind w:left="142"/>
        <w:rPr>
          <w:rFonts w:ascii="Calibri" w:hAnsi="Calibri" w:cs="Times New Roman"/>
          <w:kern w:val="0"/>
          <w:sz w:val="24"/>
        </w:rPr>
      </w:pPr>
      <w:r w:rsidRPr="003B6C85">
        <w:rPr>
          <w:rFonts w:ascii="Calibri" w:hAnsi="Calibri" w:cs="Times New Roman" w:hint="eastAsia"/>
          <w:kern w:val="0"/>
          <w:sz w:val="24"/>
        </w:rPr>
        <w:t>规划要求自行车停车位数量：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597998">
        <w:rPr>
          <w:rFonts w:ascii="Calibri" w:hAnsi="Calibri" w:cs="Times New Roman"/>
          <w:kern w:val="0"/>
          <w:sz w:val="24"/>
          <w:u w:val="single"/>
        </w:rPr>
        <w:t>0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，设计自行车停车位数量：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r w:rsidR="00597998">
        <w:rPr>
          <w:rFonts w:ascii="Calibri" w:hAnsi="Calibri" w:cs="Times New Roman"/>
          <w:kern w:val="0"/>
          <w:sz w:val="24"/>
          <w:u w:val="single"/>
        </w:rPr>
        <w:t>0</w:t>
      </w:r>
      <w:r w:rsidRPr="003B6C85">
        <w:rPr>
          <w:rFonts w:ascii="Calibri" w:hAnsi="Calibri" w:cs="Times New Roman" w:hint="eastAsia"/>
          <w:kern w:val="0"/>
          <w:sz w:val="24"/>
          <w:u w:val="single"/>
        </w:rPr>
        <w:t xml:space="preserve">  </w:t>
      </w:r>
      <w:proofErr w:type="gramStart"/>
      <w:r w:rsidRPr="003B6C85">
        <w:rPr>
          <w:rFonts w:ascii="Calibri" w:hAnsi="Calibri" w:cs="Times New Roman" w:hint="eastAsia"/>
          <w:kern w:val="0"/>
          <w:sz w:val="24"/>
        </w:rPr>
        <w:t>个</w:t>
      </w:r>
      <w:proofErr w:type="gramEnd"/>
      <w:r w:rsidRPr="003B6C85">
        <w:rPr>
          <w:rFonts w:ascii="Calibri" w:hAnsi="Calibri" w:cs="Times New Roman" w:hint="eastAsia"/>
          <w:kern w:val="0"/>
          <w:sz w:val="24"/>
        </w:rPr>
        <w:t>。</w:t>
      </w:r>
    </w:p>
    <w:p w14:paraId="25BC1B9E" w14:textId="1A4440DB" w:rsidR="003B6C85" w:rsidRPr="003B6C85" w:rsidRDefault="003B6C85" w:rsidP="003B6C85">
      <w:pPr>
        <w:widowControl/>
        <w:spacing w:after="200" w:line="288" w:lineRule="auto"/>
        <w:ind w:left="142"/>
        <w:rPr>
          <w:rFonts w:ascii="Calibri" w:hAnsi="Calibri" w:cs="Times New Roman"/>
          <w:kern w:val="0"/>
          <w:sz w:val="24"/>
        </w:rPr>
      </w:pPr>
    </w:p>
    <w:p w14:paraId="3C7C4DEC" w14:textId="77777777" w:rsidR="003B6C85" w:rsidRPr="003B6C85" w:rsidRDefault="003B6C85" w:rsidP="003B6C85">
      <w:pPr>
        <w:widowControl/>
        <w:numPr>
          <w:ilvl w:val="0"/>
          <w:numId w:val="1"/>
        </w:numPr>
        <w:spacing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建筑规划布局满足日照标准，且不得降低周边建筑的日照标准。</w:t>
      </w:r>
    </w:p>
    <w:p w14:paraId="07C62231" w14:textId="70BE6994" w:rsidR="003B6C85" w:rsidRPr="003B6C85" w:rsidRDefault="00CE41AF" w:rsidP="003B6C85">
      <w:pPr>
        <w:spacing w:line="288" w:lineRule="auto"/>
        <w:ind w:left="150"/>
        <w:rPr>
          <w:rFonts w:ascii="Calibri" w:hAnsi="Calibri" w:cs="Times New Roman"/>
          <w:sz w:val="24"/>
          <w:szCs w:val="24"/>
        </w:rPr>
      </w:pPr>
      <w:sdt>
        <w:sdtPr>
          <w:rPr>
            <w:rFonts w:ascii="Calibri" w:hAnsi="Calibri" w:cs="Times New Roman" w:hint="eastAsia"/>
            <w:sz w:val="24"/>
            <w:szCs w:val="21"/>
          </w:rPr>
          <w:id w:val="17277268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B6C85"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="003B6C85" w:rsidRPr="003B6C85">
        <w:rPr>
          <w:rFonts w:ascii="Calibri" w:hAnsi="Calibri" w:cs="Times New Roman" w:hint="eastAsia"/>
          <w:sz w:val="24"/>
          <w:szCs w:val="24"/>
        </w:rPr>
        <w:t>满足、</w:t>
      </w:r>
      <w:sdt>
        <w:sdtPr>
          <w:rPr>
            <w:rFonts w:ascii="Calibri" w:hAnsi="Calibri" w:cs="Times New Roman" w:hint="eastAsia"/>
            <w:sz w:val="24"/>
            <w:szCs w:val="21"/>
          </w:rPr>
          <w:id w:val="1265340744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153840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="003B6C85" w:rsidRPr="003B6C85">
        <w:rPr>
          <w:rFonts w:ascii="Calibri" w:hAnsi="Calibri" w:cs="Times New Roman" w:hint="eastAsia"/>
          <w:sz w:val="24"/>
          <w:szCs w:val="24"/>
        </w:rPr>
        <w:t>不降低已有建筑日照标准。详见</w:t>
      </w:r>
      <w:r w:rsidR="003B6C85" w:rsidRPr="003B6C85">
        <w:rPr>
          <w:rFonts w:ascii="Calibri" w:hAnsi="Calibri" w:cs="Times New Roman" w:hint="eastAsia"/>
          <w:sz w:val="24"/>
          <w:szCs w:val="24"/>
          <w:u w:val="single"/>
        </w:rPr>
        <w:t>建筑日照模拟分析图和《日照分析报告》</w:t>
      </w:r>
      <w:r w:rsidR="003B6C85" w:rsidRPr="003B6C85">
        <w:rPr>
          <w:rFonts w:ascii="Calibri" w:hAnsi="Calibri" w:cs="Times New Roman" w:hint="eastAsia"/>
          <w:sz w:val="24"/>
          <w:szCs w:val="24"/>
        </w:rPr>
        <w:t>。</w:t>
      </w:r>
    </w:p>
    <w:p w14:paraId="571A61E7" w14:textId="71A76CCE" w:rsidR="003B6C85" w:rsidRPr="003B6C85" w:rsidRDefault="003B6C85" w:rsidP="003B6C85">
      <w:pPr>
        <w:widowControl/>
        <w:numPr>
          <w:ilvl w:val="0"/>
          <w:numId w:val="1"/>
        </w:numPr>
        <w:spacing w:before="200" w:after="200" w:line="288" w:lineRule="auto"/>
        <w:ind w:left="147" w:hanging="357"/>
        <w:jc w:val="left"/>
        <w:rPr>
          <w:rFonts w:ascii="Calibri" w:hAnsi="Calibri" w:cs="Times New Roman"/>
          <w:sz w:val="24"/>
          <w:szCs w:val="24"/>
        </w:rPr>
      </w:pPr>
      <w:r w:rsidRPr="003B6C85">
        <w:rPr>
          <w:rFonts w:ascii="Calibri" w:hAnsi="Calibri" w:cs="Times New Roman" w:hint="eastAsia"/>
          <w:sz w:val="24"/>
          <w:szCs w:val="24"/>
        </w:rPr>
        <w:t>配建的绿地符合所在地城乡规划的要求，合理选择绿化方式，植物种植适应当地气候和土壤，且无毒、易维护，种植区域覆土深度（地下室种植顶板：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="00597998">
        <w:rPr>
          <w:rFonts w:ascii="Calibri" w:hAnsi="Calibri" w:cs="Times New Roman" w:hint="eastAsia"/>
          <w:sz w:val="24"/>
          <w:szCs w:val="24"/>
          <w:u w:val="single"/>
        </w:rPr>
        <w:t>无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Pr="003B6C85">
        <w:rPr>
          <w:rFonts w:ascii="Calibri" w:hAnsi="Calibri" w:cs="Times New Roman" w:hint="eastAsia"/>
          <w:sz w:val="24"/>
          <w:szCs w:val="24"/>
        </w:rPr>
        <w:t>；种植屋顶：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="00597998">
        <w:rPr>
          <w:rFonts w:ascii="Calibri" w:hAnsi="Calibri" w:cs="Times New Roman" w:hint="eastAsia"/>
          <w:sz w:val="24"/>
          <w:szCs w:val="24"/>
          <w:u w:val="single"/>
        </w:rPr>
        <w:t>无</w:t>
      </w:r>
      <w:r w:rsidRPr="003B6C85">
        <w:rPr>
          <w:rFonts w:ascii="Calibri" w:hAnsi="Calibri" w:cs="Times New Roman" w:hint="eastAsia"/>
          <w:sz w:val="24"/>
          <w:szCs w:val="24"/>
          <w:u w:val="single"/>
        </w:rPr>
        <w:t xml:space="preserve"> </w:t>
      </w:r>
      <w:r w:rsidRPr="003B6C85">
        <w:rPr>
          <w:rFonts w:ascii="Calibri" w:hAnsi="Calibri" w:cs="Times New Roman" w:hint="eastAsia"/>
          <w:sz w:val="24"/>
          <w:szCs w:val="24"/>
        </w:rPr>
        <w:t>）和排水能力满足植物生长需求，并采用复层绿化方式：</w:t>
      </w:r>
      <w:sdt>
        <w:sdtPr>
          <w:rPr>
            <w:rFonts w:ascii="Calibri" w:hAnsi="Calibri" w:cs="Times New Roman" w:hint="eastAsia"/>
            <w:sz w:val="24"/>
            <w:szCs w:val="21"/>
          </w:rPr>
          <w:id w:val="-9880979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1"/>
            </w:rPr>
            <w:t>☐</w:t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是、</w:t>
      </w:r>
      <w:sdt>
        <w:sdtPr>
          <w:rPr>
            <w:rFonts w:ascii="Calibri" w:hAnsi="Calibri" w:cs="Times New Roman" w:hint="eastAsia"/>
            <w:sz w:val="24"/>
            <w:szCs w:val="21"/>
          </w:rPr>
          <w:id w:val="1733192760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597998">
            <w:rPr>
              <w:rFonts w:ascii="Calibri" w:hAnsi="Calibri" w:cs="Times New Roman" w:hint="eastAsia"/>
              <w:sz w:val="24"/>
              <w:szCs w:val="21"/>
            </w:rPr>
            <w:sym w:font="Wingdings 2" w:char="F052"/>
          </w:r>
        </w:sdtContent>
      </w:sdt>
      <w:r w:rsidRPr="003B6C85">
        <w:rPr>
          <w:rFonts w:ascii="Calibri" w:hAnsi="Calibri" w:cs="Times New Roman" w:hint="eastAsia"/>
          <w:sz w:val="24"/>
          <w:szCs w:val="24"/>
        </w:rPr>
        <w:t>否。</w:t>
      </w:r>
    </w:p>
    <w:p w14:paraId="2A2ACC49" w14:textId="77777777" w:rsidR="003F79B6" w:rsidRPr="003B6C85" w:rsidRDefault="003F79B6"/>
    <w:sectPr w:rsidR="003F79B6" w:rsidRPr="003B6C85" w:rsidSect="003B6C85">
      <w:pgSz w:w="11906" w:h="16838"/>
      <w:pgMar w:top="1701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AB46B" w14:textId="77777777" w:rsidR="00CE41AF" w:rsidRDefault="00CE41AF" w:rsidP="003B6C85">
      <w:r>
        <w:separator/>
      </w:r>
    </w:p>
  </w:endnote>
  <w:endnote w:type="continuationSeparator" w:id="0">
    <w:p w14:paraId="4817A4F1" w14:textId="77777777" w:rsidR="00CE41AF" w:rsidRDefault="00CE41AF" w:rsidP="003B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B7AE0" w14:textId="77777777" w:rsidR="00CE41AF" w:rsidRDefault="00CE41AF" w:rsidP="003B6C85">
      <w:r>
        <w:separator/>
      </w:r>
    </w:p>
  </w:footnote>
  <w:footnote w:type="continuationSeparator" w:id="0">
    <w:p w14:paraId="27F7D69A" w14:textId="77777777" w:rsidR="00CE41AF" w:rsidRDefault="00CE41AF" w:rsidP="003B6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87CD270"/>
    <w:multiLevelType w:val="singleLevel"/>
    <w:tmpl w:val="A87CD270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7AD2CB0"/>
    <w:multiLevelType w:val="multilevel"/>
    <w:tmpl w:val="07AD2CB0"/>
    <w:lvl w:ilvl="0">
      <w:start w:val="1"/>
      <w:numFmt w:val="decimal"/>
      <w:suff w:val="nothing"/>
      <w:lvlText w:val="%1、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630" w:hanging="420"/>
      </w:pPr>
    </w:lvl>
    <w:lvl w:ilvl="2">
      <w:start w:val="1"/>
      <w:numFmt w:val="lowerRoman"/>
      <w:lvlText w:val="%3."/>
      <w:lvlJc w:val="right"/>
      <w:pPr>
        <w:ind w:left="1050" w:hanging="420"/>
      </w:pPr>
    </w:lvl>
    <w:lvl w:ilvl="3">
      <w:start w:val="1"/>
      <w:numFmt w:val="decimal"/>
      <w:lvlText w:val="%4."/>
      <w:lvlJc w:val="left"/>
      <w:pPr>
        <w:ind w:left="1470" w:hanging="420"/>
      </w:pPr>
    </w:lvl>
    <w:lvl w:ilvl="4">
      <w:start w:val="1"/>
      <w:numFmt w:val="lowerLetter"/>
      <w:lvlText w:val="%5)"/>
      <w:lvlJc w:val="left"/>
      <w:pPr>
        <w:ind w:left="1890" w:hanging="420"/>
      </w:pPr>
    </w:lvl>
    <w:lvl w:ilvl="5">
      <w:start w:val="1"/>
      <w:numFmt w:val="lowerRoman"/>
      <w:lvlText w:val="%6."/>
      <w:lvlJc w:val="right"/>
      <w:pPr>
        <w:ind w:left="2310" w:hanging="420"/>
      </w:pPr>
    </w:lvl>
    <w:lvl w:ilvl="6">
      <w:start w:val="1"/>
      <w:numFmt w:val="decimal"/>
      <w:lvlText w:val="%7."/>
      <w:lvlJc w:val="left"/>
      <w:pPr>
        <w:ind w:left="2730" w:hanging="420"/>
      </w:pPr>
    </w:lvl>
    <w:lvl w:ilvl="7">
      <w:start w:val="1"/>
      <w:numFmt w:val="lowerLetter"/>
      <w:lvlText w:val="%8)"/>
      <w:lvlJc w:val="left"/>
      <w:pPr>
        <w:ind w:left="3150" w:hanging="420"/>
      </w:pPr>
    </w:lvl>
    <w:lvl w:ilvl="8">
      <w:start w:val="1"/>
      <w:numFmt w:val="lowerRoman"/>
      <w:lvlText w:val="%9."/>
      <w:lvlJc w:val="right"/>
      <w:pPr>
        <w:ind w:left="3570" w:hanging="420"/>
      </w:pPr>
    </w:lvl>
  </w:abstractNum>
  <w:abstractNum w:abstractNumId="2" w15:restartNumberingAfterBreak="0">
    <w:nsid w:val="475137F0"/>
    <w:multiLevelType w:val="hybridMultilevel"/>
    <w:tmpl w:val="7F14ADA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A7"/>
    <w:rsid w:val="00153840"/>
    <w:rsid w:val="003B6C85"/>
    <w:rsid w:val="003F79B6"/>
    <w:rsid w:val="00480F1E"/>
    <w:rsid w:val="00597998"/>
    <w:rsid w:val="006F384C"/>
    <w:rsid w:val="00BE75A7"/>
    <w:rsid w:val="00CD1959"/>
    <w:rsid w:val="00CE41AF"/>
    <w:rsid w:val="00E676DA"/>
    <w:rsid w:val="00F57DC3"/>
    <w:rsid w:val="00F7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F5392"/>
  <w15:docId w15:val="{248F5F1C-5F70-4DD1-B534-92B3DCE4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6C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6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6C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D195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D1959"/>
    <w:rPr>
      <w:sz w:val="18"/>
      <w:szCs w:val="18"/>
    </w:rPr>
  </w:style>
  <w:style w:type="table" w:styleId="a9">
    <w:name w:val="Table Grid"/>
    <w:basedOn w:val="a1"/>
    <w:uiPriority w:val="59"/>
    <w:qFormat/>
    <w:rsid w:val="00CD1959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336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姜 泽宇</cp:lastModifiedBy>
  <cp:revision>4</cp:revision>
  <dcterms:created xsi:type="dcterms:W3CDTF">2020-09-28T19:37:00Z</dcterms:created>
  <dcterms:modified xsi:type="dcterms:W3CDTF">2020-09-29T08:20:00Z</dcterms:modified>
</cp:coreProperties>
</file>