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C区18#楼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业主单位：新疆德港房地产开发有限公司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设计单位：上海创霖建筑规划设计有限公司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项目名称：C区18#楼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12.82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11.72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2564.67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