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20"/>
        <w:tblW w:w="5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宣化区建国街小学新建艺体教学楼项目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河北-张家口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>
              <w:rPr>
                <w:rFonts w:hint="eastAsia" w:ascii="宋体" w:hAnsi="宋体"/>
                <w:szCs w:val="21"/>
              </w:rPr>
              <w:t>SH·938-5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r>
              <w:rPr>
                <w:rFonts w:hint="eastAsia" w:ascii="宋体" w:hAnsi="宋体"/>
                <w:szCs w:val="21"/>
              </w:rPr>
              <w:t>宣化区建国街小学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r>
              <w:rPr>
                <w:rFonts w:hint="eastAsia" w:ascii="宋体" w:hAnsi="宋体"/>
                <w:szCs w:val="21"/>
              </w:rPr>
              <w:t>河北新烨工程技术有限公司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吉伟程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廖俊晖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任红莲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2021年1月6日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r>
        <w:drawing>
          <wp:inline distT="0" distB="0" distL="0" distR="0">
            <wp:extent cx="1514475" cy="1514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5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SP1A31694F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59" w:name="_GoBack"/>
      <w:bookmarkEnd w:id="59"/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_Toc7861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_Toc7861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_Toc28031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_Toc28031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_Toc26321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_Toc26321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_Toc32630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_Toc32630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_Toc18087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_Toc8423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_Toc6429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_Toc6214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_Toc11614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_Toc11614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_Toc6286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_Toc6286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_Toc28933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_Toc3381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_Toc3381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_Toc11481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屋面1</w:t>
      </w:r>
      <w:r>
        <w:tab/>
      </w:r>
      <w:r>
        <w:fldChar w:fldCharType="begin"/>
      </w:r>
      <w:r>
        <w:instrText xml:space="preserve"> PAGEREF _Toc11481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_Toc645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_Toc28712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_Toc28712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_Toc30201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_Toc30201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_Toc26694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_Toc26694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_Toc30292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_Toc3259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_Toc3259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_Toc31107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4.8.2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_Toc31107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_Toc3619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4.8.3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_Toc3619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_Toc16016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4.8.4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_Toc16016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_Toc9422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_Toc9422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_Toc1073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_Toc1073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_Toc1443 </w:instrText>
      </w:r>
      <w:r>
        <w:fldChar w:fldCharType="separate"/>
      </w:r>
      <w:r>
        <w:rPr>
          <w:rFonts w:hint="eastAsia"/>
          <w:lang w:val="en-GB"/>
        </w:rPr>
        <w:t xml:space="preserve">4.10 </w:t>
      </w:r>
      <w:r>
        <w:t>有效通风换气面积</w:t>
      </w:r>
      <w:r>
        <w:tab/>
      </w:r>
      <w:r>
        <w:fldChar w:fldCharType="begin"/>
      </w:r>
      <w:r>
        <w:instrText xml:space="preserve"> PAGEREF _Toc1443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_Toc24752 </w:instrText>
      </w:r>
      <w:r>
        <w:fldChar w:fldCharType="separate"/>
      </w:r>
      <w:r>
        <w:rPr>
          <w:rFonts w:hint="eastAsia"/>
          <w:lang w:val="en-GB"/>
        </w:rPr>
        <w:t xml:space="preserve">4.11 </w:t>
      </w:r>
      <w:r>
        <w:t>非中空窗面积比</w:t>
      </w:r>
      <w:r>
        <w:tab/>
      </w:r>
      <w:r>
        <w:fldChar w:fldCharType="begin"/>
      </w:r>
      <w:r>
        <w:instrText xml:space="preserve"> PAGEREF _Toc24752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_Toc14033 </w:instrText>
      </w:r>
      <w:r>
        <w:fldChar w:fldCharType="separate"/>
      </w:r>
      <w:r>
        <w:rPr>
          <w:rFonts w:hint="eastAsia"/>
          <w:lang w:val="en-GB"/>
        </w:rPr>
        <w:t xml:space="preserve">4.12 </w:t>
      </w:r>
      <w:r>
        <w:t>外窗气密性</w:t>
      </w:r>
      <w:r>
        <w:tab/>
      </w:r>
      <w:r>
        <w:fldChar w:fldCharType="begin"/>
      </w:r>
      <w:r>
        <w:instrText xml:space="preserve"> PAGEREF _Toc14033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_Toc11845 </w:instrText>
      </w:r>
      <w:r>
        <w:fldChar w:fldCharType="separate"/>
      </w:r>
      <w:r>
        <w:rPr>
          <w:rFonts w:hint="eastAsia"/>
          <w:lang w:val="en-GB"/>
        </w:rPr>
        <w:t xml:space="preserve">4.13 </w:t>
      </w:r>
      <w:r>
        <w:t>外门气密性</w:t>
      </w:r>
      <w:r>
        <w:tab/>
      </w:r>
      <w:r>
        <w:fldChar w:fldCharType="begin"/>
      </w:r>
      <w:r>
        <w:instrText xml:space="preserve"> PAGEREF _Toc11845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_Toc2899 </w:instrText>
      </w:r>
      <w:r>
        <w:fldChar w:fldCharType="separate"/>
      </w:r>
      <w:r>
        <w:rPr>
          <w:rFonts w:hint="eastAsia"/>
          <w:lang w:val="en-GB"/>
        </w:rPr>
        <w:t xml:space="preserve">4.14 </w:t>
      </w:r>
      <w:r>
        <w:t>规定性指标检查结论</w:t>
      </w:r>
      <w:r>
        <w:tab/>
      </w:r>
      <w:r>
        <w:fldChar w:fldCharType="begin"/>
      </w:r>
      <w:r>
        <w:instrText xml:space="preserve"> PAGEREF _Toc2899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7861"/>
      <w:r>
        <w:rPr>
          <w:rFonts w:hint="eastAsia"/>
        </w:rPr>
        <w:t>建筑概况</w:t>
      </w:r>
      <w:bookmarkEnd w:id="13"/>
    </w:p>
    <w:tbl>
      <w:tblPr>
        <w:tblStyle w:val="20"/>
        <w:tblW w:w="883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3034"/>
        <w:gridCol w:w="3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宣化区建国街小学新建艺体教学楼项目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河北-张家口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40.78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114.88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1763.96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9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9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地上建筑高度"/>
            <w:r>
              <w:rPr>
                <w:rFonts w:hint="eastAsia" w:ascii="宋体" w:hAnsi="宋体"/>
                <w:lang w:val="en-US"/>
              </w:rPr>
              <w:t>9</w:t>
            </w:r>
            <w:r>
              <w:rPr>
                <w:rFonts w:hint="eastAsia" w:ascii="宋体" w:hAnsi="宋体"/>
                <w:lang w:val="en-US" w:eastAsia="zh-CN"/>
              </w:rPr>
              <w:t>.3</w:t>
            </w:r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9242.79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2457.92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95.8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26" w:name="结构类型"/>
            <w:bookmarkEnd w:id="26"/>
            <w:r>
              <w:rPr>
                <w:rFonts w:hint="eastAsia" w:ascii="宋体" w:hAnsi="宋体"/>
                <w:lang w:val="en-US" w:eastAsia="zh-CN"/>
              </w:rPr>
              <w:t>框架结构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bookmarkEnd w:id="14"/>
    </w:tbl>
    <w:p>
      <w:pPr>
        <w:pStyle w:val="2"/>
      </w:pPr>
      <w:bookmarkStart w:id="29" w:name="_Toc28031"/>
      <w:bookmarkStart w:id="30" w:name="TitleFormat"/>
      <w:r>
        <w:rPr>
          <w:rFonts w:hint="eastAsia"/>
        </w:rPr>
        <w:t>设计依据</w:t>
      </w:r>
      <w:bookmarkEnd w:id="29"/>
    </w:p>
    <w:bookmarkEnd w:id="30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《河北省公共建筑节能设计标准》(DB13(J)81-2016)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《建筑外门窗气密，水密，抗风压性能分级及检测方法》（GB/T 7106-2008）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26321"/>
      <w:r>
        <w:rPr>
          <w:kern w:val="2"/>
          <w:szCs w:val="24"/>
          <w:lang w:val="en-US"/>
        </w:rPr>
        <w:t>建筑大样</w:t>
      </w:r>
      <w:bookmarkEnd w:id="32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909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813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5527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32630"/>
      <w:r>
        <w:rPr>
          <w:kern w:val="2"/>
          <w:szCs w:val="24"/>
          <w:lang w:val="en-US"/>
        </w:rPr>
        <w:t>规定性指标检查</w:t>
      </w:r>
      <w:bookmarkEnd w:id="33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18087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20"/>
        <w:tblW w:w="88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1061.9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1980.1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水泥膨胀珍珠岩</w:t>
            </w:r>
          </w:p>
        </w:tc>
        <w:tc>
          <w:tcPr>
            <w:tcW w:w="1018" w:type="dxa"/>
            <w:vAlign w:val="center"/>
          </w:tcPr>
          <w:p>
            <w:r>
              <w:t>0.160</w:t>
            </w:r>
          </w:p>
        </w:tc>
        <w:tc>
          <w:tcPr>
            <w:tcW w:w="1030" w:type="dxa"/>
            <w:vAlign w:val="center"/>
          </w:tcPr>
          <w:p>
            <w:r>
              <w:t>2.157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1000.0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水泥砂浆（2）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加气混凝土(ρ=700)</w:t>
            </w:r>
          </w:p>
        </w:tc>
        <w:tc>
          <w:tcPr>
            <w:tcW w:w="1018" w:type="dxa"/>
            <w:vAlign w:val="center"/>
          </w:tcPr>
          <w:p>
            <w:r>
              <w:t>0.220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1150.8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岩棉、矿棉、玻璃棉板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100.0</w:t>
            </w:r>
          </w:p>
        </w:tc>
        <w:tc>
          <w:tcPr>
            <w:tcW w:w="1018" w:type="dxa"/>
            <w:vAlign w:val="center"/>
          </w:tcPr>
          <w:p>
            <w:r>
              <w:t>1718.9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钢筋混凝土（2）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935.2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8423"/>
      <w:r>
        <w:rPr>
          <w:kern w:val="2"/>
          <w:szCs w:val="24"/>
          <w:lang w:val="en-US"/>
        </w:rPr>
        <w:t>围护结构作法简要说明</w:t>
      </w:r>
      <w:bookmarkEnd w:id="3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屋面1：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水泥砂浆（2） 20mm＋C20细石混凝土(ρ=2300) 30mm＋</w:t>
      </w:r>
      <w:r>
        <w:rPr>
          <w:color w:val="800000"/>
          <w:kern w:val="2"/>
          <w:szCs w:val="24"/>
          <w:lang w:val="en-US"/>
        </w:rPr>
        <w:t>挤塑聚苯板 80mm</w:t>
      </w:r>
      <w:r>
        <w:rPr>
          <w:color w:val="000000"/>
          <w:kern w:val="2"/>
          <w:szCs w:val="24"/>
          <w:lang w:val="en-US"/>
        </w:rPr>
        <w:t>＋水泥砂浆 20mm＋水泥膨胀珍珠岩 30mm＋钢筋混凝土 100mm＋水泥砂浆（1）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岩棉、矿棉、玻璃棉板 60mm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加气混凝土(ρ=700) 300mm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外窗构造：</w:t>
      </w:r>
      <w:r>
        <w:rPr>
          <w:color w:val="0000FF"/>
          <w:kern w:val="2"/>
          <w:sz w:val="21"/>
          <w:szCs w:val="21"/>
          <w:lang w:val="en-US"/>
        </w:rPr>
        <w:t>下限-60系列平开下悬铝合金断热窗6+9A+5+9A+6Low-E：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传热系数2.000W/m^2.K，太阳得热系数0.244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 30mm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6429"/>
      <w:r>
        <w:rPr>
          <w:color w:val="000000"/>
          <w:kern w:val="2"/>
          <w:szCs w:val="24"/>
          <w:lang w:val="en-US"/>
        </w:rPr>
        <w:t>体形系数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2457.92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9242.79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《河北省公共建筑节能设计标准》(DB13(J)81-2016)第3.2.1条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体形系数应符合表3.2.1的规定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6214"/>
      <w:r>
        <w:rPr>
          <w:color w:val="000000"/>
          <w:kern w:val="2"/>
          <w:szCs w:val="24"/>
          <w:lang w:val="en-US"/>
        </w:rPr>
        <w:t>窗墙比</w:t>
      </w:r>
      <w:bookmarkEnd w:id="3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11614"/>
      <w:r>
        <w:rPr>
          <w:color w:val="000000"/>
          <w:kern w:val="2"/>
          <w:szCs w:val="24"/>
          <w:lang w:val="en-US"/>
        </w:rPr>
        <w:t>窗墙比</w:t>
      </w:r>
      <w:bookmarkEnd w:id="38"/>
    </w:p>
    <w:tbl>
      <w:tblPr>
        <w:tblStyle w:val="20"/>
        <w:tblW w:w="93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66.24</w:t>
            </w:r>
          </w:p>
        </w:tc>
        <w:tc>
          <w:tcPr>
            <w:tcW w:w="1584" w:type="dxa"/>
            <w:vAlign w:val="center"/>
          </w:tcPr>
          <w:p>
            <w:r>
              <w:t>324.60</w:t>
            </w:r>
          </w:p>
        </w:tc>
        <w:tc>
          <w:tcPr>
            <w:tcW w:w="1131" w:type="dxa"/>
            <w:vAlign w:val="center"/>
          </w:tcPr>
          <w:p>
            <w:r>
              <w:t>0.20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165.60</w:t>
            </w:r>
          </w:p>
        </w:tc>
        <w:tc>
          <w:tcPr>
            <w:tcW w:w="1584" w:type="dxa"/>
            <w:vAlign w:val="center"/>
          </w:tcPr>
          <w:p>
            <w:r>
              <w:t>486.00</w:t>
            </w:r>
          </w:p>
        </w:tc>
        <w:tc>
          <w:tcPr>
            <w:tcW w:w="1131" w:type="dxa"/>
            <w:vAlign w:val="center"/>
          </w:tcPr>
          <w:p>
            <w:r>
              <w:t>0.34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42.60</w:t>
            </w:r>
          </w:p>
        </w:tc>
        <w:tc>
          <w:tcPr>
            <w:tcW w:w="1584" w:type="dxa"/>
            <w:vAlign w:val="center"/>
          </w:tcPr>
          <w:p>
            <w:r>
              <w:t>171.23</w:t>
            </w:r>
          </w:p>
        </w:tc>
        <w:tc>
          <w:tcPr>
            <w:tcW w:w="1131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42.60</w:t>
            </w:r>
          </w:p>
        </w:tc>
        <w:tc>
          <w:tcPr>
            <w:tcW w:w="1584" w:type="dxa"/>
            <w:vAlign w:val="center"/>
          </w:tcPr>
          <w:p>
            <w:r>
              <w:t>166.63</w:t>
            </w:r>
          </w:p>
        </w:tc>
        <w:tc>
          <w:tcPr>
            <w:tcW w:w="1131" w:type="dxa"/>
            <w:vAlign w:val="center"/>
          </w:tcPr>
          <w:p>
            <w:r>
              <w:t>0.26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《河北省公共建筑节能设计标准》(DB13(J)81-2016)第3.2.2条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寒冷地区甲类公共建筑各单一立面窗墙面积比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6286"/>
      <w:r>
        <w:rPr>
          <w:color w:val="000000"/>
          <w:kern w:val="2"/>
          <w:szCs w:val="24"/>
          <w:lang w:val="en-US"/>
        </w:rPr>
        <w:t>外窗表</w:t>
      </w:r>
      <w:bookmarkEnd w:id="39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66.24</w:t>
            </w:r>
          </w:p>
        </w:tc>
        <w:tc>
          <w:tcPr>
            <w:tcW w:w="1562" w:type="dxa"/>
            <w:vAlign w:val="center"/>
          </w:tcPr>
          <w:p>
            <w:r>
              <w:t>C3</w:t>
            </w:r>
          </w:p>
        </w:tc>
        <w:tc>
          <w:tcPr>
            <w:tcW w:w="1386" w:type="dxa"/>
            <w:vAlign w:val="center"/>
          </w:tcPr>
          <w:p>
            <w:r>
              <w:t>0.60×3.40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24</w:t>
            </w:r>
          </w:p>
        </w:tc>
        <w:tc>
          <w:tcPr>
            <w:tcW w:w="1262" w:type="dxa"/>
            <w:vAlign w:val="center"/>
          </w:tcPr>
          <w:p>
            <w:r>
              <w:t>2.04</w:t>
            </w:r>
          </w:p>
        </w:tc>
        <w:tc>
          <w:tcPr>
            <w:tcW w:w="1262" w:type="dxa"/>
            <w:vAlign w:val="center"/>
          </w:tcPr>
          <w:p>
            <w:r>
              <w:t>48.96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C4</w:t>
            </w:r>
          </w:p>
        </w:tc>
        <w:tc>
          <w:tcPr>
            <w:tcW w:w="1386" w:type="dxa"/>
            <w:vAlign w:val="center"/>
          </w:tcPr>
          <w:p>
            <w:r>
              <w:t>0.60×3.60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8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17.28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165.60</w:t>
            </w:r>
          </w:p>
        </w:tc>
        <w:tc>
          <w:tcPr>
            <w:tcW w:w="1562" w:type="dxa"/>
            <w:vAlign w:val="center"/>
          </w:tcPr>
          <w:p>
            <w:r>
              <w:t>C1</w:t>
            </w:r>
          </w:p>
        </w:tc>
        <w:tc>
          <w:tcPr>
            <w:tcW w:w="1386" w:type="dxa"/>
            <w:vAlign w:val="center"/>
          </w:tcPr>
          <w:p>
            <w:r>
              <w:t>0.90×2.60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27</w:t>
            </w:r>
          </w:p>
        </w:tc>
        <w:tc>
          <w:tcPr>
            <w:tcW w:w="1262" w:type="dxa"/>
            <w:vAlign w:val="center"/>
          </w:tcPr>
          <w:p>
            <w:r>
              <w:t>2.34</w:t>
            </w:r>
          </w:p>
        </w:tc>
        <w:tc>
          <w:tcPr>
            <w:tcW w:w="1262" w:type="dxa"/>
            <w:vAlign w:val="center"/>
          </w:tcPr>
          <w:p>
            <w:r>
              <w:t>63.18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</w:t>
            </w:r>
          </w:p>
        </w:tc>
        <w:tc>
          <w:tcPr>
            <w:tcW w:w="1386" w:type="dxa"/>
            <w:vAlign w:val="center"/>
          </w:tcPr>
          <w:p>
            <w:r>
              <w:t>0.90×3.40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27</w:t>
            </w:r>
          </w:p>
        </w:tc>
        <w:tc>
          <w:tcPr>
            <w:tcW w:w="1262" w:type="dxa"/>
            <w:vAlign w:val="center"/>
          </w:tcPr>
          <w:p>
            <w:r>
              <w:t>3.06</w:t>
            </w:r>
          </w:p>
        </w:tc>
        <w:tc>
          <w:tcPr>
            <w:tcW w:w="1262" w:type="dxa"/>
            <w:vAlign w:val="center"/>
          </w:tcPr>
          <w:p>
            <w:r>
              <w:t>82.62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Cx1</w:t>
            </w:r>
          </w:p>
        </w:tc>
        <w:tc>
          <w:tcPr>
            <w:tcW w:w="1386" w:type="dxa"/>
            <w:vAlign w:val="center"/>
          </w:tcPr>
          <w:p>
            <w:r>
              <w:t>1.10×2.60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2.86</w:t>
            </w:r>
          </w:p>
        </w:tc>
        <w:tc>
          <w:tcPr>
            <w:tcW w:w="1262" w:type="dxa"/>
            <w:vAlign w:val="center"/>
          </w:tcPr>
          <w:p>
            <w:r>
              <w:t>8.58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Cx2</w:t>
            </w:r>
          </w:p>
        </w:tc>
        <w:tc>
          <w:tcPr>
            <w:tcW w:w="1386" w:type="dxa"/>
            <w:vAlign w:val="center"/>
          </w:tcPr>
          <w:p>
            <w:r>
              <w:t>1.10×3.40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3.74</w:t>
            </w:r>
          </w:p>
        </w:tc>
        <w:tc>
          <w:tcPr>
            <w:tcW w:w="1262" w:type="dxa"/>
            <w:vAlign w:val="center"/>
          </w:tcPr>
          <w:p>
            <w:r>
              <w:t>11.22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42.60</w:t>
            </w:r>
          </w:p>
        </w:tc>
        <w:tc>
          <w:tcPr>
            <w:tcW w:w="1562" w:type="dxa"/>
            <w:vAlign w:val="center"/>
          </w:tcPr>
          <w:p>
            <w:r>
              <w:t>C1</w:t>
            </w:r>
          </w:p>
        </w:tc>
        <w:tc>
          <w:tcPr>
            <w:tcW w:w="1386" w:type="dxa"/>
            <w:vAlign w:val="center"/>
          </w:tcPr>
          <w:p>
            <w:r>
              <w:t>0.90×2.60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2.34</w:t>
            </w:r>
          </w:p>
        </w:tc>
        <w:tc>
          <w:tcPr>
            <w:tcW w:w="1262" w:type="dxa"/>
            <w:vAlign w:val="center"/>
          </w:tcPr>
          <w:p>
            <w:r>
              <w:t>14.04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</w:t>
            </w:r>
          </w:p>
        </w:tc>
        <w:tc>
          <w:tcPr>
            <w:tcW w:w="1386" w:type="dxa"/>
            <w:vAlign w:val="center"/>
          </w:tcPr>
          <w:p>
            <w:r>
              <w:t>0.90×3.40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3.06</w:t>
            </w:r>
          </w:p>
        </w:tc>
        <w:tc>
          <w:tcPr>
            <w:tcW w:w="1262" w:type="dxa"/>
            <w:vAlign w:val="center"/>
          </w:tcPr>
          <w:p>
            <w:r>
              <w:t>18.36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C5</w:t>
            </w:r>
          </w:p>
        </w:tc>
        <w:tc>
          <w:tcPr>
            <w:tcW w:w="1386" w:type="dxa"/>
            <w:vAlign w:val="center"/>
          </w:tcPr>
          <w:p>
            <w:r>
              <w:t>3.00×3.40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10.20</w:t>
            </w:r>
          </w:p>
        </w:tc>
        <w:tc>
          <w:tcPr>
            <w:tcW w:w="1262" w:type="dxa"/>
            <w:vAlign w:val="center"/>
          </w:tcPr>
          <w:p>
            <w:r>
              <w:t>10.20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42.60</w:t>
            </w:r>
          </w:p>
        </w:tc>
        <w:tc>
          <w:tcPr>
            <w:tcW w:w="1562" w:type="dxa"/>
            <w:vAlign w:val="center"/>
          </w:tcPr>
          <w:p>
            <w:r>
              <w:t>C1</w:t>
            </w:r>
          </w:p>
        </w:tc>
        <w:tc>
          <w:tcPr>
            <w:tcW w:w="1386" w:type="dxa"/>
            <w:vAlign w:val="center"/>
          </w:tcPr>
          <w:p>
            <w:r>
              <w:t>0.90×2.60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2.34</w:t>
            </w:r>
          </w:p>
        </w:tc>
        <w:tc>
          <w:tcPr>
            <w:tcW w:w="1262" w:type="dxa"/>
            <w:vAlign w:val="center"/>
          </w:tcPr>
          <w:p>
            <w:r>
              <w:t>14.04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</w:t>
            </w:r>
          </w:p>
        </w:tc>
        <w:tc>
          <w:tcPr>
            <w:tcW w:w="1386" w:type="dxa"/>
            <w:vAlign w:val="center"/>
          </w:tcPr>
          <w:p>
            <w:r>
              <w:t>0.90×3.40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3.06</w:t>
            </w:r>
          </w:p>
        </w:tc>
        <w:tc>
          <w:tcPr>
            <w:tcW w:w="1262" w:type="dxa"/>
            <w:vAlign w:val="center"/>
          </w:tcPr>
          <w:p>
            <w:r>
              <w:t>18.36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C5</w:t>
            </w:r>
          </w:p>
        </w:tc>
        <w:tc>
          <w:tcPr>
            <w:tcW w:w="1386" w:type="dxa"/>
            <w:vAlign w:val="center"/>
          </w:tcPr>
          <w:p>
            <w:r>
              <w:t>3.00×3.40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10.20</w:t>
            </w:r>
          </w:p>
        </w:tc>
        <w:tc>
          <w:tcPr>
            <w:tcW w:w="1262" w:type="dxa"/>
            <w:vAlign w:val="center"/>
          </w:tcPr>
          <w:p>
            <w:r>
              <w:t>10.20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8933"/>
      <w:r>
        <w:rPr>
          <w:color w:val="000000"/>
          <w:kern w:val="2"/>
          <w:szCs w:val="24"/>
          <w:lang w:val="en-US"/>
        </w:rPr>
        <w:t>可见光透射比</w:t>
      </w:r>
      <w:bookmarkEnd w:id="40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南-默认立面</w:t>
            </w:r>
          </w:p>
        </w:tc>
        <w:tc>
          <w:tcPr>
            <w:tcW w:w="1131" w:type="dxa"/>
            <w:vAlign w:val="center"/>
          </w:tcPr>
          <w:p>
            <w:r>
              <w:t>0.20</w:t>
            </w:r>
          </w:p>
        </w:tc>
        <w:tc>
          <w:tcPr>
            <w:tcW w:w="2088" w:type="dxa"/>
            <w:vAlign w:val="center"/>
          </w:tcPr>
          <w:p>
            <w:r>
              <w:t>C3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北-默认立面</w:t>
            </w:r>
          </w:p>
        </w:tc>
        <w:tc>
          <w:tcPr>
            <w:tcW w:w="1131" w:type="dxa"/>
            <w:vAlign w:val="center"/>
          </w:tcPr>
          <w:p>
            <w:r>
              <w:t>0.34</w:t>
            </w:r>
          </w:p>
        </w:tc>
        <w:tc>
          <w:tcPr>
            <w:tcW w:w="2088" w:type="dxa"/>
            <w:vAlign w:val="center"/>
          </w:tcPr>
          <w:p>
            <w:r>
              <w:t>Cx2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东-默认立面</w:t>
            </w:r>
          </w:p>
        </w:tc>
        <w:tc>
          <w:tcPr>
            <w:tcW w:w="1131" w:type="dxa"/>
            <w:vAlign w:val="center"/>
          </w:tcPr>
          <w:p>
            <w:r>
              <w:t>0.25</w:t>
            </w:r>
          </w:p>
        </w:tc>
        <w:tc>
          <w:tcPr>
            <w:tcW w:w="2088" w:type="dxa"/>
            <w:vAlign w:val="center"/>
          </w:tcPr>
          <w:p>
            <w:r>
              <w:t>C2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西-默认立面</w:t>
            </w:r>
          </w:p>
        </w:tc>
        <w:tc>
          <w:tcPr>
            <w:tcW w:w="1131" w:type="dxa"/>
            <w:vAlign w:val="center"/>
          </w:tcPr>
          <w:p>
            <w:r>
              <w:t>0.26</w:t>
            </w:r>
          </w:p>
        </w:tc>
        <w:tc>
          <w:tcPr>
            <w:tcW w:w="2088" w:type="dxa"/>
            <w:vAlign w:val="center"/>
          </w:tcPr>
          <w:p>
            <w:r>
              <w:t>C5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《河北省公共建筑节能设计标准》(DB13(J)81-2016)第3.2.4条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3381"/>
      <w:r>
        <w:rPr>
          <w:color w:val="000000"/>
          <w:kern w:val="2"/>
          <w:szCs w:val="24"/>
          <w:lang w:val="en-US"/>
        </w:rPr>
        <w:t>屋顶构造</w:t>
      </w:r>
      <w:bookmarkEnd w:id="4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1481"/>
      <w:r>
        <w:rPr>
          <w:color w:val="000000"/>
          <w:kern w:val="2"/>
          <w:szCs w:val="24"/>
          <w:lang w:val="en-US"/>
        </w:rPr>
        <w:t>屋面1</w:t>
      </w:r>
      <w:bookmarkEnd w:id="42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水泥砂浆（2）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C20细石混凝土(ρ=2300)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0.020</w:t>
            </w:r>
          </w:p>
        </w:tc>
        <w:tc>
          <w:tcPr>
            <w:tcW w:w="1064" w:type="dxa"/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2.424</w:t>
            </w:r>
          </w:p>
        </w:tc>
        <w:tc>
          <w:tcPr>
            <w:tcW w:w="1064" w:type="dxa"/>
            <w:vAlign w:val="center"/>
          </w:tcPr>
          <w:p>
            <w:r>
              <w:t>0.960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水泥膨胀珍珠岩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0.160</w:t>
            </w:r>
          </w:p>
        </w:tc>
        <w:tc>
          <w:tcPr>
            <w:tcW w:w="1075" w:type="dxa"/>
            <w:vAlign w:val="center"/>
          </w:tcPr>
          <w:p>
            <w:r>
              <w:t>2.157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0.125</w:t>
            </w:r>
          </w:p>
        </w:tc>
        <w:tc>
          <w:tcPr>
            <w:tcW w:w="1064" w:type="dxa"/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2.691</w:t>
            </w:r>
          </w:p>
        </w:tc>
        <w:tc>
          <w:tcPr>
            <w:tcW w:w="1064" w:type="dxa"/>
            <w:vAlign w:val="center"/>
          </w:tcPr>
          <w:p>
            <w:r>
              <w:t>3.388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屋顶热工应符合表3.3.1-1、3.3.1-2的规定(K≤0.45)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645"/>
      <w:r>
        <w:rPr>
          <w:color w:val="000000"/>
          <w:kern w:val="2"/>
          <w:szCs w:val="24"/>
          <w:lang w:val="en-US"/>
        </w:rPr>
        <w:t>外墙构造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8712"/>
      <w:r>
        <w:rPr>
          <w:color w:val="000000"/>
          <w:kern w:val="2"/>
          <w:szCs w:val="24"/>
          <w:lang w:val="en-US"/>
        </w:rPr>
        <w:t>外墙相关构造</w:t>
      </w:r>
      <w:bookmarkEnd w:id="44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岩棉、矿棉、玻璃棉板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1.111</w:t>
            </w:r>
          </w:p>
        </w:tc>
        <w:tc>
          <w:tcPr>
            <w:tcW w:w="1064" w:type="dxa"/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加气混凝土(ρ=700)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1.091</w:t>
            </w:r>
          </w:p>
        </w:tc>
        <w:tc>
          <w:tcPr>
            <w:tcW w:w="1064" w:type="dxa"/>
            <w:vAlign w:val="center"/>
          </w:tcPr>
          <w:p>
            <w:r>
              <w:t>4.895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2.267</w:t>
            </w:r>
          </w:p>
        </w:tc>
        <w:tc>
          <w:tcPr>
            <w:tcW w:w="1064" w:type="dxa"/>
            <w:vAlign w:val="center"/>
          </w:tcPr>
          <w:p>
            <w:r>
              <w:t>6.629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0201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5"/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6694"/>
      <w:r>
        <w:rPr>
          <w:color w:val="000000"/>
          <w:kern w:val="2"/>
          <w:szCs w:val="24"/>
          <w:lang w:val="en-US"/>
        </w:rPr>
        <w:t>外墙平均热工特性</w:t>
      </w:r>
      <w:bookmarkEnd w:id="4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258.36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320.40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118.13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113.53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810.42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外墙热工应符合表3.3.1-1、3.3.1-2的规定(K≤0.50)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0292"/>
      <w:r>
        <w:rPr>
          <w:color w:val="000000"/>
          <w:kern w:val="2"/>
          <w:szCs w:val="24"/>
          <w:lang w:val="en-US"/>
        </w:rPr>
        <w:t>外窗热工</w:t>
      </w:r>
      <w:bookmarkEnd w:id="4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259"/>
      <w:r>
        <w:rPr>
          <w:color w:val="000000"/>
          <w:kern w:val="2"/>
          <w:szCs w:val="24"/>
          <w:lang w:val="en-US"/>
        </w:rPr>
        <w:t>外窗构造</w:t>
      </w:r>
      <w:bookmarkEnd w:id="48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下限-60系列平开下悬铝合金断热窗6+9A+5+9A+6Low-E</w:t>
            </w:r>
          </w:p>
        </w:tc>
        <w:tc>
          <w:tcPr>
            <w:tcW w:w="826" w:type="dxa"/>
            <w:vAlign w:val="center"/>
          </w:tcPr>
          <w:p>
            <w:r>
              <w:t>100</w:t>
            </w:r>
          </w:p>
        </w:tc>
        <w:tc>
          <w:tcPr>
            <w:tcW w:w="832" w:type="dxa"/>
            <w:vAlign w:val="center"/>
          </w:tcPr>
          <w:p>
            <w:r>
              <w:t>2.00</w:t>
            </w:r>
          </w:p>
        </w:tc>
        <w:tc>
          <w:tcPr>
            <w:tcW w:w="956" w:type="dxa"/>
            <w:vAlign w:val="center"/>
          </w:tcPr>
          <w:p>
            <w:r>
              <w:t>0.24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31107"/>
      <w:r>
        <w:rPr>
          <w:color w:val="000000"/>
          <w:kern w:val="2"/>
          <w:szCs w:val="24"/>
          <w:lang w:val="en-US"/>
        </w:rPr>
        <w:t>平均传热系数</w:t>
      </w:r>
      <w:bookmarkEnd w:id="4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C3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24</w:t>
            </w:r>
          </w:p>
        </w:tc>
        <w:tc>
          <w:tcPr>
            <w:tcW w:w="1188" w:type="dxa"/>
            <w:vAlign w:val="center"/>
          </w:tcPr>
          <w:p>
            <w:r>
              <w:t>2.040</w:t>
            </w:r>
          </w:p>
        </w:tc>
        <w:tc>
          <w:tcPr>
            <w:tcW w:w="1188" w:type="dxa"/>
            <w:vAlign w:val="center"/>
          </w:tcPr>
          <w:p>
            <w:r>
              <w:t>48.960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C4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17.280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66.240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27</w:t>
            </w:r>
          </w:p>
        </w:tc>
        <w:tc>
          <w:tcPr>
            <w:tcW w:w="1188" w:type="dxa"/>
            <w:vAlign w:val="center"/>
          </w:tcPr>
          <w:p>
            <w:r>
              <w:t>2.340</w:t>
            </w:r>
          </w:p>
        </w:tc>
        <w:tc>
          <w:tcPr>
            <w:tcW w:w="1188" w:type="dxa"/>
            <w:vAlign w:val="center"/>
          </w:tcPr>
          <w:p>
            <w:r>
              <w:t>63.180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27</w:t>
            </w:r>
          </w:p>
        </w:tc>
        <w:tc>
          <w:tcPr>
            <w:tcW w:w="1188" w:type="dxa"/>
            <w:vAlign w:val="center"/>
          </w:tcPr>
          <w:p>
            <w:r>
              <w:t>3.060</w:t>
            </w:r>
          </w:p>
        </w:tc>
        <w:tc>
          <w:tcPr>
            <w:tcW w:w="1188" w:type="dxa"/>
            <w:vAlign w:val="center"/>
          </w:tcPr>
          <w:p>
            <w:r>
              <w:t>82.620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Cx1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2.860</w:t>
            </w:r>
          </w:p>
        </w:tc>
        <w:tc>
          <w:tcPr>
            <w:tcW w:w="1188" w:type="dxa"/>
            <w:vAlign w:val="center"/>
          </w:tcPr>
          <w:p>
            <w:r>
              <w:t>8.580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Cx2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3.740</w:t>
            </w:r>
          </w:p>
        </w:tc>
        <w:tc>
          <w:tcPr>
            <w:tcW w:w="1188" w:type="dxa"/>
            <w:vAlign w:val="center"/>
          </w:tcPr>
          <w:p>
            <w:r>
              <w:t>11.220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165.600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2.340</w:t>
            </w:r>
          </w:p>
        </w:tc>
        <w:tc>
          <w:tcPr>
            <w:tcW w:w="1188" w:type="dxa"/>
            <w:vAlign w:val="center"/>
          </w:tcPr>
          <w:p>
            <w:r>
              <w:t>14.040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3.060</w:t>
            </w:r>
          </w:p>
        </w:tc>
        <w:tc>
          <w:tcPr>
            <w:tcW w:w="1188" w:type="dxa"/>
            <w:vAlign w:val="center"/>
          </w:tcPr>
          <w:p>
            <w:r>
              <w:t>18.360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C5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10.200</w:t>
            </w:r>
          </w:p>
        </w:tc>
        <w:tc>
          <w:tcPr>
            <w:tcW w:w="1188" w:type="dxa"/>
            <w:vAlign w:val="center"/>
          </w:tcPr>
          <w:p>
            <w:r>
              <w:t>10.200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42.600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2.340</w:t>
            </w:r>
          </w:p>
        </w:tc>
        <w:tc>
          <w:tcPr>
            <w:tcW w:w="1188" w:type="dxa"/>
            <w:vAlign w:val="center"/>
          </w:tcPr>
          <w:p>
            <w:r>
              <w:t>14.040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3.060</w:t>
            </w:r>
          </w:p>
        </w:tc>
        <w:tc>
          <w:tcPr>
            <w:tcW w:w="1188" w:type="dxa"/>
            <w:vAlign w:val="center"/>
          </w:tcPr>
          <w:p>
            <w:r>
              <w:t>18.360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C5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10.200</w:t>
            </w:r>
          </w:p>
        </w:tc>
        <w:tc>
          <w:tcPr>
            <w:tcW w:w="1188" w:type="dxa"/>
            <w:vAlign w:val="center"/>
          </w:tcPr>
          <w:p>
            <w:r>
              <w:t>10.200</w:t>
            </w:r>
          </w:p>
        </w:tc>
        <w:tc>
          <w:tcPr>
            <w:tcW w:w="1188" w:type="dxa"/>
            <w:vAlign w:val="center"/>
          </w:tcPr>
          <w:p>
            <w:r>
              <w:t>100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42.600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3619"/>
      <w:r>
        <w:rPr>
          <w:color w:val="000000"/>
          <w:kern w:val="2"/>
          <w:szCs w:val="24"/>
          <w:lang w:val="en-US"/>
        </w:rPr>
        <w:t>综合太阳得热系数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20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24</w:t>
            </w:r>
          </w:p>
        </w:tc>
        <w:tc>
          <w:tcPr>
            <w:tcW w:w="848" w:type="dxa"/>
            <w:vAlign w:val="center"/>
          </w:tcPr>
          <w:p>
            <w:r>
              <w:t>2.040</w:t>
            </w:r>
          </w:p>
        </w:tc>
        <w:tc>
          <w:tcPr>
            <w:tcW w:w="848" w:type="dxa"/>
            <w:vAlign w:val="center"/>
          </w:tcPr>
          <w:p>
            <w:r>
              <w:t>48.960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C4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8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848" w:type="dxa"/>
            <w:vAlign w:val="center"/>
          </w:tcPr>
          <w:p>
            <w:r>
              <w:t>17.280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66.240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20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27</w:t>
            </w:r>
          </w:p>
        </w:tc>
        <w:tc>
          <w:tcPr>
            <w:tcW w:w="848" w:type="dxa"/>
            <w:vAlign w:val="center"/>
          </w:tcPr>
          <w:p>
            <w:r>
              <w:t>2.340</w:t>
            </w:r>
          </w:p>
        </w:tc>
        <w:tc>
          <w:tcPr>
            <w:tcW w:w="848" w:type="dxa"/>
            <w:vAlign w:val="center"/>
          </w:tcPr>
          <w:p>
            <w:r>
              <w:t>63.180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27</w:t>
            </w:r>
          </w:p>
        </w:tc>
        <w:tc>
          <w:tcPr>
            <w:tcW w:w="848" w:type="dxa"/>
            <w:vAlign w:val="center"/>
          </w:tcPr>
          <w:p>
            <w:r>
              <w:t>3.060</w:t>
            </w:r>
          </w:p>
        </w:tc>
        <w:tc>
          <w:tcPr>
            <w:tcW w:w="848" w:type="dxa"/>
            <w:vAlign w:val="center"/>
          </w:tcPr>
          <w:p>
            <w:r>
              <w:t>82.620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Cx1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2.860</w:t>
            </w:r>
          </w:p>
        </w:tc>
        <w:tc>
          <w:tcPr>
            <w:tcW w:w="848" w:type="dxa"/>
            <w:vAlign w:val="center"/>
          </w:tcPr>
          <w:p>
            <w:r>
              <w:t>8.580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Cx2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3.740</w:t>
            </w:r>
          </w:p>
        </w:tc>
        <w:tc>
          <w:tcPr>
            <w:tcW w:w="848" w:type="dxa"/>
            <w:vAlign w:val="center"/>
          </w:tcPr>
          <w:p>
            <w:r>
              <w:t>11.220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165.600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20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2.340</w:t>
            </w:r>
          </w:p>
        </w:tc>
        <w:tc>
          <w:tcPr>
            <w:tcW w:w="848" w:type="dxa"/>
            <w:vAlign w:val="center"/>
          </w:tcPr>
          <w:p>
            <w:r>
              <w:t>14.040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3.060</w:t>
            </w:r>
          </w:p>
        </w:tc>
        <w:tc>
          <w:tcPr>
            <w:tcW w:w="848" w:type="dxa"/>
            <w:vAlign w:val="center"/>
          </w:tcPr>
          <w:p>
            <w:r>
              <w:t>18.360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C5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10.200</w:t>
            </w:r>
          </w:p>
        </w:tc>
        <w:tc>
          <w:tcPr>
            <w:tcW w:w="848" w:type="dxa"/>
            <w:vAlign w:val="center"/>
          </w:tcPr>
          <w:p>
            <w:r>
              <w:t>10.200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42.600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20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2.340</w:t>
            </w:r>
          </w:p>
        </w:tc>
        <w:tc>
          <w:tcPr>
            <w:tcW w:w="848" w:type="dxa"/>
            <w:vAlign w:val="center"/>
          </w:tcPr>
          <w:p>
            <w:r>
              <w:t>14.040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3.060</w:t>
            </w:r>
          </w:p>
        </w:tc>
        <w:tc>
          <w:tcPr>
            <w:tcW w:w="848" w:type="dxa"/>
            <w:vAlign w:val="center"/>
          </w:tcPr>
          <w:p>
            <w:r>
              <w:t>18.360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C5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10.200</w:t>
            </w:r>
          </w:p>
        </w:tc>
        <w:tc>
          <w:tcPr>
            <w:tcW w:w="848" w:type="dxa"/>
            <w:vAlign w:val="center"/>
          </w:tcPr>
          <w:p>
            <w:r>
              <w:t>10.200</w:t>
            </w:r>
          </w:p>
        </w:tc>
        <w:tc>
          <w:tcPr>
            <w:tcW w:w="781" w:type="dxa"/>
            <w:vAlign w:val="center"/>
          </w:tcPr>
          <w:p>
            <w:r>
              <w:t>100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42.600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6016"/>
      <w:r>
        <w:rPr>
          <w:color w:val="000000"/>
          <w:kern w:val="2"/>
          <w:szCs w:val="24"/>
          <w:lang w:val="en-US"/>
        </w:rPr>
        <w:t>总体热工性能</w:t>
      </w:r>
      <w:bookmarkEnd w:id="51"/>
    </w:p>
    <w:tbl>
      <w:tblPr>
        <w:tblStyle w:val="20"/>
        <w:tblW w:w="93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南-默认立面</w:t>
            </w:r>
          </w:p>
        </w:tc>
        <w:tc>
          <w:tcPr>
            <w:tcW w:w="1018" w:type="dxa"/>
            <w:vAlign w:val="center"/>
          </w:tcPr>
          <w:p>
            <w:r>
              <w:t>66.24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0.20</w:t>
            </w:r>
          </w:p>
        </w:tc>
        <w:tc>
          <w:tcPr>
            <w:tcW w:w="1465" w:type="dxa"/>
            <w:vAlign w:val="center"/>
          </w:tcPr>
          <w:p>
            <w:r>
              <w:t>K≤2.00, SHGC≤0.43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北-默认立面</w:t>
            </w:r>
          </w:p>
        </w:tc>
        <w:tc>
          <w:tcPr>
            <w:tcW w:w="1018" w:type="dxa"/>
            <w:vAlign w:val="center"/>
          </w:tcPr>
          <w:p>
            <w:r>
              <w:t>165.60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0.34</w:t>
            </w:r>
          </w:p>
        </w:tc>
        <w:tc>
          <w:tcPr>
            <w:tcW w:w="1465" w:type="dxa"/>
            <w:vAlign w:val="center"/>
          </w:tcPr>
          <w:p>
            <w:r>
              <w:t>K≤2.00, SHGC(不要求)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东-默认立面</w:t>
            </w:r>
          </w:p>
        </w:tc>
        <w:tc>
          <w:tcPr>
            <w:tcW w:w="1018" w:type="dxa"/>
            <w:vAlign w:val="center"/>
          </w:tcPr>
          <w:p>
            <w:r>
              <w:t>42.60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0.25</w:t>
            </w:r>
          </w:p>
        </w:tc>
        <w:tc>
          <w:tcPr>
            <w:tcW w:w="1465" w:type="dxa"/>
            <w:vAlign w:val="center"/>
          </w:tcPr>
          <w:p>
            <w:r>
              <w:t>K≤2.00, SHGC≤0.43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西-默认立面</w:t>
            </w:r>
          </w:p>
        </w:tc>
        <w:tc>
          <w:tcPr>
            <w:tcW w:w="1018" w:type="dxa"/>
            <w:vAlign w:val="center"/>
          </w:tcPr>
          <w:p>
            <w:r>
              <w:t>42.60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0.26</w:t>
            </w:r>
          </w:p>
        </w:tc>
        <w:tc>
          <w:tcPr>
            <w:tcW w:w="1465" w:type="dxa"/>
            <w:vAlign w:val="center"/>
          </w:tcPr>
          <w:p>
            <w:r>
              <w:t>K≤2.00, SHGC≤0.43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317.04</w:t>
            </w:r>
          </w:p>
        </w:tc>
        <w:tc>
          <w:tcPr>
            <w:tcW w:w="1131" w:type="dxa"/>
            <w:vAlign w:val="center"/>
          </w:tcPr>
          <w:p>
            <w:r>
              <w:t>2.00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0.28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外窗传热系数和太阳得热系数满足表3.3.1-1~3.3.1-3的要求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9422"/>
      <w:r>
        <w:rPr>
          <w:color w:val="000000"/>
          <w:kern w:val="2"/>
          <w:szCs w:val="24"/>
          <w:lang w:val="en-US"/>
        </w:rPr>
        <w:t>周边地面构造</w:t>
      </w:r>
      <w:bookmarkEnd w:id="5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073"/>
      <w:r>
        <w:rPr>
          <w:color w:val="000000"/>
          <w:kern w:val="2"/>
          <w:szCs w:val="24"/>
          <w:lang w:val="en-US"/>
        </w:rPr>
        <w:t>周边地面构造一</w:t>
      </w:r>
      <w:bookmarkEnd w:id="53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0.833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0.833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周边地面热工应符合表3.3.1-1、3.3.1-2的规定(R≥0.60)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</w:pPr>
      <w:bookmarkStart w:id="54" w:name="_Toc1443"/>
      <w:r>
        <w:t>有效通风换气面积</w:t>
      </w:r>
      <w:bookmarkEnd w:id="54"/>
    </w:p>
    <w:tbl>
      <w:tblPr>
        <w:tblStyle w:val="20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301.74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156.60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Cx1</w:t>
            </w:r>
          </w:p>
        </w:tc>
        <w:tc>
          <w:tcPr>
            <w:tcW w:w="735" w:type="dxa"/>
            <w:vAlign w:val="center"/>
          </w:tcPr>
          <w:p>
            <w:r>
              <w:t>2.86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180.85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39.60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168.02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61.65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Cx1</w:t>
            </w:r>
          </w:p>
        </w:tc>
        <w:tc>
          <w:tcPr>
            <w:tcW w:w="735" w:type="dxa"/>
            <w:vAlign w:val="center"/>
          </w:tcPr>
          <w:p>
            <w:r>
              <w:t>2.86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168.02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61.65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Cx1</w:t>
            </w:r>
          </w:p>
        </w:tc>
        <w:tc>
          <w:tcPr>
            <w:tcW w:w="735" w:type="dxa"/>
            <w:vAlign w:val="center"/>
          </w:tcPr>
          <w:p>
            <w:r>
              <w:t>2.86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11.68</w:t>
            </w:r>
          </w:p>
        </w:tc>
        <w:tc>
          <w:tcPr>
            <w:tcW w:w="735" w:type="dxa"/>
            <w:vAlign w:val="center"/>
          </w:tcPr>
          <w:p>
            <w:r>
              <w:t>8.10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0.09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9.51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30.60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8.58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16.65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7.03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19.35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2.34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301.74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237.60</w:t>
            </w:r>
          </w:p>
        </w:tc>
        <w:tc>
          <w:tcPr>
            <w:tcW w:w="962" w:type="dxa"/>
            <w:vAlign w:val="center"/>
          </w:tcPr>
          <w:p>
            <w:r>
              <w:t>C4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C4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C4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C4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C4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C4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C4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Cx2</w:t>
            </w:r>
          </w:p>
        </w:tc>
        <w:tc>
          <w:tcPr>
            <w:tcW w:w="735" w:type="dxa"/>
            <w:vAlign w:val="center"/>
          </w:tcPr>
          <w:p>
            <w:r>
              <w:t>3.74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C5</w:t>
            </w:r>
          </w:p>
        </w:tc>
        <w:tc>
          <w:tcPr>
            <w:tcW w:w="735" w:type="dxa"/>
            <w:vAlign w:val="center"/>
          </w:tcPr>
          <w:p>
            <w:r>
              <w:t>10.20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21.83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19.35</w:t>
            </w:r>
          </w:p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3.06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《河北省公共建筑节能设计标准》(DB13(J)81-2016)第3.2.7条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r>
        <w:t>注：达标时只列出一项，不达标时列出全部不达标项</w:t>
      </w:r>
    </w:p>
    <w:p/>
    <w:p>
      <w:pPr>
        <w:pStyle w:val="4"/>
      </w:pPr>
      <w:bookmarkStart w:id="55" w:name="_Toc24752"/>
      <w:r>
        <w:t>非中空窗面积比</w:t>
      </w:r>
      <w:bookmarkEnd w:id="55"/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09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66.24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09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165.60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09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42.60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409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42.60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《河北省公共建筑节能设计标准》(DB13(J)81-2016)第3.3.6条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56" w:name="_Toc14033"/>
      <w:r>
        <w:t>外窗气密性</w:t>
      </w:r>
      <w:bookmarkEnd w:id="56"/>
    </w:p>
    <w:tbl>
      <w:tblPr>
        <w:tblStyle w:val="20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河北省公共建筑节能设计标准》(DB13(J)81-2016)第3.3.4条，分级与检测方法《建筑外窗气密性能分级及检测方法》（GB/T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外窗气密性不应低于《建筑外窗气密性能分级及检测方法》（GB/T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bookmarkStart w:id="57" w:name="_Toc11845"/>
      <w:r>
        <w:t>外门气密性</w:t>
      </w:r>
      <w:bookmarkEnd w:id="57"/>
    </w:p>
    <w:tbl>
      <w:tblPr>
        <w:tblStyle w:val="20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《河北省公共建筑节能设计标准》(DB13(J)81-2016)第3.3.4条，分级与检测方法《建筑外门窗气密、水密、抗风压性能分级及检测方法》（GB/T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bookmarkStart w:id="58" w:name="_Toc2899"/>
      <w:r>
        <w:t>规定性指标检查结论</w:t>
      </w:r>
      <w:bookmarkEnd w:id="58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是否有凸窗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/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《河北省公共建筑节能设计标准》DB13(J)81-2016的要求。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474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character" w:styleId="19">
    <w:name w:val="Hyperlink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页脚 Char"/>
    <w:basedOn w:val="18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899</Words>
  <Characters>5128</Characters>
  <Lines>42</Lines>
  <Paragraphs>12</Paragraphs>
  <TotalTime>1</TotalTime>
  <ScaleCrop>false</ScaleCrop>
  <LinksUpToDate>false</LinksUpToDate>
  <CharactersWithSpaces>6015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Administrator</cp:lastModifiedBy>
  <cp:lastPrinted>2411-12-31T16:00:00Z</cp:lastPrinted>
  <dcterms:modified xsi:type="dcterms:W3CDTF">2021-01-06T09:52:51Z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